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BE1602" w14:textId="37BC6A68" w:rsidR="0042536A" w:rsidRPr="004D1120" w:rsidRDefault="00661FD0" w:rsidP="00302267">
      <w:pPr>
        <w:spacing w:line="480" w:lineRule="auto"/>
        <w:rPr>
          <w:b/>
          <w:bCs/>
        </w:rPr>
      </w:pPr>
      <w:bookmarkStart w:id="0" w:name="_Hlk64632742"/>
      <w:r w:rsidRPr="004D1120">
        <w:rPr>
          <w:b/>
          <w:bCs/>
        </w:rPr>
        <w:t>SUPPLEMENTA</w:t>
      </w:r>
      <w:r>
        <w:rPr>
          <w:b/>
          <w:bCs/>
        </w:rPr>
        <w:t>RY MATERIALS</w:t>
      </w:r>
    </w:p>
    <w:p w14:paraId="1316BA14" w14:textId="77777777" w:rsidR="0042536A" w:rsidRPr="004D1120" w:rsidRDefault="0042536A" w:rsidP="00302F0D">
      <w:pPr>
        <w:spacing w:line="480" w:lineRule="auto"/>
        <w:rPr>
          <w:b/>
          <w:bCs/>
        </w:rPr>
      </w:pPr>
    </w:p>
    <w:p w14:paraId="56D1439B" w14:textId="3D93CA98" w:rsidR="00C81073" w:rsidRPr="004D1120" w:rsidRDefault="0042536A" w:rsidP="00302F0D">
      <w:pPr>
        <w:spacing w:line="480" w:lineRule="auto"/>
      </w:pPr>
      <w:r w:rsidRPr="004D1120">
        <w:rPr>
          <w:b/>
          <w:bCs/>
        </w:rPr>
        <w:t xml:space="preserve">1. </w:t>
      </w:r>
      <w:r w:rsidR="00491274" w:rsidRPr="004D1120">
        <w:rPr>
          <w:b/>
          <w:bCs/>
        </w:rPr>
        <w:t>Methods</w:t>
      </w:r>
    </w:p>
    <w:p w14:paraId="70F58E17" w14:textId="77777777" w:rsidR="00D022A6" w:rsidRPr="004D1120" w:rsidRDefault="00D022A6" w:rsidP="00302F0D">
      <w:pPr>
        <w:spacing w:line="480" w:lineRule="auto"/>
        <w:rPr>
          <w:b/>
          <w:bCs/>
          <w:i/>
          <w:iCs/>
        </w:rPr>
      </w:pPr>
      <w:r w:rsidRPr="004D1120">
        <w:rPr>
          <w:b/>
          <w:bCs/>
          <w:i/>
          <w:iCs/>
        </w:rPr>
        <w:t>Systematic literature review</w:t>
      </w:r>
    </w:p>
    <w:p w14:paraId="5DCB761E" w14:textId="488F22A9" w:rsidR="008D53E3" w:rsidRPr="004D1120" w:rsidRDefault="008D53E3" w:rsidP="00302F0D">
      <w:pPr>
        <w:spacing w:line="480" w:lineRule="auto"/>
      </w:pPr>
      <w:bookmarkStart w:id="1" w:name="_Hlk100225032"/>
      <w:r w:rsidRPr="004D1120">
        <w:t xml:space="preserve">To identify randomized controlled trials (RCTs) in the area of migraine prevention, we conducted a clinical systematic literature review </w:t>
      </w:r>
      <w:sdt>
        <w:sdtPr>
          <w:rPr>
            <w:color w:val="000000"/>
          </w:rPr>
          <w:tag w:val="MENDELEY_CITATION_v3_eyJjaXRhdGlvbklEIjoiTUVOREVMRVlfQ0lUQVRJT05fYWI3ZDQyY2EtMGUzNS00YjRlLWE3NzgtYmQxYjRjYTBjMzU4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
          <w:id w:val="-456717646"/>
          <w:placeholder>
            <w:docPart w:val="DefaultPlaceholder_-1854013440"/>
          </w:placeholder>
        </w:sdtPr>
        <w:sdtEndPr/>
        <w:sdtContent>
          <w:r w:rsidR="00870A7F">
            <w:t>[34]</w:t>
          </w:r>
        </w:sdtContent>
      </w:sdt>
      <w:r w:rsidRPr="004D1120">
        <w:t>. The search strategy was pre-</w:t>
      </w:r>
      <w:r w:rsidR="00B41E28" w:rsidRPr="004D1120">
        <w:t>specified and</w:t>
      </w:r>
      <w:r w:rsidRPr="004D1120">
        <w:t xml:space="preserve"> encompassed several electronic databases plus </w:t>
      </w:r>
      <w:r w:rsidR="0040332D" w:rsidRPr="004D1120">
        <w:t xml:space="preserve">additional </w:t>
      </w:r>
      <w:r w:rsidRPr="004D1120">
        <w:t xml:space="preserve">gray literature. </w:t>
      </w:r>
    </w:p>
    <w:p w14:paraId="55D5C0A5" w14:textId="18BB2DBC" w:rsidR="008D53E3" w:rsidRPr="004D1120" w:rsidRDefault="008D53E3" w:rsidP="00302F0D">
      <w:pPr>
        <w:spacing w:line="480" w:lineRule="auto"/>
        <w:ind w:firstLine="720"/>
      </w:pPr>
      <w:r w:rsidRPr="004D1120">
        <w:t xml:space="preserve">Embase and MEDLINE (via OVID SP), and the Cochrane </w:t>
      </w:r>
      <w:r w:rsidR="00B41E28" w:rsidRPr="004D1120">
        <w:t>L</w:t>
      </w:r>
      <w:r w:rsidRPr="004D1120">
        <w:t>ibrary (both the Cochrane Database of Systematic Reviews and the Cochrane Central Register of Controlled Trials) were searched from inception to 22 June 2021</w:t>
      </w:r>
      <w:r w:rsidR="0040332D" w:rsidRPr="004D1120">
        <w:t>. Th</w:t>
      </w:r>
      <w:r w:rsidRPr="004D1120">
        <w:t>e Database of Abstracts of Reviews of Effects (DARE, via the University of York Centre for Reviews and Dissemination platform) was searched from inception to April 2015 (the last update made)</w:t>
      </w:r>
      <w:r w:rsidR="00A25674" w:rsidRPr="004D1120">
        <w:t xml:space="preserve"> </w:t>
      </w:r>
      <w:sdt>
        <w:sdtPr>
          <w:rPr>
            <w:color w:val="000000"/>
          </w:rPr>
          <w:tag w:val="MENDELEY_CITATION_v3_eyJjaXRhdGlvbklEIjoiTUVOREVMRVlfQ0lUQVRJT05fMDEwNjk0ZjItMDJlNC00MmM5LWIzODItYTg5Mjk5Y2UzMjNj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
          <w:id w:val="61454597"/>
          <w:placeholder>
            <w:docPart w:val="DefaultPlaceholder_-1854013440"/>
          </w:placeholder>
        </w:sdtPr>
        <w:sdtEndPr/>
        <w:sdtContent>
          <w:r w:rsidR="00870A7F">
            <w:t>[34]</w:t>
          </w:r>
        </w:sdtContent>
      </w:sdt>
      <w:r w:rsidRPr="004D1120">
        <w:t>.</w:t>
      </w:r>
      <w:r w:rsidR="00DD45B0" w:rsidRPr="004D1120">
        <w:t xml:space="preserve"> </w:t>
      </w:r>
      <w:r w:rsidR="0040332D" w:rsidRPr="004D1120">
        <w:t xml:space="preserve">The database searches utilized the following categories, first singly and then combined: disease area (including migraine and prevention), intervention (including calcitonin gene-related peptide receptor antagonists and individual drug names), and study design (RCTs). To focus the results, both </w:t>
      </w:r>
      <w:r w:rsidRPr="004D1120">
        <w:t>free text and subject heading terms</w:t>
      </w:r>
      <w:r w:rsidR="0040332D" w:rsidRPr="004D1120">
        <w:t xml:space="preserve"> were used. A</w:t>
      </w:r>
      <w:r w:rsidRPr="004D1120">
        <w:t>nimal studies, case reports, non-RCTs, and conference abstracts prior to 2018</w:t>
      </w:r>
      <w:r w:rsidR="0040332D" w:rsidRPr="004D1120">
        <w:t xml:space="preserve"> were omitted from the searches using exclusion terms</w:t>
      </w:r>
      <w:r w:rsidR="00A25674" w:rsidRPr="004D1120">
        <w:t xml:space="preserve"> </w:t>
      </w:r>
      <w:sdt>
        <w:sdtPr>
          <w:rPr>
            <w:color w:val="000000"/>
          </w:rPr>
          <w:tag w:val="MENDELEY_CITATION_v3_eyJjaXRhdGlvbklEIjoiTUVOREVMRVlfQ0lUQVRJT05fMmRjNGY0MzItZWFmZS00Zjc1LWEyN2UtYWIzZGJmNjA0MWEz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
          <w:id w:val="-1493097188"/>
          <w:placeholder>
            <w:docPart w:val="DefaultPlaceholder_-1854013440"/>
          </w:placeholder>
        </w:sdtPr>
        <w:sdtEndPr/>
        <w:sdtContent>
          <w:r w:rsidR="00870A7F">
            <w:t>[34]</w:t>
          </w:r>
        </w:sdtContent>
      </w:sdt>
      <w:r w:rsidRPr="004D1120">
        <w:t xml:space="preserve">. </w:t>
      </w:r>
    </w:p>
    <w:p w14:paraId="044C6A6A" w14:textId="474BFA9D" w:rsidR="008D53E3" w:rsidRPr="004D1120" w:rsidRDefault="00FA12EB" w:rsidP="005C0CDF">
      <w:pPr>
        <w:spacing w:line="480" w:lineRule="auto"/>
        <w:ind w:firstLine="720"/>
      </w:pPr>
      <w:r w:rsidRPr="004D1120">
        <w:t>G</w:t>
      </w:r>
      <w:r w:rsidR="008D53E3" w:rsidRPr="004D1120">
        <w:t>r</w:t>
      </w:r>
      <w:r w:rsidRPr="004D1120">
        <w:t>a</w:t>
      </w:r>
      <w:r w:rsidR="008D53E3" w:rsidRPr="004D1120">
        <w:t xml:space="preserve">y literature included </w:t>
      </w:r>
      <w:r w:rsidRPr="004D1120">
        <w:t xml:space="preserve">presentations from </w:t>
      </w:r>
      <w:r w:rsidR="008D53E3" w:rsidRPr="004D1120">
        <w:t xml:space="preserve">2020/2021 congresses </w:t>
      </w:r>
      <w:r w:rsidRPr="004D1120">
        <w:t>(</w:t>
      </w:r>
      <w:r w:rsidR="008D53E3" w:rsidRPr="004D1120">
        <w:t>including the American Academy of Neurology, the American Headache Society, the European Academy of Neurology, and the European Headache Federation</w:t>
      </w:r>
      <w:r w:rsidRPr="004D1120">
        <w:t>) identified using manual searching</w:t>
      </w:r>
      <w:r w:rsidR="00A25674" w:rsidRPr="004D1120">
        <w:t xml:space="preserve"> </w:t>
      </w:r>
      <w:sdt>
        <w:sdtPr>
          <w:rPr>
            <w:color w:val="000000"/>
          </w:rPr>
          <w:tag w:val="MENDELEY_CITATION_v3_eyJjaXRhdGlvbklEIjoiTUVOREVMRVlfQ0lUQVRJT05fNmZmYWNlMjctNTM0Yy00ODU4LWFkMjctOTNiOTRkMWQ1ZDAz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
          <w:id w:val="510495763"/>
          <w:placeholder>
            <w:docPart w:val="DefaultPlaceholder_-1854013440"/>
          </w:placeholder>
        </w:sdtPr>
        <w:sdtEndPr/>
        <w:sdtContent>
          <w:r w:rsidR="00870A7F">
            <w:t>[34]</w:t>
          </w:r>
        </w:sdtContent>
      </w:sdt>
      <w:r w:rsidRPr="004D1120">
        <w:t>,</w:t>
      </w:r>
      <w:r w:rsidR="008D53E3" w:rsidRPr="004D1120">
        <w:t xml:space="preserve"> </w:t>
      </w:r>
      <w:r w:rsidRPr="004D1120">
        <w:t>and details of novel RCTs from ClinicalTrials.gov identified using t</w:t>
      </w:r>
      <w:r w:rsidR="008D53E3" w:rsidRPr="004D1120">
        <w:t xml:space="preserve">he </w:t>
      </w:r>
      <w:r w:rsidRPr="004D1120">
        <w:t xml:space="preserve">website </w:t>
      </w:r>
      <w:r w:rsidR="008D53E3" w:rsidRPr="004D1120">
        <w:t>advanced search function</w:t>
      </w:r>
      <w:r w:rsidR="00A25674" w:rsidRPr="004D1120">
        <w:t xml:space="preserve"> </w:t>
      </w:r>
      <w:sdt>
        <w:sdtPr>
          <w:rPr>
            <w:color w:val="000000"/>
          </w:rPr>
          <w:tag w:val="MENDELEY_CITATION_v3_eyJjaXRhdGlvbklEIjoiTUVOREVMRVlfQ0lUQVRJT05fMDJhZWJkODktOWY5OS00M2NjLWIxZDAtMzc3M2RhN2EyYmUw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
          <w:id w:val="1778597140"/>
          <w:placeholder>
            <w:docPart w:val="DefaultPlaceholder_-1854013440"/>
          </w:placeholder>
        </w:sdtPr>
        <w:sdtEndPr/>
        <w:sdtContent>
          <w:r w:rsidR="00870A7F">
            <w:t>[34]</w:t>
          </w:r>
        </w:sdtContent>
      </w:sdt>
      <w:r w:rsidRPr="004D1120">
        <w:t>.</w:t>
      </w:r>
      <w:r w:rsidR="008D53E3" w:rsidRPr="004D1120">
        <w:t xml:space="preserve"> </w:t>
      </w:r>
      <w:r w:rsidRPr="004D1120">
        <w:t>In addition,</w:t>
      </w:r>
      <w:r w:rsidR="008D53E3" w:rsidRPr="004D1120">
        <w:t xml:space="preserve"> Health Technology Assessment websites (</w:t>
      </w:r>
      <w:r w:rsidRPr="004D1120">
        <w:t xml:space="preserve">including </w:t>
      </w:r>
      <w:r w:rsidR="008D53E3" w:rsidRPr="004D1120">
        <w:t>the All Wales Medicines Strategy Group, the Canadian Agency for Drugs and Technologies in Health, the National Centre for Pharmacoeconomics, the National Institute for Health and Care Excellence, the Pharmaceuticals Benefits Advisory Committee, and the Scottish Medicines Consortium) were searched for supportive clinical efficacy data</w:t>
      </w:r>
      <w:r w:rsidR="00A25674" w:rsidRPr="004D1120">
        <w:t xml:space="preserve"> </w:t>
      </w:r>
      <w:sdt>
        <w:sdtPr>
          <w:rPr>
            <w:color w:val="000000"/>
          </w:rPr>
          <w:tag w:val="MENDELEY_CITATION_v3_eyJjaXRhdGlvbklEIjoiTUVOREVMRVlfQ0lUQVRJT05fOGEzMzIzNTEtNGE2NS00NjBiLWIyNGYtN2VkMzU1NjZhMTMw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
          <w:id w:val="-185596723"/>
          <w:placeholder>
            <w:docPart w:val="DefaultPlaceholder_-1854013440"/>
          </w:placeholder>
        </w:sdtPr>
        <w:sdtEndPr/>
        <w:sdtContent>
          <w:r w:rsidR="00870A7F">
            <w:t>[34]</w:t>
          </w:r>
        </w:sdtContent>
      </w:sdt>
      <w:r w:rsidR="008D53E3" w:rsidRPr="004D1120">
        <w:t xml:space="preserve">. </w:t>
      </w:r>
      <w:r w:rsidR="00E6456C" w:rsidRPr="004D1120">
        <w:t xml:space="preserve">To ensure that all relevant studies were included in the current </w:t>
      </w:r>
      <w:r w:rsidR="00FC1BCF" w:rsidRPr="004D1120">
        <w:t>systematic literature review</w:t>
      </w:r>
      <w:r w:rsidR="00E6456C" w:rsidRPr="004D1120">
        <w:t>, a</w:t>
      </w:r>
      <w:r w:rsidR="008D53E3" w:rsidRPr="004D1120">
        <w:t xml:space="preserve">ny </w:t>
      </w:r>
      <w:r w:rsidR="00E6456C" w:rsidRPr="004D1120">
        <w:t xml:space="preserve">prior </w:t>
      </w:r>
      <w:r w:rsidR="00FC1BCF" w:rsidRPr="004D1120">
        <w:t>systematic literature review</w:t>
      </w:r>
      <w:r w:rsidR="008D53E3" w:rsidRPr="004D1120">
        <w:t>s identified during the</w:t>
      </w:r>
      <w:r w:rsidR="00E6456C" w:rsidRPr="004D1120">
        <w:t xml:space="preserve"> literature</w:t>
      </w:r>
      <w:r w:rsidR="008D53E3" w:rsidRPr="004D1120">
        <w:t xml:space="preserve"> searches </w:t>
      </w:r>
      <w:r w:rsidR="00E6456C" w:rsidRPr="004D1120">
        <w:t>were subjected to manual bibliographic examination</w:t>
      </w:r>
      <w:r w:rsidR="00A25674" w:rsidRPr="004D1120">
        <w:t xml:space="preserve"> </w:t>
      </w:r>
      <w:sdt>
        <w:sdtPr>
          <w:rPr>
            <w:color w:val="000000"/>
          </w:rPr>
          <w:tag w:val="MENDELEY_CITATION_v3_eyJjaXRhdGlvbklEIjoiTUVOREVMRVlfQ0lUQVRJT05fYTIzYmI1NjgtYjM0NS00NTllLWJjOGUtMzUxYmI4YmY3Y2Q1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
          <w:id w:val="-1342009177"/>
          <w:placeholder>
            <w:docPart w:val="DefaultPlaceholder_-1854013440"/>
          </w:placeholder>
        </w:sdtPr>
        <w:sdtEndPr/>
        <w:sdtContent>
          <w:r w:rsidR="00870A7F">
            <w:t>[34]</w:t>
          </w:r>
        </w:sdtContent>
      </w:sdt>
      <w:r w:rsidR="008D53E3" w:rsidRPr="004D1120">
        <w:t>.</w:t>
      </w:r>
    </w:p>
    <w:p w14:paraId="029B0A47" w14:textId="36AF9A12" w:rsidR="008D53E3" w:rsidRPr="004D1120" w:rsidRDefault="00E6456C" w:rsidP="00302F0D">
      <w:pPr>
        <w:spacing w:line="480" w:lineRule="auto"/>
        <w:ind w:firstLine="720"/>
      </w:pPr>
      <w:r w:rsidRPr="004D1120">
        <w:t>T</w:t>
      </w:r>
      <w:r w:rsidR="008D53E3" w:rsidRPr="004D1120">
        <w:t>he Population, Intervention, Comparison, Outcomes and Study (PICOS) framework</w:t>
      </w:r>
      <w:r w:rsidRPr="004D1120">
        <w:t xml:space="preserve"> was used to inform study eligibility criteria</w:t>
      </w:r>
      <w:r w:rsidR="00FC22BB">
        <w:t xml:space="preserve"> (</w:t>
      </w:r>
      <w:r w:rsidR="00FC22BB" w:rsidRPr="005A536C">
        <w:rPr>
          <w:b/>
          <w:bCs/>
        </w:rPr>
        <w:t xml:space="preserve">SI Figure </w:t>
      </w:r>
      <w:r w:rsidR="00781091">
        <w:rPr>
          <w:b/>
          <w:bCs/>
        </w:rPr>
        <w:t>2</w:t>
      </w:r>
      <w:r w:rsidR="00FC22BB">
        <w:t>)</w:t>
      </w:r>
      <w:r w:rsidRPr="004D1120">
        <w:t>.</w:t>
      </w:r>
      <w:r w:rsidR="008D53E3" w:rsidRPr="004D1120">
        <w:t xml:space="preserve"> </w:t>
      </w:r>
      <w:r w:rsidRPr="004D1120">
        <w:t>The selected population was</w:t>
      </w:r>
      <w:r w:rsidR="008D53E3" w:rsidRPr="004D1120">
        <w:t xml:space="preserve"> adults </w:t>
      </w:r>
      <w:r w:rsidRPr="004D1120">
        <w:t xml:space="preserve">aged </w:t>
      </w:r>
      <w:r w:rsidR="008D53E3" w:rsidRPr="004D1120">
        <w:t>≥18 years with chronic or episodic migraine</w:t>
      </w:r>
      <w:r w:rsidRPr="004D1120">
        <w:t xml:space="preserve">; the intervention of interest was </w:t>
      </w:r>
      <w:r w:rsidR="0011306B" w:rsidRPr="004D1120">
        <w:t>migraine preventive agent</w:t>
      </w:r>
      <w:r w:rsidR="00DD44FC" w:rsidRPr="004D1120">
        <w:t>s</w:t>
      </w:r>
      <w:r w:rsidR="0011306B" w:rsidRPr="004D1120">
        <w:t xml:space="preserve"> (for the purposes of this specific analysis</w:t>
      </w:r>
      <w:r w:rsidR="003371D6" w:rsidRPr="004D1120">
        <w:t>,</w:t>
      </w:r>
      <w:r w:rsidR="0011306B" w:rsidRPr="004D1120">
        <w:t xml:space="preserve"> </w:t>
      </w:r>
      <w:r w:rsidR="007D57A6" w:rsidRPr="004D1120">
        <w:t>anti-</w:t>
      </w:r>
      <w:r w:rsidR="00274071" w:rsidRPr="004D1120">
        <w:t>CGRP</w:t>
      </w:r>
      <w:r w:rsidR="00247EDE" w:rsidRPr="004D1120">
        <w:t xml:space="preserve"> candidates </w:t>
      </w:r>
      <w:r w:rsidR="009D7798" w:rsidRPr="004D1120">
        <w:t xml:space="preserve">were </w:t>
      </w:r>
      <w:r w:rsidR="0011306B" w:rsidRPr="004D1120">
        <w:t xml:space="preserve">refined to investigational or approved </w:t>
      </w:r>
      <w:r w:rsidR="009D7798" w:rsidRPr="004D1120">
        <w:t>therapies</w:t>
      </w:r>
      <w:r w:rsidR="0011306B" w:rsidRPr="004D1120">
        <w:t>)</w:t>
      </w:r>
      <w:r w:rsidRPr="004D1120">
        <w:t xml:space="preserve">; the comparison was </w:t>
      </w:r>
      <w:r w:rsidR="008D53E3" w:rsidRPr="004D1120">
        <w:t>placebo</w:t>
      </w:r>
      <w:r w:rsidRPr="004D1120">
        <w:t xml:space="preserve">; the outcome was </w:t>
      </w:r>
      <w:r w:rsidR="008D53E3" w:rsidRPr="004D1120">
        <w:t>reduction in monthly migraine days</w:t>
      </w:r>
      <w:r w:rsidR="00DD45B0" w:rsidRPr="004D1120">
        <w:t>; and the study design was</w:t>
      </w:r>
      <w:r w:rsidR="008D53E3" w:rsidRPr="004D1120">
        <w:t xml:space="preserve"> RCT. Only clinical studies </w:t>
      </w:r>
      <w:r w:rsidR="00DD45B0" w:rsidRPr="004D1120">
        <w:t xml:space="preserve">conducted in human participants with the results </w:t>
      </w:r>
      <w:r w:rsidR="008D53E3" w:rsidRPr="004D1120">
        <w:t>published in English were selected</w:t>
      </w:r>
      <w:r w:rsidR="00A25674" w:rsidRPr="004D1120">
        <w:t xml:space="preserve"> </w:t>
      </w:r>
      <w:sdt>
        <w:sdtPr>
          <w:rPr>
            <w:color w:val="000000"/>
          </w:rPr>
          <w:tag w:val="MENDELEY_CITATION_v3_eyJjaXRhdGlvbklEIjoiTUVOREVMRVlfQ0lUQVRJT05fMTViMGM5NTQtOTBkOC00M2RkLThhNzYtNzQ5ODRiZWY3Y2Rm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
          <w:id w:val="1736428810"/>
          <w:placeholder>
            <w:docPart w:val="DefaultPlaceholder_-1854013440"/>
          </w:placeholder>
        </w:sdtPr>
        <w:sdtEndPr/>
        <w:sdtContent>
          <w:r w:rsidR="00870A7F">
            <w:t>[34]</w:t>
          </w:r>
        </w:sdtContent>
      </w:sdt>
      <w:r w:rsidR="008D53E3" w:rsidRPr="004D1120">
        <w:t>.</w:t>
      </w:r>
    </w:p>
    <w:p w14:paraId="10E5E7E3" w14:textId="72006BBA" w:rsidR="008D53E3" w:rsidRPr="004D1120" w:rsidRDefault="00DD45B0" w:rsidP="00302F0D">
      <w:pPr>
        <w:spacing w:line="480" w:lineRule="auto"/>
        <w:ind w:firstLine="720"/>
      </w:pPr>
      <w:r w:rsidRPr="004D1120">
        <w:t>Two independent reviewers assessed e</w:t>
      </w:r>
      <w:r w:rsidR="008D53E3" w:rsidRPr="004D1120">
        <w:t xml:space="preserve">ach title and abstract against the eligibility criteria. </w:t>
      </w:r>
      <w:r w:rsidR="00DA1614" w:rsidRPr="004D1120">
        <w:t>To ensure that all potentially relevant studies were captured, any article for which eligibility aspects were unclear remained included after this initial selection phase</w:t>
      </w:r>
      <w:r w:rsidR="008D53E3" w:rsidRPr="004D1120">
        <w:t xml:space="preserve">. </w:t>
      </w:r>
      <w:r w:rsidR="00DA1614" w:rsidRPr="004D1120">
        <w:t xml:space="preserve">Subsequently, the two independent reviewers assessed each </w:t>
      </w:r>
      <w:r w:rsidR="008D53E3" w:rsidRPr="004D1120">
        <w:t>full-text publication against the eligibility criteria</w:t>
      </w:r>
      <w:r w:rsidR="00DA1614" w:rsidRPr="004D1120">
        <w:t>; at this stage, p</w:t>
      </w:r>
      <w:r w:rsidR="008D53E3" w:rsidRPr="004D1120">
        <w:t xml:space="preserve">ublications lacking </w:t>
      </w:r>
      <w:r w:rsidR="00DA1614" w:rsidRPr="004D1120">
        <w:t xml:space="preserve">the necessary </w:t>
      </w:r>
      <w:r w:rsidR="008D53E3" w:rsidRPr="004D1120">
        <w:t xml:space="preserve">information were excluded. </w:t>
      </w:r>
      <w:r w:rsidR="00DA1614" w:rsidRPr="004D1120">
        <w:t xml:space="preserve">For </w:t>
      </w:r>
      <w:r w:rsidR="008D53E3" w:rsidRPr="004D1120">
        <w:t>both review stages, the results of the two reviewers were compared</w:t>
      </w:r>
      <w:r w:rsidR="00DA1614" w:rsidRPr="004D1120">
        <w:t>, with</w:t>
      </w:r>
      <w:r w:rsidR="008D53E3" w:rsidRPr="004D1120">
        <w:t xml:space="preserve"> discussion </w:t>
      </w:r>
      <w:r w:rsidR="00DA1614" w:rsidRPr="004D1120">
        <w:t>used to resolve disagreements</w:t>
      </w:r>
      <w:r w:rsidR="008D53E3" w:rsidRPr="004D1120">
        <w:t xml:space="preserve">. </w:t>
      </w:r>
      <w:r w:rsidR="00073A8F" w:rsidRPr="004D1120">
        <w:t>If</w:t>
      </w:r>
      <w:r w:rsidR="008D53E3" w:rsidRPr="004D1120">
        <w:t xml:space="preserve"> </w:t>
      </w:r>
      <w:r w:rsidR="00DA1614" w:rsidRPr="004D1120">
        <w:t xml:space="preserve">a consensus </w:t>
      </w:r>
      <w:r w:rsidR="008D53E3" w:rsidRPr="004D1120">
        <w:t xml:space="preserve">was not reached, </w:t>
      </w:r>
      <w:r w:rsidR="00DA1614" w:rsidRPr="004D1120">
        <w:t xml:space="preserve">the final decision for inclusion/non-inclusion was made by </w:t>
      </w:r>
      <w:r w:rsidR="008D53E3" w:rsidRPr="004D1120">
        <w:t>a third independent reviewer</w:t>
      </w:r>
      <w:r w:rsidR="00B119D9" w:rsidRPr="004D1120">
        <w:t xml:space="preserve"> </w:t>
      </w:r>
      <w:sdt>
        <w:sdtPr>
          <w:rPr>
            <w:color w:val="000000"/>
          </w:rPr>
          <w:tag w:val="MENDELEY_CITATION_v3_eyJjaXRhdGlvbklEIjoiTUVOREVMRVlfQ0lUQVRJT05fYmJjMzQ4NTUtNThmMy00YTgwLTg2NGQtYzRmNzIzYjA1OTQy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
          <w:id w:val="-1606797073"/>
          <w:placeholder>
            <w:docPart w:val="DefaultPlaceholder_-1854013440"/>
          </w:placeholder>
        </w:sdtPr>
        <w:sdtEndPr/>
        <w:sdtContent>
          <w:r w:rsidR="00870A7F">
            <w:t>[34]</w:t>
          </w:r>
        </w:sdtContent>
      </w:sdt>
      <w:r w:rsidR="008D53E3" w:rsidRPr="004D1120">
        <w:t xml:space="preserve">. </w:t>
      </w:r>
      <w:r w:rsidR="00DA1614" w:rsidRPr="004D1120">
        <w:t>A single individual performed the d</w:t>
      </w:r>
      <w:r w:rsidR="008D53E3" w:rsidRPr="004D1120">
        <w:t xml:space="preserve">ata extraction for each </w:t>
      </w:r>
      <w:r w:rsidR="00DA1614" w:rsidRPr="004D1120">
        <w:t>eligible</w:t>
      </w:r>
      <w:r w:rsidR="008D53E3" w:rsidRPr="004D1120">
        <w:t xml:space="preserve"> study and </w:t>
      </w:r>
      <w:r w:rsidR="005B6C33" w:rsidRPr="004D1120">
        <w:t>Excel (Microsoft Corp., Redmond, WA) was used to populate</w:t>
      </w:r>
      <w:r w:rsidR="008D53E3" w:rsidRPr="004D1120">
        <w:t xml:space="preserve"> </w:t>
      </w:r>
      <w:r w:rsidR="005B6C33" w:rsidRPr="004D1120">
        <w:t xml:space="preserve">the data into </w:t>
      </w:r>
      <w:r w:rsidR="008D53E3" w:rsidRPr="004D1120">
        <w:t xml:space="preserve">a pre-specified data inventory. </w:t>
      </w:r>
      <w:r w:rsidR="005B6C33" w:rsidRPr="004D1120">
        <w:t xml:space="preserve">Independent verification of the </w:t>
      </w:r>
      <w:r w:rsidR="008D53E3" w:rsidRPr="004D1120">
        <w:t xml:space="preserve">extracted information was </w:t>
      </w:r>
      <w:r w:rsidR="005B6C33" w:rsidRPr="004D1120">
        <w:t xml:space="preserve">performed </w:t>
      </w:r>
      <w:r w:rsidR="008D53E3" w:rsidRPr="004D1120">
        <w:t>by a second individual</w:t>
      </w:r>
      <w:r w:rsidR="00B119D9" w:rsidRPr="004D1120">
        <w:t xml:space="preserve"> </w:t>
      </w:r>
      <w:sdt>
        <w:sdtPr>
          <w:rPr>
            <w:color w:val="000000"/>
          </w:rPr>
          <w:tag w:val="MENDELEY_CITATION_v3_eyJjaXRhdGlvbklEIjoiTUVOREVMRVlfQ0lUQVRJT05fMWM2OTRkMTItNzE5My00ZTcxLWFmZjgtNjc0NmQwNmViMjU5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
          <w:id w:val="1372655784"/>
          <w:placeholder>
            <w:docPart w:val="DefaultPlaceholder_-1854013440"/>
          </w:placeholder>
        </w:sdtPr>
        <w:sdtEndPr/>
        <w:sdtContent>
          <w:r w:rsidR="00870A7F">
            <w:t>[34]</w:t>
          </w:r>
        </w:sdtContent>
      </w:sdt>
      <w:r w:rsidR="008D53E3" w:rsidRPr="004D1120">
        <w:t xml:space="preserve">. </w:t>
      </w:r>
    </w:p>
    <w:p w14:paraId="7BC976B4" w14:textId="1F437B97" w:rsidR="00661FD0" w:rsidRDefault="005B6C33" w:rsidP="00302F0D">
      <w:pPr>
        <w:spacing w:line="480" w:lineRule="auto"/>
        <w:ind w:firstLine="720"/>
      </w:pPr>
      <w:r w:rsidRPr="004D1120">
        <w:t>A total of 58 unique studies</w:t>
      </w:r>
      <w:r w:rsidR="00630581" w:rsidRPr="004D1120">
        <w:t xml:space="preserve"> </w:t>
      </w:r>
      <w:r w:rsidRPr="004D1120">
        <w:t xml:space="preserve">were eligible for inclusion in the full </w:t>
      </w:r>
      <w:r w:rsidR="00FC1BCF" w:rsidRPr="004D1120">
        <w:t xml:space="preserve">systematic literature review </w:t>
      </w:r>
      <w:sdt>
        <w:sdtPr>
          <w:rPr>
            <w:color w:val="000000"/>
          </w:rPr>
          <w:tag w:val="MENDELEY_CITATION_v3_eyJjaXRhdGlvbklEIjoiTUVOREVMRVlfQ0lUQVRJT05fYmY0YTkxYzUtZmYzYS00OTMwLWE3MmItMzhjZmI1MWY4ZWVh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
          <w:id w:val="-3131844"/>
          <w:placeholder>
            <w:docPart w:val="DefaultPlaceholder_-1854013440"/>
          </w:placeholder>
        </w:sdtPr>
        <w:sdtEndPr/>
        <w:sdtContent>
          <w:r w:rsidR="00870A7F">
            <w:t>[34]</w:t>
          </w:r>
        </w:sdtContent>
      </w:sdt>
      <w:r w:rsidR="008D53E3" w:rsidRPr="004D1120">
        <w:t xml:space="preserve">. For the current analysis, </w:t>
      </w:r>
      <w:r w:rsidRPr="004D1120">
        <w:t xml:space="preserve">a subset of these data was used, which included </w:t>
      </w:r>
      <w:r w:rsidR="0011306B" w:rsidRPr="004D1120">
        <w:t xml:space="preserve">10 unique </w:t>
      </w:r>
      <w:r w:rsidR="008D53E3" w:rsidRPr="004D1120">
        <w:t>anti-CGRP</w:t>
      </w:r>
      <w:r w:rsidR="0011306B" w:rsidRPr="004D1120">
        <w:t xml:space="preserve"> RCT</w:t>
      </w:r>
      <w:r w:rsidR="008D53E3" w:rsidRPr="004D1120">
        <w:t>s</w:t>
      </w:r>
      <w:r w:rsidR="008B5FC0" w:rsidRPr="004D1120">
        <w:t xml:space="preserve"> (</w:t>
      </w:r>
      <w:r w:rsidR="008B5FC0" w:rsidRPr="004D1120">
        <w:rPr>
          <w:b/>
          <w:bCs/>
        </w:rPr>
        <w:t xml:space="preserve">SI Figure </w:t>
      </w:r>
      <w:r w:rsidR="00781091">
        <w:rPr>
          <w:b/>
          <w:bCs/>
        </w:rPr>
        <w:t>3</w:t>
      </w:r>
      <w:r w:rsidR="008B5FC0" w:rsidRPr="004D1120">
        <w:t>)</w:t>
      </w:r>
      <w:r w:rsidRPr="004D1120">
        <w:t>.</w:t>
      </w:r>
      <w:bookmarkEnd w:id="1"/>
    </w:p>
    <w:p w14:paraId="7AE9208D" w14:textId="77777777" w:rsidR="00661FD0" w:rsidRDefault="00661FD0">
      <w:r>
        <w:br w:type="page"/>
      </w:r>
    </w:p>
    <w:p w14:paraId="414A987C" w14:textId="0E74C847" w:rsidR="00781091" w:rsidRDefault="00781091" w:rsidP="008B5FC0">
      <w:pPr>
        <w:spacing w:line="480" w:lineRule="auto"/>
      </w:pPr>
      <w:r w:rsidRPr="005A536C">
        <w:rPr>
          <w:b/>
          <w:bCs/>
        </w:rPr>
        <w:t>SI Figure 1</w:t>
      </w:r>
      <w:r>
        <w:t>. Migraine evidence networks for (</w:t>
      </w:r>
      <w:r w:rsidR="00297C4F">
        <w:t>A</w:t>
      </w:r>
      <w:r>
        <w:t>) episodic migraine and (</w:t>
      </w:r>
      <w:r w:rsidR="00297C4F">
        <w:t>B</w:t>
      </w:r>
      <w:r>
        <w:t xml:space="preserve">) chronic migraine </w:t>
      </w:r>
    </w:p>
    <w:p w14:paraId="33E2F8ED" w14:textId="161FB573" w:rsidR="00297C4F" w:rsidRPr="005A536C" w:rsidRDefault="00297C4F" w:rsidP="008B5FC0">
      <w:pPr>
        <w:spacing w:line="480" w:lineRule="auto"/>
        <w:rPr>
          <w:b/>
          <w:bCs/>
        </w:rPr>
      </w:pPr>
      <w:r w:rsidRPr="005A536C">
        <w:rPr>
          <w:b/>
          <w:bCs/>
        </w:rPr>
        <w:t>A</w:t>
      </w:r>
    </w:p>
    <w:p w14:paraId="5035ABAD" w14:textId="16B73735" w:rsidR="00781091" w:rsidRDefault="00297C4F" w:rsidP="008B5FC0">
      <w:pPr>
        <w:spacing w:line="480" w:lineRule="auto"/>
      </w:pPr>
      <w:r w:rsidRPr="00511881">
        <w:rPr>
          <w:noProof/>
        </w:rPr>
        <w:drawing>
          <wp:inline distT="0" distB="0" distL="0" distR="0" wp14:anchorId="0DCDB53D" wp14:editId="27AE957E">
            <wp:extent cx="5731510" cy="1689100"/>
            <wp:effectExtent l="0" t="0" r="0" b="6350"/>
            <wp:docPr id="59" name="Picture 6" descr="Graphical user interface&#10;&#10;Description automatically generated with medium confidence">
              <a:extLst xmlns:a="http://schemas.openxmlformats.org/drawingml/2006/main">
                <a:ext uri="{FF2B5EF4-FFF2-40B4-BE49-F238E27FC236}">
                  <a16:creationId xmlns:a16="http://schemas.microsoft.com/office/drawing/2014/main" id="{F7E7E01B-C33D-4DF3-BD53-7E299498FC5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6" descr="Graphical user interface&#10;&#10;Description automatically generated with medium confidence">
                      <a:extLst>
                        <a:ext uri="{FF2B5EF4-FFF2-40B4-BE49-F238E27FC236}">
                          <a16:creationId xmlns:a16="http://schemas.microsoft.com/office/drawing/2014/main" id="{F7E7E01B-C33D-4DF3-BD53-7E299498FC5E}"/>
                        </a:ext>
                      </a:extLst>
                    </pic:cNvPr>
                    <pic:cNvPicPr>
                      <a:picLocks noChangeAspect="1"/>
                    </pic:cNvPicPr>
                  </pic:nvPicPr>
                  <pic:blipFill>
                    <a:blip r:embed="rId11"/>
                    <a:stretch>
                      <a:fillRect/>
                    </a:stretch>
                  </pic:blipFill>
                  <pic:spPr>
                    <a:xfrm>
                      <a:off x="0" y="0"/>
                      <a:ext cx="5731510" cy="1689100"/>
                    </a:xfrm>
                    <a:prstGeom prst="rect">
                      <a:avLst/>
                    </a:prstGeom>
                  </pic:spPr>
                </pic:pic>
              </a:graphicData>
            </a:graphic>
          </wp:inline>
        </w:drawing>
      </w:r>
    </w:p>
    <w:p w14:paraId="0DE128FA" w14:textId="75A3777E" w:rsidR="00781091" w:rsidRPr="005A536C" w:rsidRDefault="00297C4F" w:rsidP="008B5FC0">
      <w:pPr>
        <w:spacing w:line="480" w:lineRule="auto"/>
        <w:rPr>
          <w:b/>
          <w:bCs/>
        </w:rPr>
      </w:pPr>
      <w:r w:rsidRPr="005A536C">
        <w:rPr>
          <w:b/>
          <w:bCs/>
        </w:rPr>
        <w:t>B</w:t>
      </w:r>
    </w:p>
    <w:p w14:paraId="6E6CB7BF" w14:textId="625D836C" w:rsidR="00661FD0" w:rsidRDefault="00297C4F" w:rsidP="008B5FC0">
      <w:pPr>
        <w:spacing w:line="480" w:lineRule="auto"/>
      </w:pPr>
      <w:r w:rsidRPr="00297C4F">
        <w:rPr>
          <w:noProof/>
        </w:rPr>
        <w:drawing>
          <wp:inline distT="0" distB="0" distL="0" distR="0" wp14:anchorId="46136ABA" wp14:editId="71F22DD8">
            <wp:extent cx="5514340" cy="1651635"/>
            <wp:effectExtent l="0" t="0" r="0" b="5715"/>
            <wp:docPr id="1275048585" name="Picture 1275048585" descr="Graphical user interface&#10;&#10;Description automatically generated">
              <a:extLst xmlns:a="http://schemas.openxmlformats.org/drawingml/2006/main">
                <a:ext uri="{FF2B5EF4-FFF2-40B4-BE49-F238E27FC236}">
                  <a16:creationId xmlns:a16="http://schemas.microsoft.com/office/drawing/2014/main" id="{827AEEEA-0622-AF6E-A26D-DE41D110A2B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Graphical user interface&#10;&#10;Description automatically generated">
                      <a:extLst>
                        <a:ext uri="{FF2B5EF4-FFF2-40B4-BE49-F238E27FC236}">
                          <a16:creationId xmlns:a16="http://schemas.microsoft.com/office/drawing/2014/main" id="{827AEEEA-0622-AF6E-A26D-DE41D110A2BF}"/>
                        </a:ext>
                      </a:extLst>
                    </pic:cNvPr>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14340" cy="1651635"/>
                    </a:xfrm>
                    <a:prstGeom prst="rect">
                      <a:avLst/>
                    </a:prstGeom>
                    <a:noFill/>
                  </pic:spPr>
                </pic:pic>
              </a:graphicData>
            </a:graphic>
          </wp:inline>
        </w:drawing>
      </w:r>
    </w:p>
    <w:p w14:paraId="4E16F90F" w14:textId="48A9ECD4" w:rsidR="00781091" w:rsidRDefault="00661FD0" w:rsidP="00661FD0">
      <w:r>
        <w:br w:type="page"/>
      </w:r>
    </w:p>
    <w:p w14:paraId="76D9427C" w14:textId="3CC62245" w:rsidR="00FC22BB" w:rsidRDefault="00FC22BB" w:rsidP="008B5FC0">
      <w:pPr>
        <w:spacing w:line="480" w:lineRule="auto"/>
      </w:pPr>
      <w:r w:rsidRPr="00BB4FBC">
        <w:rPr>
          <w:b/>
          <w:bCs/>
        </w:rPr>
        <w:t xml:space="preserve">SI Figure </w:t>
      </w:r>
      <w:r w:rsidR="00781091">
        <w:rPr>
          <w:b/>
          <w:bCs/>
        </w:rPr>
        <w:t>2</w:t>
      </w:r>
      <w:r w:rsidRPr="00BB4FBC">
        <w:rPr>
          <w:b/>
          <w:bCs/>
        </w:rPr>
        <w:t>.</w:t>
      </w:r>
      <w:r>
        <w:t xml:space="preserve"> Eligibility criteria for the literature review</w:t>
      </w:r>
    </w:p>
    <w:tbl>
      <w:tblPr>
        <w:tblStyle w:val="TableGrid3"/>
        <w:tblW w:w="9742" w:type="dxa"/>
        <w:tblLook w:val="04A0" w:firstRow="1" w:lastRow="0" w:firstColumn="1" w:lastColumn="0" w:noHBand="0" w:noVBand="1"/>
      </w:tblPr>
      <w:tblGrid>
        <w:gridCol w:w="2122"/>
        <w:gridCol w:w="3827"/>
        <w:gridCol w:w="3793"/>
      </w:tblGrid>
      <w:tr w:rsidR="00FC22BB" w:rsidRPr="00067555" w14:paraId="552FAB57" w14:textId="77777777" w:rsidTr="00FC22BB">
        <w:trPr>
          <w:trHeight w:val="289"/>
          <w:tblHeader/>
        </w:trPr>
        <w:tc>
          <w:tcPr>
            <w:tcW w:w="2122" w:type="dxa"/>
            <w:shd w:val="clear" w:color="auto" w:fill="000000" w:themeFill="text1"/>
            <w:vAlign w:val="center"/>
          </w:tcPr>
          <w:p w14:paraId="787F2AF3" w14:textId="77777777" w:rsidR="00FC22BB" w:rsidRPr="00FC22BB" w:rsidRDefault="00FC22BB" w:rsidP="00726623">
            <w:pPr>
              <w:rPr>
                <w:b/>
                <w:lang w:val="en-US"/>
              </w:rPr>
            </w:pPr>
            <w:r w:rsidRPr="00FC22BB">
              <w:rPr>
                <w:b/>
                <w:lang w:val="en-US"/>
              </w:rPr>
              <w:t>Category</w:t>
            </w:r>
          </w:p>
        </w:tc>
        <w:tc>
          <w:tcPr>
            <w:tcW w:w="3827" w:type="dxa"/>
            <w:shd w:val="clear" w:color="auto" w:fill="000000" w:themeFill="text1"/>
            <w:vAlign w:val="center"/>
          </w:tcPr>
          <w:p w14:paraId="419FB15A" w14:textId="77777777" w:rsidR="00FC22BB" w:rsidRPr="00FC22BB" w:rsidRDefault="00FC22BB" w:rsidP="00726623">
            <w:pPr>
              <w:jc w:val="center"/>
              <w:rPr>
                <w:b/>
                <w:lang w:val="en-US"/>
              </w:rPr>
            </w:pPr>
            <w:r w:rsidRPr="00FC22BB">
              <w:rPr>
                <w:b/>
                <w:lang w:val="en-US"/>
              </w:rPr>
              <w:t>Inclusion</w:t>
            </w:r>
          </w:p>
        </w:tc>
        <w:tc>
          <w:tcPr>
            <w:tcW w:w="3793" w:type="dxa"/>
            <w:shd w:val="clear" w:color="auto" w:fill="000000" w:themeFill="text1"/>
            <w:vAlign w:val="center"/>
          </w:tcPr>
          <w:p w14:paraId="266393F3" w14:textId="77777777" w:rsidR="00FC22BB" w:rsidRPr="00FC22BB" w:rsidRDefault="00FC22BB" w:rsidP="00726623">
            <w:pPr>
              <w:jc w:val="center"/>
              <w:rPr>
                <w:b/>
                <w:lang w:val="en-US"/>
              </w:rPr>
            </w:pPr>
            <w:r w:rsidRPr="00FC22BB">
              <w:rPr>
                <w:b/>
                <w:lang w:val="en-US"/>
              </w:rPr>
              <w:t>Exclusion</w:t>
            </w:r>
          </w:p>
        </w:tc>
      </w:tr>
      <w:tr w:rsidR="00FC22BB" w:rsidRPr="00067555" w14:paraId="4E22CFD7" w14:textId="77777777" w:rsidTr="00FC22BB">
        <w:trPr>
          <w:trHeight w:val="418"/>
        </w:trPr>
        <w:tc>
          <w:tcPr>
            <w:tcW w:w="2122" w:type="dxa"/>
            <w:shd w:val="clear" w:color="auto" w:fill="auto"/>
          </w:tcPr>
          <w:p w14:paraId="20CD0F2F" w14:textId="77777777" w:rsidR="00FC22BB" w:rsidRPr="00FC22BB" w:rsidRDefault="00FC22BB" w:rsidP="00726623">
            <w:pPr>
              <w:rPr>
                <w:b/>
                <w:lang w:val="en-US"/>
              </w:rPr>
            </w:pPr>
            <w:r w:rsidRPr="00FC22BB">
              <w:rPr>
                <w:rFonts w:eastAsia="SimSun"/>
                <w:b/>
                <w:bCs/>
              </w:rPr>
              <w:t>Population</w:t>
            </w:r>
          </w:p>
        </w:tc>
        <w:tc>
          <w:tcPr>
            <w:tcW w:w="3827" w:type="dxa"/>
            <w:tcBorders>
              <w:top w:val="single" w:sz="4" w:space="0" w:color="auto"/>
              <w:left w:val="single" w:sz="4" w:space="0" w:color="auto"/>
              <w:bottom w:val="single" w:sz="4" w:space="0" w:color="auto"/>
              <w:right w:val="single" w:sz="4" w:space="0" w:color="auto"/>
            </w:tcBorders>
          </w:tcPr>
          <w:p w14:paraId="75CC4B19" w14:textId="77777777" w:rsidR="00FC22BB" w:rsidRPr="00FC22BB" w:rsidRDefault="00FC22BB" w:rsidP="00FC22BB">
            <w:pPr>
              <w:pStyle w:val="ListParagraph"/>
              <w:widowControl w:val="0"/>
              <w:numPr>
                <w:ilvl w:val="0"/>
                <w:numId w:val="48"/>
              </w:numPr>
              <w:ind w:left="345" w:hanging="276"/>
              <w:contextualSpacing w:val="0"/>
              <w:rPr>
                <w:rFonts w:ascii="Times New Roman" w:hAnsi="Times New Roman" w:cs="Times New Roman"/>
                <w:lang w:val="en-US"/>
              </w:rPr>
            </w:pPr>
            <w:r w:rsidRPr="00FC22BB">
              <w:rPr>
                <w:rFonts w:ascii="Times New Roman" w:hAnsi="Times New Roman" w:cs="Times New Roman"/>
                <w:lang w:val="en-US"/>
              </w:rPr>
              <w:t>Adults (≥18 years) with chronic or episodic migraine</w:t>
            </w:r>
          </w:p>
          <w:p w14:paraId="3969F3CC" w14:textId="77777777" w:rsidR="00FC22BB" w:rsidRPr="00FC22BB" w:rsidRDefault="00FC22BB" w:rsidP="00FC22BB">
            <w:pPr>
              <w:pStyle w:val="ListParagraph"/>
              <w:widowControl w:val="0"/>
              <w:numPr>
                <w:ilvl w:val="0"/>
                <w:numId w:val="48"/>
              </w:numPr>
              <w:ind w:left="345" w:hanging="276"/>
              <w:contextualSpacing w:val="0"/>
              <w:rPr>
                <w:rFonts w:ascii="Times New Roman" w:hAnsi="Times New Roman" w:cs="Times New Roman"/>
                <w:lang w:val="en-US"/>
              </w:rPr>
            </w:pPr>
            <w:r w:rsidRPr="00FC22BB">
              <w:rPr>
                <w:rFonts w:ascii="Times New Roman" w:hAnsi="Times New Roman" w:cs="Times New Roman"/>
                <w:lang w:val="en-US"/>
              </w:rPr>
              <w:t>Extraction stage only: &gt;30 patients per arm</w:t>
            </w:r>
          </w:p>
        </w:tc>
        <w:tc>
          <w:tcPr>
            <w:tcW w:w="3793" w:type="dxa"/>
            <w:tcBorders>
              <w:top w:val="single" w:sz="4" w:space="0" w:color="auto"/>
              <w:left w:val="single" w:sz="4" w:space="0" w:color="auto"/>
              <w:bottom w:val="single" w:sz="4" w:space="0" w:color="auto"/>
              <w:right w:val="single" w:sz="4" w:space="0" w:color="auto"/>
            </w:tcBorders>
          </w:tcPr>
          <w:p w14:paraId="30BA9A60" w14:textId="77777777" w:rsidR="00FC22BB" w:rsidRPr="00FC22BB" w:rsidRDefault="00FC22BB" w:rsidP="00FC22BB">
            <w:pPr>
              <w:keepNext/>
              <w:numPr>
                <w:ilvl w:val="0"/>
                <w:numId w:val="48"/>
              </w:numPr>
              <w:spacing w:line="252" w:lineRule="auto"/>
              <w:ind w:left="318" w:hanging="284"/>
              <w:rPr>
                <w:lang w:val="en-US"/>
              </w:rPr>
            </w:pPr>
            <w:r w:rsidRPr="00FC22BB">
              <w:rPr>
                <w:lang w:val="en-US"/>
              </w:rPr>
              <w:t>Studies in children or adolescents (&lt;18 years)</w:t>
            </w:r>
          </w:p>
          <w:p w14:paraId="01C1105F" w14:textId="77777777" w:rsidR="00FC22BB" w:rsidRPr="00FC22BB" w:rsidRDefault="00FC22BB" w:rsidP="00FC22BB">
            <w:pPr>
              <w:keepNext/>
              <w:numPr>
                <w:ilvl w:val="0"/>
                <w:numId w:val="48"/>
              </w:numPr>
              <w:spacing w:line="252" w:lineRule="auto"/>
              <w:ind w:left="318" w:hanging="284"/>
              <w:rPr>
                <w:lang w:val="en-US" w:eastAsia="fr-FR"/>
              </w:rPr>
            </w:pPr>
            <w:r w:rsidRPr="00FC22BB">
              <w:rPr>
                <w:lang w:val="en-US"/>
              </w:rPr>
              <w:t>Any other conditions</w:t>
            </w:r>
          </w:p>
          <w:p w14:paraId="669DC887" w14:textId="77777777" w:rsidR="00FC22BB" w:rsidRPr="00FC22BB" w:rsidRDefault="00FC22BB" w:rsidP="00FC22BB">
            <w:pPr>
              <w:keepNext/>
              <w:numPr>
                <w:ilvl w:val="0"/>
                <w:numId w:val="48"/>
              </w:numPr>
              <w:spacing w:line="252" w:lineRule="auto"/>
              <w:ind w:left="318" w:hanging="284"/>
              <w:rPr>
                <w:lang w:val="en-US" w:eastAsia="fr-FR"/>
              </w:rPr>
            </w:pPr>
            <w:r w:rsidRPr="00FC22BB">
              <w:rPr>
                <w:lang w:val="en-US"/>
              </w:rPr>
              <w:t>Studies reporting on ≤30 patients per arm were deprioritised at the extraction stage (applied to full trial population, not to subgroups)</w:t>
            </w:r>
          </w:p>
        </w:tc>
      </w:tr>
      <w:tr w:rsidR="00FC22BB" w:rsidRPr="00067555" w14:paraId="3298D4C4" w14:textId="77777777" w:rsidTr="00FC22BB">
        <w:trPr>
          <w:trHeight w:val="420"/>
        </w:trPr>
        <w:tc>
          <w:tcPr>
            <w:tcW w:w="2122" w:type="dxa"/>
            <w:shd w:val="clear" w:color="auto" w:fill="auto"/>
          </w:tcPr>
          <w:p w14:paraId="288C520F" w14:textId="77777777" w:rsidR="00FC22BB" w:rsidRPr="00FC22BB" w:rsidRDefault="00FC22BB" w:rsidP="00726623">
            <w:pPr>
              <w:rPr>
                <w:b/>
                <w:lang w:val="en-US"/>
              </w:rPr>
            </w:pPr>
            <w:r w:rsidRPr="00FC22BB">
              <w:rPr>
                <w:rFonts w:eastAsia="SimSun"/>
                <w:b/>
                <w:bCs/>
              </w:rPr>
              <w:t>Interventions</w:t>
            </w:r>
          </w:p>
        </w:tc>
        <w:tc>
          <w:tcPr>
            <w:tcW w:w="3827" w:type="dxa"/>
            <w:tcBorders>
              <w:top w:val="single" w:sz="4" w:space="0" w:color="auto"/>
              <w:left w:val="single" w:sz="4" w:space="0" w:color="auto"/>
              <w:bottom w:val="single" w:sz="4" w:space="0" w:color="auto"/>
              <w:right w:val="single" w:sz="4" w:space="0" w:color="auto"/>
            </w:tcBorders>
          </w:tcPr>
          <w:p w14:paraId="2A34D2F5" w14:textId="77777777" w:rsidR="00FC22BB" w:rsidRPr="00FC22BB" w:rsidRDefault="00FC22BB" w:rsidP="00FC22BB">
            <w:pPr>
              <w:pStyle w:val="ListParagraph"/>
              <w:widowControl w:val="0"/>
              <w:numPr>
                <w:ilvl w:val="0"/>
                <w:numId w:val="48"/>
              </w:numPr>
              <w:ind w:left="345" w:hanging="276"/>
              <w:contextualSpacing w:val="0"/>
              <w:rPr>
                <w:rFonts w:ascii="Times New Roman" w:hAnsi="Times New Roman" w:cs="Times New Roman"/>
                <w:lang w:val="en-US"/>
              </w:rPr>
            </w:pPr>
            <w:r w:rsidRPr="00FC22BB">
              <w:rPr>
                <w:rFonts w:ascii="Times New Roman" w:hAnsi="Times New Roman" w:cs="Times New Roman"/>
                <w:lang w:val="en-US"/>
              </w:rPr>
              <w:t>Topiramate</w:t>
            </w:r>
          </w:p>
          <w:p w14:paraId="478DBBBF" w14:textId="77777777" w:rsidR="00FC22BB" w:rsidRPr="00FC22BB" w:rsidRDefault="00FC22BB" w:rsidP="00FC22BB">
            <w:pPr>
              <w:pStyle w:val="ListParagraph"/>
              <w:widowControl w:val="0"/>
              <w:numPr>
                <w:ilvl w:val="0"/>
                <w:numId w:val="48"/>
              </w:numPr>
              <w:ind w:left="345" w:hanging="276"/>
              <w:contextualSpacing w:val="0"/>
              <w:rPr>
                <w:rFonts w:ascii="Times New Roman" w:hAnsi="Times New Roman" w:cs="Times New Roman"/>
                <w:lang w:val="en-US"/>
              </w:rPr>
            </w:pPr>
            <w:r w:rsidRPr="00FC22BB">
              <w:rPr>
                <w:rFonts w:ascii="Times New Roman" w:hAnsi="Times New Roman" w:cs="Times New Roman"/>
                <w:lang w:val="en-US"/>
              </w:rPr>
              <w:t>Valproic acid</w:t>
            </w:r>
          </w:p>
          <w:p w14:paraId="236877D0" w14:textId="77777777" w:rsidR="00FC22BB" w:rsidRPr="00FC22BB" w:rsidRDefault="00FC22BB" w:rsidP="00FC22BB">
            <w:pPr>
              <w:pStyle w:val="ListParagraph"/>
              <w:widowControl w:val="0"/>
              <w:numPr>
                <w:ilvl w:val="0"/>
                <w:numId w:val="48"/>
              </w:numPr>
              <w:ind w:left="345" w:hanging="276"/>
              <w:contextualSpacing w:val="0"/>
              <w:rPr>
                <w:rFonts w:ascii="Times New Roman" w:hAnsi="Times New Roman" w:cs="Times New Roman"/>
                <w:lang w:val="en-US"/>
              </w:rPr>
            </w:pPr>
            <w:r w:rsidRPr="00FC22BB">
              <w:rPr>
                <w:rFonts w:ascii="Times New Roman" w:hAnsi="Times New Roman" w:cs="Times New Roman"/>
                <w:lang w:val="en-US"/>
              </w:rPr>
              <w:t>Botox A</w:t>
            </w:r>
          </w:p>
          <w:p w14:paraId="79C92FD7" w14:textId="77777777" w:rsidR="00FC22BB" w:rsidRPr="00FC22BB" w:rsidRDefault="00FC22BB" w:rsidP="00FC22BB">
            <w:pPr>
              <w:pStyle w:val="ListParagraph"/>
              <w:widowControl w:val="0"/>
              <w:numPr>
                <w:ilvl w:val="0"/>
                <w:numId w:val="48"/>
              </w:numPr>
              <w:ind w:left="345" w:hanging="276"/>
              <w:contextualSpacing w:val="0"/>
              <w:rPr>
                <w:rFonts w:ascii="Times New Roman" w:hAnsi="Times New Roman" w:cs="Times New Roman"/>
                <w:lang w:val="en-US"/>
              </w:rPr>
            </w:pPr>
            <w:r w:rsidRPr="00FC22BB">
              <w:rPr>
                <w:rFonts w:ascii="Times New Roman" w:hAnsi="Times New Roman" w:cs="Times New Roman"/>
                <w:lang w:val="en-US"/>
              </w:rPr>
              <w:t>Anti-CGRPs approved or under investigation for migraine prevention, including:</w:t>
            </w:r>
          </w:p>
          <w:p w14:paraId="363D3DAC" w14:textId="77777777" w:rsidR="00FC22BB" w:rsidRPr="00FC22BB" w:rsidRDefault="00FC22BB" w:rsidP="00726623">
            <w:pPr>
              <w:pStyle w:val="2SecondBullet"/>
              <w:spacing w:after="0" w:line="240" w:lineRule="auto"/>
              <w:ind w:left="600" w:hanging="227"/>
              <w:rPr>
                <w:rFonts w:ascii="Times New Roman" w:hAnsi="Times New Roman" w:cs="Times New Roman"/>
                <w:color w:val="auto"/>
                <w:sz w:val="22"/>
                <w:lang w:val="en-US"/>
              </w:rPr>
            </w:pPr>
            <w:r w:rsidRPr="00FC22BB">
              <w:rPr>
                <w:rFonts w:ascii="Times New Roman" w:hAnsi="Times New Roman" w:cs="Times New Roman"/>
                <w:color w:val="auto"/>
                <w:sz w:val="22"/>
                <w:lang w:val="en-US"/>
              </w:rPr>
              <w:t>Eptinezumab</w:t>
            </w:r>
          </w:p>
          <w:p w14:paraId="6673BEFB" w14:textId="77777777" w:rsidR="00FC22BB" w:rsidRPr="00FC22BB" w:rsidRDefault="00FC22BB" w:rsidP="00726623">
            <w:pPr>
              <w:pStyle w:val="2SecondBullet"/>
              <w:spacing w:after="0" w:line="240" w:lineRule="auto"/>
              <w:ind w:left="600" w:hanging="227"/>
              <w:rPr>
                <w:rFonts w:ascii="Times New Roman" w:hAnsi="Times New Roman" w:cs="Times New Roman"/>
                <w:color w:val="auto"/>
                <w:sz w:val="22"/>
                <w:lang w:val="en-US"/>
              </w:rPr>
            </w:pPr>
            <w:r w:rsidRPr="00FC22BB">
              <w:rPr>
                <w:rFonts w:ascii="Times New Roman" w:hAnsi="Times New Roman" w:cs="Times New Roman"/>
                <w:color w:val="auto"/>
                <w:sz w:val="22"/>
                <w:lang w:val="en-US"/>
              </w:rPr>
              <w:t>Erenumab</w:t>
            </w:r>
          </w:p>
          <w:p w14:paraId="017298AD" w14:textId="77777777" w:rsidR="00FC22BB" w:rsidRPr="00FC22BB" w:rsidRDefault="00FC22BB" w:rsidP="00726623">
            <w:pPr>
              <w:pStyle w:val="2SecondBullet"/>
              <w:spacing w:after="0" w:line="240" w:lineRule="auto"/>
              <w:ind w:left="600" w:hanging="227"/>
              <w:rPr>
                <w:rFonts w:ascii="Times New Roman" w:hAnsi="Times New Roman" w:cs="Times New Roman"/>
                <w:color w:val="auto"/>
                <w:sz w:val="22"/>
                <w:lang w:val="en-US"/>
              </w:rPr>
            </w:pPr>
            <w:r w:rsidRPr="00FC22BB">
              <w:rPr>
                <w:rFonts w:ascii="Times New Roman" w:hAnsi="Times New Roman" w:cs="Times New Roman"/>
                <w:color w:val="auto"/>
                <w:sz w:val="22"/>
                <w:lang w:val="en-US"/>
              </w:rPr>
              <w:t>Fremanezumab</w:t>
            </w:r>
          </w:p>
          <w:p w14:paraId="2457D122" w14:textId="77777777" w:rsidR="00FC22BB" w:rsidRPr="00FC22BB" w:rsidRDefault="00FC22BB" w:rsidP="00726623">
            <w:pPr>
              <w:pStyle w:val="2SecondBullet"/>
              <w:spacing w:after="0" w:line="240" w:lineRule="auto"/>
              <w:ind w:left="600" w:hanging="227"/>
              <w:rPr>
                <w:rFonts w:ascii="Times New Roman" w:hAnsi="Times New Roman" w:cs="Times New Roman"/>
                <w:color w:val="auto"/>
                <w:sz w:val="22"/>
                <w:lang w:val="en-US"/>
              </w:rPr>
            </w:pPr>
            <w:r w:rsidRPr="00FC22BB">
              <w:rPr>
                <w:rFonts w:ascii="Times New Roman" w:hAnsi="Times New Roman" w:cs="Times New Roman"/>
                <w:color w:val="auto"/>
                <w:sz w:val="22"/>
                <w:lang w:val="en-US"/>
              </w:rPr>
              <w:t>Galcanezumab</w:t>
            </w:r>
          </w:p>
          <w:p w14:paraId="57FEC63D" w14:textId="77777777" w:rsidR="00FC22BB" w:rsidRPr="00FC22BB" w:rsidRDefault="00FC22BB" w:rsidP="00726623">
            <w:pPr>
              <w:pStyle w:val="2SecondBullet"/>
              <w:spacing w:after="0" w:line="240" w:lineRule="auto"/>
              <w:ind w:left="600" w:hanging="227"/>
              <w:rPr>
                <w:rFonts w:ascii="Times New Roman" w:hAnsi="Times New Roman" w:cs="Times New Roman"/>
                <w:color w:val="auto"/>
                <w:sz w:val="22"/>
                <w:lang w:val="en-US"/>
              </w:rPr>
            </w:pPr>
            <w:r w:rsidRPr="00FC22BB">
              <w:rPr>
                <w:rFonts w:ascii="Times New Roman" w:hAnsi="Times New Roman" w:cs="Times New Roman"/>
                <w:color w:val="auto"/>
                <w:sz w:val="22"/>
                <w:lang w:val="en-US"/>
              </w:rPr>
              <w:t>Atogepant</w:t>
            </w:r>
          </w:p>
          <w:p w14:paraId="6408030A" w14:textId="77777777" w:rsidR="00FC22BB" w:rsidRPr="00FC22BB" w:rsidRDefault="00FC22BB" w:rsidP="00726623">
            <w:pPr>
              <w:pStyle w:val="2SecondBullet"/>
              <w:spacing w:after="0" w:line="240" w:lineRule="auto"/>
              <w:ind w:left="600" w:hanging="227"/>
              <w:rPr>
                <w:rFonts w:ascii="Times New Roman" w:hAnsi="Times New Roman" w:cs="Times New Roman"/>
                <w:color w:val="auto"/>
                <w:sz w:val="22"/>
                <w:lang w:val="en-US"/>
              </w:rPr>
            </w:pPr>
            <w:r w:rsidRPr="00FC22BB">
              <w:rPr>
                <w:rFonts w:ascii="Times New Roman" w:hAnsi="Times New Roman" w:cs="Times New Roman"/>
                <w:color w:val="auto"/>
                <w:sz w:val="22"/>
                <w:lang w:val="en-US"/>
              </w:rPr>
              <w:t>Rimegepant</w:t>
            </w:r>
          </w:p>
        </w:tc>
        <w:tc>
          <w:tcPr>
            <w:tcW w:w="3793" w:type="dxa"/>
            <w:tcBorders>
              <w:top w:val="single" w:sz="4" w:space="0" w:color="auto"/>
              <w:left w:val="single" w:sz="4" w:space="0" w:color="auto"/>
              <w:bottom w:val="single" w:sz="4" w:space="0" w:color="auto"/>
              <w:right w:val="single" w:sz="4" w:space="0" w:color="auto"/>
            </w:tcBorders>
          </w:tcPr>
          <w:p w14:paraId="226975F2" w14:textId="77777777" w:rsidR="00FC22BB" w:rsidRPr="00FC22BB" w:rsidRDefault="00FC22BB" w:rsidP="00FC22BB">
            <w:pPr>
              <w:pStyle w:val="ListParagraph"/>
              <w:widowControl w:val="0"/>
              <w:numPr>
                <w:ilvl w:val="0"/>
                <w:numId w:val="48"/>
              </w:numPr>
              <w:ind w:left="345" w:hanging="276"/>
              <w:contextualSpacing w:val="0"/>
              <w:rPr>
                <w:rFonts w:ascii="Times New Roman" w:hAnsi="Times New Roman" w:cs="Times New Roman"/>
                <w:lang w:val="en-US"/>
              </w:rPr>
            </w:pPr>
            <w:r w:rsidRPr="00FC22BB">
              <w:rPr>
                <w:rFonts w:ascii="Times New Roman" w:hAnsi="Times New Roman" w:cs="Times New Roman"/>
                <w:lang w:val="en-US"/>
              </w:rPr>
              <w:t>Other approved or investigational treatments for migraine prevention</w:t>
            </w:r>
          </w:p>
          <w:p w14:paraId="42DE7A30" w14:textId="77777777" w:rsidR="00FC22BB" w:rsidRPr="00FC22BB" w:rsidRDefault="00FC22BB" w:rsidP="00FC22BB">
            <w:pPr>
              <w:pStyle w:val="ListParagraph"/>
              <w:widowControl w:val="0"/>
              <w:numPr>
                <w:ilvl w:val="0"/>
                <w:numId w:val="48"/>
              </w:numPr>
              <w:ind w:left="345" w:hanging="276"/>
              <w:contextualSpacing w:val="0"/>
              <w:rPr>
                <w:rFonts w:ascii="Times New Roman" w:hAnsi="Times New Roman" w:cs="Times New Roman"/>
                <w:lang w:val="en-US"/>
              </w:rPr>
            </w:pPr>
            <w:r w:rsidRPr="00FC22BB">
              <w:rPr>
                <w:rFonts w:ascii="Times New Roman" w:hAnsi="Times New Roman" w:cs="Times New Roman"/>
                <w:lang w:val="en-US"/>
              </w:rPr>
              <w:t>Products for acute treatment of migraine</w:t>
            </w:r>
          </w:p>
          <w:p w14:paraId="6C0262E5" w14:textId="44DD1330" w:rsidR="00FC22BB" w:rsidRPr="00FC22BB" w:rsidRDefault="00FC22BB" w:rsidP="00FC22BB">
            <w:pPr>
              <w:pStyle w:val="ListParagraph"/>
              <w:widowControl w:val="0"/>
              <w:numPr>
                <w:ilvl w:val="0"/>
                <w:numId w:val="48"/>
              </w:numPr>
              <w:ind w:left="345" w:hanging="276"/>
              <w:contextualSpacing w:val="0"/>
              <w:rPr>
                <w:rFonts w:ascii="Times New Roman" w:eastAsia="Times New Roman" w:hAnsi="Times New Roman" w:cs="Times New Roman"/>
                <w:lang w:val="en-US" w:eastAsia="fr-FR"/>
              </w:rPr>
            </w:pPr>
            <w:r w:rsidRPr="00FC22BB">
              <w:rPr>
                <w:rFonts w:ascii="Times New Roman" w:hAnsi="Times New Roman" w:cs="Times New Roman"/>
                <w:lang w:val="en-US"/>
              </w:rPr>
              <w:t>Non-pharmacological treatments (e.g.</w:t>
            </w:r>
            <w:r w:rsidR="00661FD0">
              <w:rPr>
                <w:rFonts w:ascii="Times New Roman" w:hAnsi="Times New Roman" w:cs="Times New Roman"/>
                <w:lang w:val="en-US"/>
              </w:rPr>
              <w:t>,</w:t>
            </w:r>
            <w:r w:rsidRPr="00FC22BB">
              <w:rPr>
                <w:rFonts w:ascii="Times New Roman" w:hAnsi="Times New Roman" w:cs="Times New Roman"/>
                <w:lang w:val="en-US"/>
              </w:rPr>
              <w:t xml:space="preserve"> lifestyle interventions or devices)</w:t>
            </w:r>
          </w:p>
        </w:tc>
      </w:tr>
      <w:tr w:rsidR="00FC22BB" w:rsidRPr="00067555" w14:paraId="0282B946" w14:textId="77777777" w:rsidTr="00FC22BB">
        <w:trPr>
          <w:trHeight w:val="966"/>
        </w:trPr>
        <w:tc>
          <w:tcPr>
            <w:tcW w:w="2122" w:type="dxa"/>
            <w:shd w:val="clear" w:color="auto" w:fill="auto"/>
          </w:tcPr>
          <w:p w14:paraId="2C273A7F" w14:textId="77777777" w:rsidR="00FC22BB" w:rsidRPr="00FC22BB" w:rsidRDefault="00FC22BB" w:rsidP="00726623">
            <w:pPr>
              <w:rPr>
                <w:b/>
                <w:lang w:val="en-US"/>
              </w:rPr>
            </w:pPr>
            <w:r w:rsidRPr="00FC22BB">
              <w:rPr>
                <w:rFonts w:eastAsia="SimSun"/>
                <w:b/>
                <w:bCs/>
              </w:rPr>
              <w:t>Comparators</w:t>
            </w:r>
          </w:p>
        </w:tc>
        <w:tc>
          <w:tcPr>
            <w:tcW w:w="3827" w:type="dxa"/>
          </w:tcPr>
          <w:p w14:paraId="77FBE510" w14:textId="77777777" w:rsidR="00FC22BB" w:rsidRPr="00FC22BB" w:rsidRDefault="00FC22BB" w:rsidP="00FC22BB">
            <w:pPr>
              <w:keepNext/>
              <w:numPr>
                <w:ilvl w:val="0"/>
                <w:numId w:val="48"/>
              </w:numPr>
              <w:spacing w:line="252" w:lineRule="auto"/>
              <w:ind w:left="318" w:hanging="284"/>
              <w:rPr>
                <w:lang w:val="en-US" w:eastAsia="fr-FR"/>
              </w:rPr>
            </w:pPr>
            <w:r w:rsidRPr="00FC22BB">
              <w:rPr>
                <w:lang w:val="en-US"/>
              </w:rPr>
              <w:t>Any pharmacological treatment, including placebo</w:t>
            </w:r>
          </w:p>
          <w:p w14:paraId="158F893B" w14:textId="77777777" w:rsidR="00FC22BB" w:rsidRPr="00FC22BB" w:rsidRDefault="00FC22BB" w:rsidP="00FC22BB">
            <w:pPr>
              <w:keepNext/>
              <w:numPr>
                <w:ilvl w:val="0"/>
                <w:numId w:val="48"/>
              </w:numPr>
              <w:spacing w:line="252" w:lineRule="auto"/>
              <w:ind w:left="318" w:hanging="284"/>
              <w:rPr>
                <w:lang w:val="en-US" w:eastAsia="fr-FR"/>
              </w:rPr>
            </w:pPr>
            <w:r w:rsidRPr="00FC22BB">
              <w:rPr>
                <w:lang w:val="en-US" w:eastAsia="fr-FR"/>
              </w:rPr>
              <w:t>Extraction stage only: any intervention of interest (see above) or placebo</w:t>
            </w:r>
          </w:p>
        </w:tc>
        <w:tc>
          <w:tcPr>
            <w:tcW w:w="3793" w:type="dxa"/>
          </w:tcPr>
          <w:p w14:paraId="3E905DFF" w14:textId="77777777" w:rsidR="00FC22BB" w:rsidRPr="00FC22BB" w:rsidRDefault="00FC22BB" w:rsidP="00FC22BB">
            <w:pPr>
              <w:pStyle w:val="ListParagraph"/>
              <w:widowControl w:val="0"/>
              <w:numPr>
                <w:ilvl w:val="0"/>
                <w:numId w:val="48"/>
              </w:numPr>
              <w:ind w:left="345" w:hanging="276"/>
              <w:contextualSpacing w:val="0"/>
              <w:rPr>
                <w:rFonts w:ascii="Times New Roman" w:hAnsi="Times New Roman" w:cs="Times New Roman"/>
                <w:lang w:val="en-US"/>
              </w:rPr>
            </w:pPr>
            <w:r w:rsidRPr="00FC22BB">
              <w:rPr>
                <w:rFonts w:ascii="Times New Roman" w:hAnsi="Times New Roman" w:cs="Times New Roman"/>
                <w:lang w:val="en-US"/>
              </w:rPr>
              <w:t>Products for acute treatment of migraine</w:t>
            </w:r>
          </w:p>
          <w:p w14:paraId="4372D701" w14:textId="7035E72F" w:rsidR="00FC22BB" w:rsidRPr="00FC22BB" w:rsidRDefault="00FC22BB" w:rsidP="00FC22BB">
            <w:pPr>
              <w:pStyle w:val="ListParagraph"/>
              <w:widowControl w:val="0"/>
              <w:numPr>
                <w:ilvl w:val="0"/>
                <w:numId w:val="48"/>
              </w:numPr>
              <w:ind w:left="345" w:hanging="276"/>
              <w:contextualSpacing w:val="0"/>
              <w:rPr>
                <w:rFonts w:ascii="Times New Roman" w:eastAsia="Times New Roman" w:hAnsi="Times New Roman" w:cs="Times New Roman"/>
                <w:lang w:val="en-US" w:eastAsia="fr-FR"/>
              </w:rPr>
            </w:pPr>
            <w:r w:rsidRPr="00FC22BB">
              <w:rPr>
                <w:rFonts w:ascii="Times New Roman" w:hAnsi="Times New Roman" w:cs="Times New Roman"/>
                <w:lang w:val="en-US"/>
              </w:rPr>
              <w:t>Non-pharmacological treatments (e.g.</w:t>
            </w:r>
            <w:r w:rsidR="00661FD0">
              <w:rPr>
                <w:rFonts w:ascii="Times New Roman" w:hAnsi="Times New Roman" w:cs="Times New Roman"/>
                <w:lang w:val="en-US"/>
              </w:rPr>
              <w:t>,</w:t>
            </w:r>
            <w:r w:rsidRPr="00FC22BB">
              <w:rPr>
                <w:rFonts w:ascii="Times New Roman" w:hAnsi="Times New Roman" w:cs="Times New Roman"/>
                <w:lang w:val="en-US"/>
              </w:rPr>
              <w:t xml:space="preserve"> lifestyle interventions or devices)</w:t>
            </w:r>
          </w:p>
          <w:p w14:paraId="27AF1343" w14:textId="77777777" w:rsidR="00FC22BB" w:rsidRPr="00FC22BB" w:rsidRDefault="00FC22BB" w:rsidP="00FC22BB">
            <w:pPr>
              <w:pStyle w:val="ListParagraph"/>
              <w:widowControl w:val="0"/>
              <w:numPr>
                <w:ilvl w:val="0"/>
                <w:numId w:val="48"/>
              </w:numPr>
              <w:ind w:left="345" w:hanging="276"/>
              <w:contextualSpacing w:val="0"/>
              <w:rPr>
                <w:rFonts w:ascii="Times New Roman" w:eastAsia="Times New Roman" w:hAnsi="Times New Roman" w:cs="Times New Roman"/>
                <w:lang w:val="en-US" w:eastAsia="fr-FR"/>
              </w:rPr>
            </w:pPr>
            <w:r w:rsidRPr="00FC22BB">
              <w:rPr>
                <w:rFonts w:ascii="Times New Roman" w:eastAsia="Times New Roman" w:hAnsi="Times New Roman" w:cs="Times New Roman"/>
                <w:lang w:val="en-US" w:eastAsia="fr-FR"/>
              </w:rPr>
              <w:t>Studies only using comparators other than the interventions of interest or placebo were deprioritised at the extraction stage</w:t>
            </w:r>
          </w:p>
        </w:tc>
      </w:tr>
      <w:tr w:rsidR="00FC22BB" w:rsidRPr="00067555" w14:paraId="5A72B41D" w14:textId="77777777" w:rsidTr="00FC22BB">
        <w:trPr>
          <w:trHeight w:val="683"/>
        </w:trPr>
        <w:tc>
          <w:tcPr>
            <w:tcW w:w="2122" w:type="dxa"/>
            <w:shd w:val="clear" w:color="auto" w:fill="auto"/>
          </w:tcPr>
          <w:p w14:paraId="6C0A744A" w14:textId="77777777" w:rsidR="00FC22BB" w:rsidRPr="00FC22BB" w:rsidRDefault="00FC22BB" w:rsidP="00726623">
            <w:pPr>
              <w:rPr>
                <w:b/>
                <w:lang w:val="en-US"/>
              </w:rPr>
            </w:pPr>
            <w:r w:rsidRPr="00FC22BB">
              <w:rPr>
                <w:rFonts w:eastAsia="SimSun"/>
                <w:b/>
                <w:bCs/>
              </w:rPr>
              <w:t>Outcomes</w:t>
            </w:r>
          </w:p>
        </w:tc>
        <w:tc>
          <w:tcPr>
            <w:tcW w:w="3827" w:type="dxa"/>
          </w:tcPr>
          <w:p w14:paraId="681C2E1F" w14:textId="77777777" w:rsidR="00FC22BB" w:rsidRPr="00FC22BB" w:rsidRDefault="00FC22BB" w:rsidP="00FC22BB">
            <w:pPr>
              <w:pStyle w:val="ListParagraph"/>
              <w:widowControl w:val="0"/>
              <w:numPr>
                <w:ilvl w:val="0"/>
                <w:numId w:val="48"/>
              </w:numPr>
              <w:ind w:left="345" w:hanging="276"/>
              <w:contextualSpacing w:val="0"/>
              <w:rPr>
                <w:rFonts w:ascii="Times New Roman" w:hAnsi="Times New Roman" w:cs="Times New Roman"/>
              </w:rPr>
            </w:pPr>
            <w:r w:rsidRPr="00FC22BB">
              <w:rPr>
                <w:rFonts w:ascii="Times New Roman" w:hAnsi="Times New Roman" w:cs="Times New Roman"/>
                <w:lang w:val="en-US"/>
              </w:rPr>
              <w:t>Efficacy</w:t>
            </w:r>
            <w:r w:rsidRPr="00FC22BB">
              <w:rPr>
                <w:rFonts w:ascii="Times New Roman" w:hAnsi="Times New Roman" w:cs="Times New Roman"/>
              </w:rPr>
              <w:t xml:space="preserve"> outcomes, including but not limited to:</w:t>
            </w:r>
          </w:p>
          <w:p w14:paraId="1C225A1E" w14:textId="77777777" w:rsidR="00FC22BB" w:rsidRPr="00FC22BB" w:rsidRDefault="00FC22BB" w:rsidP="00726623">
            <w:pPr>
              <w:pStyle w:val="2SecondBullet"/>
              <w:spacing w:after="0" w:line="240" w:lineRule="auto"/>
              <w:ind w:left="600" w:hanging="227"/>
              <w:rPr>
                <w:rFonts w:ascii="Times New Roman" w:hAnsi="Times New Roman" w:cs="Times New Roman"/>
                <w:color w:val="auto"/>
                <w:sz w:val="22"/>
                <w:lang w:val="en-US"/>
              </w:rPr>
            </w:pPr>
            <w:r w:rsidRPr="00FC22BB">
              <w:rPr>
                <w:rFonts w:ascii="Times New Roman" w:hAnsi="Times New Roman" w:cs="Times New Roman"/>
                <w:color w:val="auto"/>
                <w:sz w:val="22"/>
                <w:lang w:val="en-US"/>
              </w:rPr>
              <w:t>Reduction in monthly migraine days</w:t>
            </w:r>
          </w:p>
          <w:p w14:paraId="6CE7F83A" w14:textId="77777777" w:rsidR="00FC22BB" w:rsidRPr="00FC22BB" w:rsidRDefault="00FC22BB" w:rsidP="00726623">
            <w:pPr>
              <w:pStyle w:val="2SecondBullet"/>
              <w:spacing w:after="0" w:line="240" w:lineRule="auto"/>
              <w:ind w:left="600" w:hanging="227"/>
              <w:rPr>
                <w:rFonts w:ascii="Times New Roman" w:hAnsi="Times New Roman" w:cs="Times New Roman"/>
                <w:color w:val="auto"/>
                <w:sz w:val="22"/>
                <w:lang w:val="en-US"/>
              </w:rPr>
            </w:pPr>
            <w:r w:rsidRPr="00FC22BB">
              <w:rPr>
                <w:rFonts w:ascii="Times New Roman" w:hAnsi="Times New Roman" w:cs="Times New Roman"/>
                <w:color w:val="auto"/>
                <w:sz w:val="22"/>
                <w:lang w:val="en-US"/>
              </w:rPr>
              <w:t>Proportion of patients with reduction in migraine days (including ≥50%, ≥75% or 100% reduction)</w:t>
            </w:r>
          </w:p>
          <w:p w14:paraId="1A2AC647" w14:textId="77777777" w:rsidR="00FC22BB" w:rsidRPr="00FC22BB" w:rsidRDefault="00FC22BB" w:rsidP="00726623">
            <w:pPr>
              <w:pStyle w:val="2SecondBullet"/>
              <w:spacing w:after="0" w:line="240" w:lineRule="auto"/>
              <w:ind w:left="600" w:hanging="227"/>
              <w:rPr>
                <w:rFonts w:ascii="Times New Roman" w:hAnsi="Times New Roman" w:cs="Times New Roman"/>
                <w:color w:val="auto"/>
                <w:sz w:val="22"/>
                <w:lang w:val="en-US"/>
              </w:rPr>
            </w:pPr>
            <w:r w:rsidRPr="00FC22BB">
              <w:rPr>
                <w:rFonts w:ascii="Times New Roman" w:hAnsi="Times New Roman" w:cs="Times New Roman"/>
                <w:color w:val="auto"/>
                <w:sz w:val="22"/>
                <w:lang w:val="en-US"/>
              </w:rPr>
              <w:t>Onset of action</w:t>
            </w:r>
          </w:p>
          <w:p w14:paraId="76055959" w14:textId="77777777" w:rsidR="00FC22BB" w:rsidRPr="00FC22BB" w:rsidRDefault="00FC22BB" w:rsidP="00FC22BB">
            <w:pPr>
              <w:pStyle w:val="ListParagraph"/>
              <w:widowControl w:val="0"/>
              <w:numPr>
                <w:ilvl w:val="0"/>
                <w:numId w:val="48"/>
              </w:numPr>
              <w:ind w:left="345" w:hanging="276"/>
              <w:contextualSpacing w:val="0"/>
              <w:rPr>
                <w:rFonts w:ascii="Times New Roman" w:hAnsi="Times New Roman" w:cs="Times New Roman"/>
                <w:lang w:val="en-US"/>
              </w:rPr>
            </w:pPr>
            <w:r w:rsidRPr="00FC22BB">
              <w:rPr>
                <w:rFonts w:ascii="Times New Roman" w:hAnsi="Times New Roman" w:cs="Times New Roman"/>
                <w:lang w:val="en-US"/>
              </w:rPr>
              <w:t>HRQoL measures, including but not limited to:</w:t>
            </w:r>
          </w:p>
          <w:p w14:paraId="46419714" w14:textId="77777777" w:rsidR="00FC22BB" w:rsidRPr="00FC22BB" w:rsidRDefault="00FC22BB" w:rsidP="00726623">
            <w:pPr>
              <w:pStyle w:val="2SecondBullet"/>
              <w:spacing w:after="0" w:line="240" w:lineRule="auto"/>
              <w:ind w:left="600" w:hanging="227"/>
              <w:rPr>
                <w:rFonts w:ascii="Times New Roman" w:hAnsi="Times New Roman" w:cs="Times New Roman"/>
                <w:color w:val="auto"/>
                <w:sz w:val="22"/>
                <w:lang w:val="en-US"/>
              </w:rPr>
            </w:pPr>
            <w:r w:rsidRPr="00FC22BB">
              <w:rPr>
                <w:rFonts w:ascii="Times New Roman" w:hAnsi="Times New Roman" w:cs="Times New Roman"/>
                <w:color w:val="auto"/>
                <w:sz w:val="22"/>
                <w:lang w:val="en-US"/>
              </w:rPr>
              <w:t>Headache Impact Test (HIT-6)</w:t>
            </w:r>
          </w:p>
          <w:p w14:paraId="5D4DBBE5" w14:textId="77777777" w:rsidR="00FC22BB" w:rsidRPr="00FC22BB" w:rsidRDefault="00FC22BB" w:rsidP="00726623">
            <w:pPr>
              <w:pStyle w:val="2SecondBullet"/>
              <w:spacing w:after="0" w:line="240" w:lineRule="auto"/>
              <w:ind w:left="600" w:hanging="227"/>
              <w:rPr>
                <w:rFonts w:ascii="Times New Roman" w:hAnsi="Times New Roman" w:cs="Times New Roman"/>
                <w:color w:val="auto"/>
                <w:sz w:val="22"/>
                <w:lang w:val="en-US"/>
              </w:rPr>
            </w:pPr>
            <w:r w:rsidRPr="00FC22BB">
              <w:rPr>
                <w:rFonts w:ascii="Times New Roman" w:hAnsi="Times New Roman" w:cs="Times New Roman"/>
                <w:color w:val="auto"/>
                <w:sz w:val="22"/>
                <w:lang w:val="en-US"/>
              </w:rPr>
              <w:t>Migraine Disability Assessment (MIDAS)</w:t>
            </w:r>
          </w:p>
          <w:p w14:paraId="0A2E3409" w14:textId="77777777" w:rsidR="00FC22BB" w:rsidRPr="00FC22BB" w:rsidRDefault="00FC22BB" w:rsidP="00FC22BB">
            <w:pPr>
              <w:keepNext/>
              <w:numPr>
                <w:ilvl w:val="0"/>
                <w:numId w:val="48"/>
              </w:numPr>
              <w:spacing w:line="252" w:lineRule="auto"/>
              <w:ind w:left="318" w:hanging="284"/>
              <w:rPr>
                <w:lang w:val="en-US" w:eastAsia="fr-FR"/>
              </w:rPr>
            </w:pPr>
            <w:r w:rsidRPr="00FC22BB">
              <w:rPr>
                <w:lang w:val="en-US"/>
              </w:rPr>
              <w:t>Safety outcomes (including adverse events and discontinuations)</w:t>
            </w:r>
          </w:p>
        </w:tc>
        <w:tc>
          <w:tcPr>
            <w:tcW w:w="3793" w:type="dxa"/>
          </w:tcPr>
          <w:p w14:paraId="298EE9B4" w14:textId="77777777" w:rsidR="00FC22BB" w:rsidRPr="00FC22BB" w:rsidRDefault="00FC22BB" w:rsidP="00FC22BB">
            <w:pPr>
              <w:pStyle w:val="ListParagraph"/>
              <w:widowControl w:val="0"/>
              <w:numPr>
                <w:ilvl w:val="0"/>
                <w:numId w:val="48"/>
              </w:numPr>
              <w:ind w:left="345" w:hanging="276"/>
              <w:contextualSpacing w:val="0"/>
              <w:rPr>
                <w:rFonts w:ascii="Times New Roman" w:hAnsi="Times New Roman" w:cs="Times New Roman"/>
                <w:lang w:val="en-US"/>
              </w:rPr>
            </w:pPr>
            <w:r w:rsidRPr="00FC22BB">
              <w:rPr>
                <w:rFonts w:ascii="Times New Roman" w:hAnsi="Times New Roman" w:cs="Times New Roman"/>
                <w:lang w:val="en-US"/>
              </w:rPr>
              <w:t>Any non-relevant outcomes</w:t>
            </w:r>
          </w:p>
          <w:p w14:paraId="6AA86D37" w14:textId="77777777" w:rsidR="00FC22BB" w:rsidRPr="00FC22BB" w:rsidRDefault="00FC22BB" w:rsidP="00FC22BB">
            <w:pPr>
              <w:pStyle w:val="ListParagraph"/>
              <w:widowControl w:val="0"/>
              <w:numPr>
                <w:ilvl w:val="0"/>
                <w:numId w:val="48"/>
              </w:numPr>
              <w:ind w:left="345" w:hanging="276"/>
              <w:contextualSpacing w:val="0"/>
              <w:rPr>
                <w:rFonts w:ascii="Times New Roman" w:eastAsia="Times New Roman" w:hAnsi="Times New Roman" w:cs="Times New Roman"/>
                <w:lang w:val="en-US" w:eastAsia="fr-FR"/>
              </w:rPr>
            </w:pPr>
            <w:r w:rsidRPr="00FC22BB">
              <w:rPr>
                <w:rFonts w:ascii="Times New Roman" w:hAnsi="Times New Roman" w:cs="Times New Roman"/>
                <w:lang w:val="en-US"/>
              </w:rPr>
              <w:t>Outcomes in mixed populations not reported separately for the population of interest</w:t>
            </w:r>
          </w:p>
        </w:tc>
      </w:tr>
      <w:tr w:rsidR="00FC22BB" w:rsidRPr="00067555" w14:paraId="46D1CCEC" w14:textId="77777777" w:rsidTr="00FC22BB">
        <w:trPr>
          <w:trHeight w:val="683"/>
        </w:trPr>
        <w:tc>
          <w:tcPr>
            <w:tcW w:w="2122" w:type="dxa"/>
            <w:shd w:val="clear" w:color="auto" w:fill="auto"/>
          </w:tcPr>
          <w:p w14:paraId="7D74B444" w14:textId="77777777" w:rsidR="00FC22BB" w:rsidRPr="00FC22BB" w:rsidRDefault="00FC22BB" w:rsidP="00726623">
            <w:pPr>
              <w:rPr>
                <w:rFonts w:eastAsia="SimSun"/>
                <w:b/>
                <w:bCs/>
              </w:rPr>
            </w:pPr>
            <w:r w:rsidRPr="00FC22BB">
              <w:rPr>
                <w:rFonts w:eastAsia="SimSun"/>
                <w:b/>
                <w:bCs/>
              </w:rPr>
              <w:t>Study design</w:t>
            </w:r>
          </w:p>
        </w:tc>
        <w:tc>
          <w:tcPr>
            <w:tcW w:w="3827" w:type="dxa"/>
          </w:tcPr>
          <w:p w14:paraId="01349EF3" w14:textId="77777777" w:rsidR="00FC22BB" w:rsidRPr="00FC22BB" w:rsidRDefault="00FC22BB" w:rsidP="00FC22BB">
            <w:pPr>
              <w:keepNext/>
              <w:numPr>
                <w:ilvl w:val="0"/>
                <w:numId w:val="48"/>
              </w:numPr>
              <w:spacing w:line="252" w:lineRule="auto"/>
              <w:ind w:left="318" w:hanging="284"/>
              <w:rPr>
                <w:lang w:val="en-US"/>
              </w:rPr>
            </w:pPr>
            <w:r w:rsidRPr="00FC22BB">
              <w:rPr>
                <w:lang w:val="en-US"/>
              </w:rPr>
              <w:t>RCTs (phase 2, 3 and 4)</w:t>
            </w:r>
          </w:p>
          <w:p w14:paraId="5AC288B2" w14:textId="77777777" w:rsidR="00FC22BB" w:rsidRPr="00FC22BB" w:rsidRDefault="00FC22BB" w:rsidP="00726623">
            <w:pPr>
              <w:pStyle w:val="2SecondBullet"/>
              <w:spacing w:after="0" w:line="240" w:lineRule="auto"/>
              <w:ind w:left="600" w:hanging="227"/>
              <w:rPr>
                <w:rFonts w:ascii="Times New Roman" w:hAnsi="Times New Roman" w:cs="Times New Roman"/>
                <w:color w:val="auto"/>
                <w:sz w:val="22"/>
                <w:lang w:val="en-US"/>
              </w:rPr>
            </w:pPr>
            <w:r w:rsidRPr="00FC22BB">
              <w:rPr>
                <w:rFonts w:ascii="Times New Roman" w:hAnsi="Times New Roman" w:cs="Times New Roman"/>
                <w:color w:val="auto"/>
                <w:sz w:val="22"/>
                <w:lang w:val="en-US"/>
              </w:rPr>
              <w:t>Extraction stage only: publications reporting non-pooled results, except where prior treatment failure subgroup data is reported, provided this is not presented in the individual study</w:t>
            </w:r>
          </w:p>
          <w:p w14:paraId="74030C3F" w14:textId="77777777" w:rsidR="00FC22BB" w:rsidRPr="00FC22BB" w:rsidRDefault="00FC22BB" w:rsidP="00FC22BB">
            <w:pPr>
              <w:keepNext/>
              <w:numPr>
                <w:ilvl w:val="0"/>
                <w:numId w:val="48"/>
              </w:numPr>
              <w:spacing w:line="252" w:lineRule="auto"/>
              <w:ind w:left="318" w:hanging="284"/>
              <w:rPr>
                <w:lang w:val="en-US"/>
              </w:rPr>
            </w:pPr>
            <w:r w:rsidRPr="00FC22BB">
              <w:rPr>
                <w:lang w:val="en-US"/>
              </w:rPr>
              <w:t xml:space="preserve">Systematic reviews and (network) meta-analyses of relevant primary publications </w:t>
            </w:r>
          </w:p>
          <w:p w14:paraId="33F9D4A8" w14:textId="77777777" w:rsidR="00FC22BB" w:rsidRPr="00FC22BB" w:rsidRDefault="00FC22BB" w:rsidP="00FC22BB">
            <w:pPr>
              <w:keepNext/>
              <w:numPr>
                <w:ilvl w:val="0"/>
                <w:numId w:val="48"/>
              </w:numPr>
              <w:spacing w:line="252" w:lineRule="auto"/>
              <w:ind w:left="318" w:hanging="284"/>
              <w:rPr>
                <w:lang w:val="en-US"/>
              </w:rPr>
            </w:pPr>
            <w:r w:rsidRPr="00FC22BB">
              <w:rPr>
                <w:lang w:val="en-US"/>
              </w:rPr>
              <w:t>These would be considered relevant at the title/abstract review stage and hand searched for relevant primary studies, but would be excluded in the full-text review stage unless they report primary research</w:t>
            </w:r>
          </w:p>
        </w:tc>
        <w:tc>
          <w:tcPr>
            <w:tcW w:w="3793" w:type="dxa"/>
          </w:tcPr>
          <w:p w14:paraId="12600FF8" w14:textId="77777777" w:rsidR="00FC22BB" w:rsidRPr="00FC22BB" w:rsidRDefault="00FC22BB" w:rsidP="00FC22BB">
            <w:pPr>
              <w:pStyle w:val="ListParagraph"/>
              <w:widowControl w:val="0"/>
              <w:numPr>
                <w:ilvl w:val="0"/>
                <w:numId w:val="48"/>
              </w:numPr>
              <w:ind w:left="353" w:hanging="284"/>
              <w:contextualSpacing w:val="0"/>
              <w:rPr>
                <w:rFonts w:ascii="Times New Roman" w:hAnsi="Times New Roman" w:cs="Times New Roman"/>
              </w:rPr>
            </w:pPr>
            <w:r w:rsidRPr="00FC22BB">
              <w:rPr>
                <w:rFonts w:ascii="Times New Roman" w:hAnsi="Times New Roman" w:cs="Times New Roman"/>
              </w:rPr>
              <w:t xml:space="preserve">Any </w:t>
            </w:r>
            <w:r w:rsidRPr="00FC22BB">
              <w:rPr>
                <w:rFonts w:ascii="Times New Roman" w:hAnsi="Times New Roman" w:cs="Times New Roman"/>
                <w:lang w:val="en-US"/>
              </w:rPr>
              <w:t>other</w:t>
            </w:r>
            <w:r w:rsidRPr="00FC22BB">
              <w:rPr>
                <w:rFonts w:ascii="Times New Roman" w:hAnsi="Times New Roman" w:cs="Times New Roman"/>
              </w:rPr>
              <w:t xml:space="preserve"> study design, including:</w:t>
            </w:r>
          </w:p>
          <w:p w14:paraId="0A5155E5" w14:textId="77777777" w:rsidR="00FC22BB" w:rsidRPr="00FC22BB" w:rsidRDefault="00FC22BB" w:rsidP="00726623">
            <w:pPr>
              <w:pStyle w:val="2SecondBullet"/>
              <w:spacing w:after="0" w:line="240" w:lineRule="auto"/>
              <w:ind w:left="600" w:hanging="227"/>
              <w:rPr>
                <w:rFonts w:ascii="Times New Roman" w:hAnsi="Times New Roman" w:cs="Times New Roman"/>
                <w:color w:val="auto"/>
                <w:sz w:val="22"/>
                <w:lang w:val="en-US"/>
              </w:rPr>
            </w:pPr>
            <w:r w:rsidRPr="00FC22BB">
              <w:rPr>
                <w:rFonts w:ascii="Times New Roman" w:hAnsi="Times New Roman" w:cs="Times New Roman"/>
                <w:color w:val="auto"/>
                <w:sz w:val="22"/>
                <w:lang w:val="en-US"/>
              </w:rPr>
              <w:t>Phase 1 RCTs</w:t>
            </w:r>
          </w:p>
          <w:p w14:paraId="6D58D987" w14:textId="77777777" w:rsidR="00FC22BB" w:rsidRPr="00FC22BB" w:rsidRDefault="00FC22BB" w:rsidP="00726623">
            <w:pPr>
              <w:pStyle w:val="2SecondBullet"/>
              <w:spacing w:after="0" w:line="240" w:lineRule="auto"/>
              <w:ind w:left="600" w:hanging="227"/>
              <w:rPr>
                <w:rFonts w:ascii="Times New Roman" w:hAnsi="Times New Roman" w:cs="Times New Roman"/>
                <w:color w:val="auto"/>
                <w:sz w:val="22"/>
                <w:lang w:val="en-US"/>
              </w:rPr>
            </w:pPr>
            <w:r w:rsidRPr="00FC22BB">
              <w:rPr>
                <w:rFonts w:ascii="Times New Roman" w:hAnsi="Times New Roman" w:cs="Times New Roman"/>
                <w:color w:val="auto"/>
                <w:sz w:val="22"/>
                <w:lang w:val="en-US"/>
              </w:rPr>
              <w:t>Interventional non-RCTs</w:t>
            </w:r>
          </w:p>
          <w:p w14:paraId="049DF7BF" w14:textId="77777777" w:rsidR="00FC22BB" w:rsidRPr="00FC22BB" w:rsidRDefault="00FC22BB" w:rsidP="00726623">
            <w:pPr>
              <w:pStyle w:val="2SecondBullet"/>
              <w:spacing w:after="0" w:line="240" w:lineRule="auto"/>
              <w:ind w:left="600" w:hanging="227"/>
              <w:rPr>
                <w:rFonts w:ascii="Times New Roman" w:hAnsi="Times New Roman" w:cs="Times New Roman"/>
                <w:color w:val="auto"/>
                <w:sz w:val="22"/>
                <w:lang w:val="en-US"/>
              </w:rPr>
            </w:pPr>
            <w:r w:rsidRPr="00FC22BB">
              <w:rPr>
                <w:rFonts w:ascii="Times New Roman" w:hAnsi="Times New Roman" w:cs="Times New Roman"/>
                <w:color w:val="auto"/>
                <w:sz w:val="22"/>
                <w:lang w:val="en-US"/>
              </w:rPr>
              <w:t>Observational studies</w:t>
            </w:r>
          </w:p>
          <w:p w14:paraId="3B361CD9" w14:textId="77777777" w:rsidR="00FC22BB" w:rsidRPr="00FC22BB" w:rsidRDefault="00FC22BB" w:rsidP="00726623">
            <w:pPr>
              <w:pStyle w:val="2SecondBullet"/>
              <w:spacing w:after="0" w:line="240" w:lineRule="auto"/>
              <w:ind w:left="600" w:hanging="227"/>
              <w:rPr>
                <w:rFonts w:ascii="Times New Roman" w:hAnsi="Times New Roman" w:cs="Times New Roman"/>
                <w:color w:val="auto"/>
                <w:sz w:val="22"/>
                <w:lang w:val="en-US"/>
              </w:rPr>
            </w:pPr>
            <w:r w:rsidRPr="00FC22BB">
              <w:rPr>
                <w:rFonts w:ascii="Times New Roman" w:hAnsi="Times New Roman" w:cs="Times New Roman"/>
                <w:color w:val="auto"/>
                <w:sz w:val="22"/>
                <w:lang w:val="en-US"/>
              </w:rPr>
              <w:t>Case reports/case studies</w:t>
            </w:r>
          </w:p>
          <w:p w14:paraId="25FD8F18" w14:textId="77777777" w:rsidR="00FC22BB" w:rsidRPr="00FC22BB" w:rsidRDefault="00FC22BB" w:rsidP="00726623">
            <w:pPr>
              <w:pStyle w:val="2SecondBullet"/>
              <w:spacing w:after="0" w:line="240" w:lineRule="auto"/>
              <w:ind w:left="600" w:hanging="227"/>
              <w:rPr>
                <w:rFonts w:ascii="Times New Roman" w:hAnsi="Times New Roman" w:cs="Times New Roman"/>
                <w:color w:val="auto"/>
                <w:sz w:val="22"/>
                <w:lang w:val="en-US"/>
              </w:rPr>
            </w:pPr>
            <w:r w:rsidRPr="00FC22BB">
              <w:rPr>
                <w:rFonts w:ascii="Times New Roman" w:hAnsi="Times New Roman" w:cs="Times New Roman"/>
                <w:color w:val="auto"/>
                <w:sz w:val="22"/>
                <w:lang w:val="en-US"/>
              </w:rPr>
              <w:t>Economic evaluations</w:t>
            </w:r>
          </w:p>
          <w:p w14:paraId="0B675288" w14:textId="77777777" w:rsidR="00FC22BB" w:rsidRPr="00FC22BB" w:rsidRDefault="00FC22BB" w:rsidP="00FC22BB">
            <w:pPr>
              <w:pStyle w:val="ListParagraph"/>
              <w:widowControl w:val="0"/>
              <w:numPr>
                <w:ilvl w:val="0"/>
                <w:numId w:val="48"/>
              </w:numPr>
              <w:ind w:left="345" w:hanging="276"/>
              <w:contextualSpacing w:val="0"/>
              <w:rPr>
                <w:rFonts w:ascii="Times New Roman" w:hAnsi="Times New Roman" w:cs="Times New Roman"/>
                <w:lang w:val="en-US"/>
              </w:rPr>
            </w:pPr>
            <w:r w:rsidRPr="00FC22BB">
              <w:rPr>
                <w:rFonts w:ascii="Times New Roman" w:hAnsi="Times New Roman" w:cs="Times New Roman"/>
                <w:lang w:val="en-US"/>
              </w:rPr>
              <w:t>Non-systematic</w:t>
            </w:r>
            <w:r w:rsidRPr="00FC22BB">
              <w:rPr>
                <w:rFonts w:ascii="Times New Roman" w:hAnsi="Times New Roman" w:cs="Times New Roman"/>
              </w:rPr>
              <w:t xml:space="preserve"> or narrative reviews</w:t>
            </w:r>
          </w:p>
          <w:p w14:paraId="15D5D179" w14:textId="77777777" w:rsidR="00FC22BB" w:rsidRPr="00FC22BB" w:rsidRDefault="00FC22BB" w:rsidP="00FC22BB">
            <w:pPr>
              <w:pStyle w:val="ListParagraph"/>
              <w:widowControl w:val="0"/>
              <w:numPr>
                <w:ilvl w:val="0"/>
                <w:numId w:val="48"/>
              </w:numPr>
              <w:ind w:left="345" w:hanging="276"/>
              <w:contextualSpacing w:val="0"/>
              <w:rPr>
                <w:rFonts w:ascii="Times New Roman" w:hAnsi="Times New Roman" w:cs="Times New Roman"/>
                <w:lang w:val="en-US"/>
              </w:rPr>
            </w:pPr>
            <w:r w:rsidRPr="00FC22BB">
              <w:rPr>
                <w:rFonts w:ascii="Times New Roman" w:hAnsi="Times New Roman" w:cs="Times New Roman"/>
                <w:lang w:val="en-US"/>
              </w:rPr>
              <w:t xml:space="preserve">Publications reporting pooled analyses of RCTs were deprioritised at extraction stage, unless reporting novel data specifically in a prior treatment failure population </w:t>
            </w:r>
          </w:p>
        </w:tc>
      </w:tr>
      <w:tr w:rsidR="00FC22BB" w:rsidRPr="00067555" w14:paraId="75D8CA1D" w14:textId="77777777" w:rsidTr="00FC22BB">
        <w:trPr>
          <w:trHeight w:val="683"/>
        </w:trPr>
        <w:tc>
          <w:tcPr>
            <w:tcW w:w="2122" w:type="dxa"/>
            <w:shd w:val="clear" w:color="auto" w:fill="auto"/>
          </w:tcPr>
          <w:p w14:paraId="79AF5BE3" w14:textId="77777777" w:rsidR="00FC22BB" w:rsidRPr="00FC22BB" w:rsidRDefault="00FC22BB" w:rsidP="00726623">
            <w:pPr>
              <w:rPr>
                <w:rFonts w:eastAsia="SimSun"/>
                <w:b/>
                <w:bCs/>
              </w:rPr>
            </w:pPr>
            <w:r w:rsidRPr="00FC22BB">
              <w:rPr>
                <w:rFonts w:eastAsia="SimSun"/>
                <w:b/>
                <w:bCs/>
              </w:rPr>
              <w:t>Publication type</w:t>
            </w:r>
          </w:p>
        </w:tc>
        <w:tc>
          <w:tcPr>
            <w:tcW w:w="3827" w:type="dxa"/>
          </w:tcPr>
          <w:p w14:paraId="576511B8" w14:textId="77777777" w:rsidR="00FC22BB" w:rsidRPr="00FC22BB" w:rsidRDefault="00FC22BB" w:rsidP="00FC22BB">
            <w:pPr>
              <w:keepNext/>
              <w:numPr>
                <w:ilvl w:val="0"/>
                <w:numId w:val="48"/>
              </w:numPr>
              <w:spacing w:line="252" w:lineRule="auto"/>
              <w:ind w:left="318" w:hanging="284"/>
              <w:rPr>
                <w:lang w:val="en-US"/>
              </w:rPr>
            </w:pPr>
            <w:r w:rsidRPr="00FC22BB">
              <w:rPr>
                <w:lang w:val="en-US"/>
              </w:rPr>
              <w:t>Peer-reviewed journal articles</w:t>
            </w:r>
          </w:p>
          <w:p w14:paraId="5B659C3B" w14:textId="77777777" w:rsidR="00FC22BB" w:rsidRPr="00FC22BB" w:rsidRDefault="00FC22BB" w:rsidP="00FC22BB">
            <w:pPr>
              <w:keepNext/>
              <w:numPr>
                <w:ilvl w:val="0"/>
                <w:numId w:val="48"/>
              </w:numPr>
              <w:spacing w:line="252" w:lineRule="auto"/>
              <w:ind w:left="318" w:hanging="284"/>
              <w:rPr>
                <w:lang w:val="en-US"/>
              </w:rPr>
            </w:pPr>
            <w:r w:rsidRPr="00FC22BB">
              <w:rPr>
                <w:lang w:val="en-US"/>
              </w:rPr>
              <w:t>HTA submissions</w:t>
            </w:r>
          </w:p>
          <w:p w14:paraId="64275BD9" w14:textId="77777777" w:rsidR="00FC22BB" w:rsidRPr="00FC22BB" w:rsidRDefault="00FC22BB" w:rsidP="00FC22BB">
            <w:pPr>
              <w:keepNext/>
              <w:numPr>
                <w:ilvl w:val="0"/>
                <w:numId w:val="48"/>
              </w:numPr>
              <w:spacing w:line="252" w:lineRule="auto"/>
              <w:ind w:left="318" w:hanging="284"/>
              <w:rPr>
                <w:lang w:val="en-US"/>
              </w:rPr>
            </w:pPr>
            <w:r w:rsidRPr="00FC22BB">
              <w:rPr>
                <w:lang w:val="en-US"/>
              </w:rPr>
              <w:t>Congress abstracts published in or after 2018</w:t>
            </w:r>
          </w:p>
        </w:tc>
        <w:tc>
          <w:tcPr>
            <w:tcW w:w="3793" w:type="dxa"/>
          </w:tcPr>
          <w:p w14:paraId="54FB7A8F" w14:textId="48EED0B8" w:rsidR="00FC22BB" w:rsidRPr="00FC22BB" w:rsidRDefault="00FC22BB" w:rsidP="00FC22BB">
            <w:pPr>
              <w:keepNext/>
              <w:numPr>
                <w:ilvl w:val="0"/>
                <w:numId w:val="48"/>
              </w:numPr>
              <w:spacing w:line="252" w:lineRule="auto"/>
              <w:ind w:left="318" w:hanging="284"/>
              <w:rPr>
                <w:lang w:val="en-US"/>
              </w:rPr>
            </w:pPr>
            <w:r w:rsidRPr="00FC22BB">
              <w:rPr>
                <w:lang w:val="en-US"/>
              </w:rPr>
              <w:t xml:space="preserve">Editorials, notes, </w:t>
            </w:r>
            <w:r w:rsidR="00661FD0" w:rsidRPr="00FC22BB">
              <w:rPr>
                <w:lang w:val="en-US"/>
              </w:rPr>
              <w:t>comments,</w:t>
            </w:r>
            <w:r w:rsidRPr="00FC22BB">
              <w:rPr>
                <w:lang w:val="en-US"/>
              </w:rPr>
              <w:t xml:space="preserve"> or letters</w:t>
            </w:r>
          </w:p>
          <w:p w14:paraId="4E999AE9" w14:textId="77777777" w:rsidR="00FC22BB" w:rsidRPr="00FC22BB" w:rsidRDefault="00FC22BB" w:rsidP="00FC22BB">
            <w:pPr>
              <w:keepNext/>
              <w:numPr>
                <w:ilvl w:val="0"/>
                <w:numId w:val="48"/>
              </w:numPr>
              <w:spacing w:line="252" w:lineRule="auto"/>
              <w:ind w:left="318" w:hanging="284"/>
              <w:rPr>
                <w:lang w:val="en-US"/>
              </w:rPr>
            </w:pPr>
            <w:r w:rsidRPr="00FC22BB">
              <w:rPr>
                <w:lang w:val="en-US"/>
              </w:rPr>
              <w:t>Congress abstracts published before 2018</w:t>
            </w:r>
          </w:p>
        </w:tc>
      </w:tr>
      <w:tr w:rsidR="00FC22BB" w:rsidRPr="00067555" w14:paraId="57EA42D2" w14:textId="77777777" w:rsidTr="00FC22BB">
        <w:trPr>
          <w:trHeight w:val="427"/>
        </w:trPr>
        <w:tc>
          <w:tcPr>
            <w:tcW w:w="2122" w:type="dxa"/>
            <w:shd w:val="clear" w:color="auto" w:fill="auto"/>
          </w:tcPr>
          <w:p w14:paraId="18CEA2D7" w14:textId="77777777" w:rsidR="00FC22BB" w:rsidRPr="00FC22BB" w:rsidRDefault="00FC22BB" w:rsidP="00726623">
            <w:pPr>
              <w:rPr>
                <w:b/>
                <w:lang w:val="en-US"/>
              </w:rPr>
            </w:pPr>
            <w:r w:rsidRPr="00FC22BB">
              <w:rPr>
                <w:rFonts w:eastAsia="SimSun"/>
                <w:b/>
                <w:bCs/>
              </w:rPr>
              <w:t>Other considerations</w:t>
            </w:r>
          </w:p>
        </w:tc>
        <w:tc>
          <w:tcPr>
            <w:tcW w:w="3827" w:type="dxa"/>
          </w:tcPr>
          <w:p w14:paraId="4A49BF96" w14:textId="77777777" w:rsidR="00FC22BB" w:rsidRPr="00FC22BB" w:rsidRDefault="00FC22BB" w:rsidP="00FC22BB">
            <w:pPr>
              <w:keepNext/>
              <w:numPr>
                <w:ilvl w:val="0"/>
                <w:numId w:val="48"/>
              </w:numPr>
              <w:spacing w:line="252" w:lineRule="auto"/>
              <w:ind w:left="318" w:hanging="284"/>
              <w:rPr>
                <w:lang w:val="en-US"/>
              </w:rPr>
            </w:pPr>
            <w:r w:rsidRPr="00FC22BB">
              <w:rPr>
                <w:lang w:val="en-US"/>
              </w:rPr>
              <w:t xml:space="preserve">Full-text or abstract in the English language </w:t>
            </w:r>
          </w:p>
          <w:p w14:paraId="0A47C127" w14:textId="77777777" w:rsidR="00FC22BB" w:rsidRPr="00FC22BB" w:rsidRDefault="00FC22BB" w:rsidP="00FC22BB">
            <w:pPr>
              <w:keepNext/>
              <w:numPr>
                <w:ilvl w:val="0"/>
                <w:numId w:val="48"/>
              </w:numPr>
              <w:spacing w:line="252" w:lineRule="auto"/>
              <w:ind w:left="318" w:hanging="284"/>
              <w:rPr>
                <w:lang w:val="en-US"/>
              </w:rPr>
            </w:pPr>
            <w:r w:rsidRPr="00FC22BB">
              <w:rPr>
                <w:lang w:val="en-US"/>
              </w:rPr>
              <w:t>Only studies in humans</w:t>
            </w:r>
          </w:p>
        </w:tc>
        <w:tc>
          <w:tcPr>
            <w:tcW w:w="3793" w:type="dxa"/>
          </w:tcPr>
          <w:p w14:paraId="7DC9989B" w14:textId="77777777" w:rsidR="00FC22BB" w:rsidRPr="00FC22BB" w:rsidRDefault="00FC22BB" w:rsidP="00FC22BB">
            <w:pPr>
              <w:keepNext/>
              <w:numPr>
                <w:ilvl w:val="0"/>
                <w:numId w:val="48"/>
              </w:numPr>
              <w:spacing w:line="252" w:lineRule="auto"/>
              <w:ind w:left="318" w:hanging="284"/>
              <w:rPr>
                <w:lang w:val="en-US"/>
              </w:rPr>
            </w:pPr>
            <w:r w:rsidRPr="00FC22BB">
              <w:rPr>
                <w:lang w:val="en-US"/>
              </w:rPr>
              <w:t>Non-English language publications</w:t>
            </w:r>
          </w:p>
          <w:p w14:paraId="39F06F4A" w14:textId="77777777" w:rsidR="00FC22BB" w:rsidRPr="00FC22BB" w:rsidRDefault="00FC22BB" w:rsidP="00FC22BB">
            <w:pPr>
              <w:keepNext/>
              <w:numPr>
                <w:ilvl w:val="0"/>
                <w:numId w:val="48"/>
              </w:numPr>
              <w:spacing w:line="252" w:lineRule="auto"/>
              <w:ind w:left="318" w:hanging="284"/>
              <w:rPr>
                <w:lang w:val="en-US"/>
              </w:rPr>
            </w:pPr>
            <w:r w:rsidRPr="00FC22BB">
              <w:rPr>
                <w:i/>
                <w:iCs/>
                <w:lang w:val="en-US"/>
              </w:rPr>
              <w:t xml:space="preserve">In vitro </w:t>
            </w:r>
            <w:r w:rsidRPr="00FC22BB">
              <w:rPr>
                <w:lang w:val="en-US"/>
              </w:rPr>
              <w:t>or animal studies</w:t>
            </w:r>
          </w:p>
        </w:tc>
      </w:tr>
    </w:tbl>
    <w:p w14:paraId="4165927C" w14:textId="77777777" w:rsidR="00FC22BB" w:rsidRDefault="00FC22BB" w:rsidP="00FC22BB">
      <w:pPr>
        <w:pStyle w:val="Footnote"/>
        <w:rPr>
          <w:rFonts w:ascii="Times New Roman" w:hAnsi="Times New Roman" w:cs="Times New Roman"/>
          <w:sz w:val="18"/>
          <w:szCs w:val="18"/>
        </w:rPr>
      </w:pPr>
      <w:r w:rsidRPr="00BB4FBC">
        <w:rPr>
          <w:rFonts w:ascii="Times New Roman" w:hAnsi="Times New Roman" w:cs="Times New Roman"/>
          <w:bCs/>
          <w:sz w:val="18"/>
          <w:szCs w:val="18"/>
        </w:rPr>
        <w:t>Abbreviations:</w:t>
      </w:r>
      <w:r w:rsidRPr="00BB4FBC">
        <w:rPr>
          <w:rFonts w:ascii="Times New Roman" w:hAnsi="Times New Roman" w:cs="Times New Roman"/>
          <w:sz w:val="18"/>
          <w:szCs w:val="18"/>
        </w:rPr>
        <w:t xml:space="preserve"> CGRP: calcitonin gene-related peptide; HIT-6: Headache Impact Test; HRQoL: health-related quality of life;</w:t>
      </w:r>
    </w:p>
    <w:p w14:paraId="417ACDBF" w14:textId="275DC374" w:rsidR="00661FD0" w:rsidRDefault="00FC22BB" w:rsidP="00661FD0">
      <w:pPr>
        <w:pStyle w:val="Footnote"/>
        <w:rPr>
          <w:rFonts w:ascii="Times New Roman" w:hAnsi="Times New Roman" w:cs="Times New Roman"/>
          <w:sz w:val="18"/>
          <w:szCs w:val="18"/>
        </w:rPr>
      </w:pPr>
      <w:r w:rsidRPr="00BB4FBC">
        <w:rPr>
          <w:rFonts w:ascii="Times New Roman" w:hAnsi="Times New Roman" w:cs="Times New Roman"/>
          <w:sz w:val="18"/>
          <w:szCs w:val="18"/>
        </w:rPr>
        <w:t>MIDAS: Migraine Disability Assessment; RCT: randomised controlled trial.</w:t>
      </w:r>
    </w:p>
    <w:p w14:paraId="36F4046D" w14:textId="0E4052FC" w:rsidR="008B5FC0" w:rsidRDefault="00661FD0" w:rsidP="00661FD0">
      <w:r>
        <w:rPr>
          <w:sz w:val="18"/>
          <w:szCs w:val="18"/>
        </w:rPr>
        <w:br w:type="page"/>
      </w:r>
      <w:r w:rsidR="008B5FC0" w:rsidRPr="004D1120">
        <w:rPr>
          <w:b/>
          <w:bCs/>
        </w:rPr>
        <w:t xml:space="preserve">SI Figure </w:t>
      </w:r>
      <w:r w:rsidR="00781091">
        <w:rPr>
          <w:b/>
          <w:bCs/>
        </w:rPr>
        <w:t>3</w:t>
      </w:r>
      <w:r w:rsidR="008B5FC0" w:rsidRPr="004D1120">
        <w:rPr>
          <w:b/>
          <w:bCs/>
        </w:rPr>
        <w:t>.</w:t>
      </w:r>
      <w:r w:rsidR="008B5FC0" w:rsidRPr="004D1120">
        <w:t xml:space="preserve"> </w:t>
      </w:r>
      <w:r w:rsidR="00422BA4" w:rsidRPr="004D1120">
        <w:t xml:space="preserve">PRISMA diagram for the literature review </w:t>
      </w:r>
    </w:p>
    <w:p w14:paraId="534B698B" w14:textId="77777777" w:rsidR="00661FD0" w:rsidRPr="00661FD0" w:rsidRDefault="00661FD0" w:rsidP="00661FD0">
      <w:pPr>
        <w:rPr>
          <w:rFonts w:eastAsiaTheme="minorEastAsia"/>
          <w:sz w:val="18"/>
          <w:szCs w:val="18"/>
          <w:lang w:val="en-GB"/>
        </w:rPr>
      </w:pPr>
    </w:p>
    <w:p w14:paraId="3D397EA5" w14:textId="32275377" w:rsidR="008B5FC0" w:rsidRPr="004D1120" w:rsidRDefault="000B5E21" w:rsidP="008B5FC0">
      <w:pPr>
        <w:spacing w:line="480" w:lineRule="auto"/>
      </w:pPr>
      <w:r w:rsidRPr="004D1120">
        <w:rPr>
          <w:noProof/>
        </w:rPr>
        <w:drawing>
          <wp:inline distT="0" distB="0" distL="0" distR="0" wp14:anchorId="29B9C656" wp14:editId="178C2859">
            <wp:extent cx="5943600" cy="4827270"/>
            <wp:effectExtent l="0" t="0" r="0" b="0"/>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600" cy="4827270"/>
                    </a:xfrm>
                    <a:prstGeom prst="rect">
                      <a:avLst/>
                    </a:prstGeom>
                  </pic:spPr>
                </pic:pic>
              </a:graphicData>
            </a:graphic>
          </wp:inline>
        </w:drawing>
      </w:r>
    </w:p>
    <w:p w14:paraId="23B00EC0" w14:textId="77777777" w:rsidR="000B5E21" w:rsidRPr="000B5E21" w:rsidRDefault="000B5E21" w:rsidP="00302267">
      <w:pPr>
        <w:spacing w:before="120" w:line="480" w:lineRule="auto"/>
        <w:rPr>
          <w:sz w:val="18"/>
          <w:szCs w:val="18"/>
        </w:rPr>
      </w:pPr>
      <w:r w:rsidRPr="000B5E21">
        <w:rPr>
          <w:sz w:val="18"/>
          <w:szCs w:val="18"/>
        </w:rPr>
        <w:t xml:space="preserve">*Number of studies included from the original SLR does not align with the original SLR report because pooled studies excluded in the original SLR were re-reviewed, and those reporting novel data in prior treatment failure subgroups have now been included in the SLR.  </w:t>
      </w:r>
    </w:p>
    <w:p w14:paraId="644D7409" w14:textId="58891356" w:rsidR="00422BA4" w:rsidRPr="004D1120" w:rsidRDefault="000B5E21" w:rsidP="00302267">
      <w:pPr>
        <w:spacing w:before="120" w:line="480" w:lineRule="auto"/>
        <w:rPr>
          <w:sz w:val="18"/>
          <w:szCs w:val="18"/>
        </w:rPr>
      </w:pPr>
      <w:r w:rsidRPr="004D1120">
        <w:rPr>
          <w:sz w:val="18"/>
          <w:szCs w:val="18"/>
        </w:rPr>
        <w:t>Abbreviations: PRISMA, Preferred Reporting Items for Systematic Reviews and Meta-Analyses; TLR, targeted literature review</w:t>
      </w:r>
      <w:r w:rsidR="00E96C8E">
        <w:rPr>
          <w:sz w:val="18"/>
          <w:szCs w:val="18"/>
        </w:rPr>
        <w:t>.</w:t>
      </w:r>
    </w:p>
    <w:p w14:paraId="60E71046" w14:textId="77777777" w:rsidR="00661FD0" w:rsidRDefault="00661FD0">
      <w:pPr>
        <w:rPr>
          <w:b/>
          <w:bCs/>
        </w:rPr>
      </w:pPr>
      <w:r>
        <w:rPr>
          <w:b/>
          <w:bCs/>
        </w:rPr>
        <w:br w:type="page"/>
      </w:r>
    </w:p>
    <w:p w14:paraId="1D6A1372" w14:textId="0F1CDA15" w:rsidR="00233853" w:rsidRPr="004D1120" w:rsidRDefault="00233853" w:rsidP="00302F0D">
      <w:pPr>
        <w:spacing w:line="480" w:lineRule="auto"/>
      </w:pPr>
      <w:r w:rsidRPr="005A536C">
        <w:rPr>
          <w:b/>
          <w:bCs/>
        </w:rPr>
        <w:t>SI Figure 4.</w:t>
      </w:r>
      <w:r>
        <w:t xml:space="preserve"> Observed placebo responses prior to indirect treatment comparisons</w:t>
      </w:r>
    </w:p>
    <w:p w14:paraId="5C02A7F9" w14:textId="0D92A325" w:rsidR="000B5E21" w:rsidRDefault="004E757D" w:rsidP="00302F0D">
      <w:pPr>
        <w:spacing w:line="480" w:lineRule="auto"/>
      </w:pPr>
      <w:r>
        <w:rPr>
          <w:noProof/>
        </w:rPr>
        <w:drawing>
          <wp:inline distT="0" distB="0" distL="0" distR="0" wp14:anchorId="4D89728B" wp14:editId="20C56955">
            <wp:extent cx="5943600" cy="3409950"/>
            <wp:effectExtent l="0" t="0" r="0" b="0"/>
            <wp:docPr id="822404145" name="Picture 1" descr="Chart, bar chart, waterfall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2404145" name="Picture 1" descr="Chart, bar chart, waterfall chart&#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600" cy="3409950"/>
                    </a:xfrm>
                    <a:prstGeom prst="rect">
                      <a:avLst/>
                    </a:prstGeom>
                  </pic:spPr>
                </pic:pic>
              </a:graphicData>
            </a:graphic>
          </wp:inline>
        </w:drawing>
      </w:r>
    </w:p>
    <w:p w14:paraId="078EBE88" w14:textId="77777777" w:rsidR="00661FD0" w:rsidRDefault="00661FD0">
      <w:pPr>
        <w:rPr>
          <w:b/>
          <w:bCs/>
          <w:i/>
          <w:iCs/>
        </w:rPr>
      </w:pPr>
      <w:r>
        <w:rPr>
          <w:b/>
          <w:bCs/>
          <w:i/>
          <w:iCs/>
        </w:rPr>
        <w:br w:type="page"/>
      </w:r>
    </w:p>
    <w:p w14:paraId="78AB603C" w14:textId="1B68338F" w:rsidR="00AE57E0" w:rsidRPr="004D1120" w:rsidRDefault="00AE57E0" w:rsidP="004D1120">
      <w:pPr>
        <w:spacing w:line="480" w:lineRule="auto"/>
        <w:rPr>
          <w:b/>
          <w:bCs/>
          <w:i/>
          <w:iCs/>
        </w:rPr>
      </w:pPr>
      <w:r w:rsidRPr="004D1120">
        <w:rPr>
          <w:b/>
          <w:bCs/>
          <w:i/>
          <w:iCs/>
        </w:rPr>
        <w:t>Fixed effects Bayesian network meta-analysis (NMA)</w:t>
      </w:r>
    </w:p>
    <w:p w14:paraId="135CEBC9" w14:textId="2B1DD98B" w:rsidR="00AE57E0" w:rsidRPr="004D1120" w:rsidRDefault="00AE57E0" w:rsidP="004D1120">
      <w:pPr>
        <w:spacing w:line="480" w:lineRule="auto"/>
        <w:rPr>
          <w:i/>
        </w:rPr>
      </w:pPr>
      <w:r w:rsidRPr="004D1120">
        <w:t xml:space="preserve">If each arm </w:t>
      </w:r>
      <m:oMath>
        <m:r>
          <w:rPr>
            <w:rFonts w:ascii="Cambria Math" w:hAnsi="Cambria Math"/>
          </w:rPr>
          <m:t>k</m:t>
        </m:r>
      </m:oMath>
      <w:r w:rsidRPr="004D1120">
        <w:t xml:space="preserve"> of trial </w:t>
      </w:r>
      <m:oMath>
        <m:r>
          <w:rPr>
            <w:rFonts w:ascii="Cambria Math" w:hAnsi="Cambria Math"/>
          </w:rPr>
          <m:t>i</m:t>
        </m:r>
      </m:oMath>
      <w:r w:rsidRPr="004D1120">
        <w:rPr>
          <w:rFonts w:eastAsiaTheme="minorEastAsia"/>
        </w:rPr>
        <w:t xml:space="preserve"> </w:t>
      </w:r>
      <w:r w:rsidRPr="004D1120">
        <w:t xml:space="preserve">reports </w:t>
      </w:r>
      <m:oMath>
        <m:sSubSup>
          <m:sSubSupPr>
            <m:ctrlPr>
              <w:rPr>
                <w:rFonts w:ascii="Cambria Math" w:hAnsi="Cambria Math"/>
                <w:i/>
                <w:iCs/>
              </w:rPr>
            </m:ctrlPr>
          </m:sSubSupPr>
          <m:e>
            <m:r>
              <w:rPr>
                <w:rFonts w:ascii="Cambria Math" w:hAnsi="Cambria Math"/>
              </w:rPr>
              <m:t>y</m:t>
            </m:r>
          </m:e>
          <m:sub>
            <m:r>
              <w:rPr>
                <w:rFonts w:ascii="Cambria Math" w:hAnsi="Cambria Math"/>
              </w:rPr>
              <m:t>ik</m:t>
            </m:r>
          </m:sub>
          <m:sup>
            <m:r>
              <w:rPr>
                <w:rFonts w:ascii="Cambria Math" w:hAnsi="Cambria Math"/>
              </w:rPr>
              <m:t>∆</m:t>
            </m:r>
          </m:sup>
        </m:sSubSup>
      </m:oMath>
      <w:r w:rsidRPr="004D1120">
        <w:rPr>
          <w:rFonts w:eastAsiaTheme="minorEastAsia"/>
        </w:rPr>
        <w:t xml:space="preserve"> change from baseline in monthly migraine days (CFB MMD) with standard error </w:t>
      </w:r>
      <m:oMath>
        <m:sSubSup>
          <m:sSubSupPr>
            <m:ctrlPr>
              <w:rPr>
                <w:rFonts w:ascii="Cambria Math" w:hAnsi="Cambria Math"/>
                <w:i/>
                <w:iCs/>
              </w:rPr>
            </m:ctrlPr>
          </m:sSubSupPr>
          <m:e>
            <m:r>
              <w:rPr>
                <w:rFonts w:ascii="Cambria Math" w:hAnsi="Cambria Math"/>
              </w:rPr>
              <m:t>V</m:t>
            </m:r>
          </m:e>
          <m:sub>
            <m:r>
              <w:rPr>
                <w:rFonts w:ascii="Cambria Math" w:hAnsi="Cambria Math"/>
              </w:rPr>
              <m:t>ik</m:t>
            </m:r>
          </m:sub>
          <m:sup>
            <m:r>
              <w:rPr>
                <w:rFonts w:ascii="Cambria Math" w:hAnsi="Cambria Math"/>
              </w:rPr>
              <m:t>∆</m:t>
            </m:r>
          </m:sup>
        </m:sSubSup>
      </m:oMath>
      <w:r w:rsidRPr="004D1120">
        <w:rPr>
          <w:rFonts w:eastAsiaTheme="minorEastAsia"/>
        </w:rPr>
        <w:t xml:space="preserve">, and patients on this arm receive treatment </w:t>
      </w:r>
      <m:oMath>
        <m:sSub>
          <m:sSubPr>
            <m:ctrlPr>
              <w:rPr>
                <w:rFonts w:ascii="Cambria Math" w:hAnsi="Cambria Math"/>
                <w:i/>
              </w:rPr>
            </m:ctrlPr>
          </m:sSubPr>
          <m:e>
            <m:r>
              <w:rPr>
                <w:rFonts w:ascii="Cambria Math" w:hAnsi="Cambria Math"/>
              </w:rPr>
              <m:t>t</m:t>
            </m:r>
          </m:e>
          <m:sub>
            <m:r>
              <w:rPr>
                <w:rFonts w:ascii="Cambria Math" w:hAnsi="Cambria Math"/>
              </w:rPr>
              <m:t>ik</m:t>
            </m:r>
          </m:sub>
        </m:sSub>
      </m:oMath>
      <w:r w:rsidRPr="004D1120">
        <w:rPr>
          <w:rFonts w:eastAsiaTheme="minorEastAsia"/>
        </w:rPr>
        <w:t xml:space="preserve">, the likelihood is </w:t>
      </w:r>
      <w:r w:rsidR="001443AB">
        <w:rPr>
          <w:rFonts w:eastAsiaTheme="minorEastAsia"/>
        </w:rPr>
        <w:t>n</w:t>
      </w:r>
      <w:r w:rsidRPr="004D1120">
        <w:rPr>
          <w:rFonts w:eastAsiaTheme="minorEastAsia"/>
        </w:rPr>
        <w:t>ormal with</w:t>
      </w:r>
      <m:oMath>
        <m:r>
          <m:rPr>
            <m:sty m:val="p"/>
          </m:rPr>
          <w:rPr>
            <w:rFonts w:ascii="Cambria Math" w:hAnsi="Cambria Math"/>
          </w:rPr>
          <w:br/>
        </m:r>
      </m:oMath>
      <m:oMathPara>
        <m:oMath>
          <m:sSubSup>
            <m:sSubSupPr>
              <m:ctrlPr>
                <w:rPr>
                  <w:rFonts w:ascii="Cambria Math" w:hAnsi="Cambria Math"/>
                  <w:i/>
                  <w:iCs/>
                </w:rPr>
              </m:ctrlPr>
            </m:sSubSupPr>
            <m:e>
              <m:r>
                <w:rPr>
                  <w:rFonts w:ascii="Cambria Math" w:hAnsi="Cambria Math"/>
                </w:rPr>
                <m:t>y</m:t>
              </m:r>
            </m:e>
            <m:sub>
              <m:r>
                <w:rPr>
                  <w:rFonts w:ascii="Cambria Math" w:hAnsi="Cambria Math"/>
                </w:rPr>
                <m:t>ik</m:t>
              </m:r>
            </m:sub>
            <m:sup>
              <m:r>
                <w:rPr>
                  <w:rFonts w:ascii="Cambria Math" w:hAnsi="Cambria Math"/>
                </w:rPr>
                <m:t>∆</m:t>
              </m:r>
            </m:sup>
          </m:sSubSup>
          <m:r>
            <w:rPr>
              <w:rFonts w:ascii="Cambria Math" w:hAnsi="Cambria Math"/>
            </w:rPr>
            <m:t>~N(</m:t>
          </m:r>
          <m:sSub>
            <m:sSubPr>
              <m:ctrlPr>
                <w:rPr>
                  <w:rFonts w:ascii="Cambria Math" w:hAnsi="Cambria Math"/>
                  <w:i/>
                  <w:iCs/>
                </w:rPr>
              </m:ctrlPr>
            </m:sSubPr>
            <m:e>
              <m:r>
                <w:rPr>
                  <w:rFonts w:ascii="Cambria Math" w:hAnsi="Cambria Math"/>
                </w:rPr>
                <m:t>θ</m:t>
              </m:r>
            </m:e>
            <m:sub>
              <m:r>
                <w:rPr>
                  <w:rFonts w:ascii="Cambria Math" w:hAnsi="Cambria Math"/>
                </w:rPr>
                <m:t>ik</m:t>
              </m:r>
            </m:sub>
          </m:sSub>
          <m:r>
            <w:rPr>
              <w:rFonts w:ascii="Cambria Math" w:hAnsi="Cambria Math"/>
            </w:rPr>
            <m:t>, </m:t>
          </m:r>
          <m:sSubSup>
            <m:sSubSupPr>
              <m:ctrlPr>
                <w:rPr>
                  <w:rFonts w:ascii="Cambria Math" w:hAnsi="Cambria Math"/>
                  <w:i/>
                  <w:iCs/>
                </w:rPr>
              </m:ctrlPr>
            </m:sSubSupPr>
            <m:e>
              <m:r>
                <w:rPr>
                  <w:rFonts w:ascii="Cambria Math" w:hAnsi="Cambria Math"/>
                </w:rPr>
                <m:t>V</m:t>
              </m:r>
            </m:e>
            <m:sub>
              <m:r>
                <w:rPr>
                  <w:rFonts w:ascii="Cambria Math" w:hAnsi="Cambria Math"/>
                </w:rPr>
                <m:t>ik</m:t>
              </m:r>
            </m:sub>
            <m:sup>
              <m:r>
                <w:rPr>
                  <w:rFonts w:ascii="Cambria Math" w:hAnsi="Cambria Math"/>
                </w:rPr>
                <m:t>∆</m:t>
              </m:r>
            </m:sup>
          </m:sSubSup>
          <m:r>
            <w:rPr>
              <w:rFonts w:ascii="Cambria Math" w:hAnsi="Cambria Math"/>
            </w:rPr>
            <m:t>)</m:t>
          </m:r>
        </m:oMath>
      </m:oMathPara>
    </w:p>
    <w:p w14:paraId="6ECE48DF" w14:textId="77777777" w:rsidR="00AE57E0" w:rsidRPr="004D1120" w:rsidRDefault="00AE57E0" w:rsidP="004D1120">
      <w:pPr>
        <w:spacing w:line="480" w:lineRule="auto"/>
        <w:rPr>
          <w:rFonts w:eastAsiaTheme="minorEastAsia"/>
        </w:rPr>
      </w:pPr>
      <w:r w:rsidRPr="004D1120">
        <w:rPr>
          <w:rFonts w:eastAsiaTheme="minorEastAsia"/>
        </w:rPr>
        <w:t xml:space="preserve">Where the true CFB MMD </w:t>
      </w:r>
      <m:oMath>
        <m:sSub>
          <m:sSubPr>
            <m:ctrlPr>
              <w:rPr>
                <w:rFonts w:ascii="Cambria Math" w:hAnsi="Cambria Math"/>
                <w:i/>
                <w:iCs/>
              </w:rPr>
            </m:ctrlPr>
          </m:sSubPr>
          <m:e>
            <m:r>
              <w:rPr>
                <w:rFonts w:ascii="Cambria Math" w:hAnsi="Cambria Math"/>
              </w:rPr>
              <m:t>θ</m:t>
            </m:r>
          </m:e>
          <m:sub>
            <m:r>
              <w:rPr>
                <w:rFonts w:ascii="Cambria Math" w:hAnsi="Cambria Math"/>
              </w:rPr>
              <m:t>ik</m:t>
            </m:r>
          </m:sub>
        </m:sSub>
      </m:oMath>
      <w:r w:rsidRPr="004D1120">
        <w:rPr>
          <w:rFonts w:eastAsiaTheme="minorEastAsia"/>
        </w:rPr>
        <w:t xml:space="preserve"> is modelled via linear regression</w:t>
      </w:r>
    </w:p>
    <w:p w14:paraId="7ACE7E75" w14:textId="77777777" w:rsidR="00AE57E0" w:rsidRPr="004D1120" w:rsidRDefault="00661FD0" w:rsidP="004D1120">
      <w:pPr>
        <w:spacing w:line="480" w:lineRule="auto"/>
        <w:rPr>
          <w:rFonts w:eastAsiaTheme="minorEastAsia"/>
        </w:rPr>
      </w:pPr>
      <m:oMathPara>
        <m:oMath>
          <m:sSub>
            <m:sSubPr>
              <m:ctrlPr>
                <w:rPr>
                  <w:rFonts w:ascii="Cambria Math" w:eastAsiaTheme="minorEastAsia" w:hAnsi="Cambria Math"/>
                  <w:i/>
                  <w:iCs/>
                </w:rPr>
              </m:ctrlPr>
            </m:sSubPr>
            <m:e>
              <m:r>
                <w:rPr>
                  <w:rFonts w:ascii="Cambria Math" w:eastAsiaTheme="minorEastAsia" w:hAnsi="Cambria Math"/>
                </w:rPr>
                <m:t>θ</m:t>
              </m:r>
            </m:e>
            <m:sub>
              <m:r>
                <w:rPr>
                  <w:rFonts w:ascii="Cambria Math" w:eastAsiaTheme="minorEastAsia" w:hAnsi="Cambria Math"/>
                </w:rPr>
                <m:t>ik</m:t>
              </m:r>
            </m:sub>
          </m:sSub>
          <m:r>
            <w:rPr>
              <w:rFonts w:ascii="Cambria Math" w:eastAsiaTheme="minorEastAsia" w:hAnsi="Cambria Math"/>
            </w:rPr>
            <m:t>=</m:t>
          </m:r>
          <m:sSub>
            <m:sSubPr>
              <m:ctrlPr>
                <w:rPr>
                  <w:rFonts w:ascii="Cambria Math" w:eastAsiaTheme="minorEastAsia" w:hAnsi="Cambria Math"/>
                  <w:i/>
                  <w:iCs/>
                </w:rPr>
              </m:ctrlPr>
            </m:sSubPr>
            <m:e>
              <m:r>
                <w:rPr>
                  <w:rFonts w:ascii="Cambria Math" w:eastAsiaTheme="minorEastAsia" w:hAnsi="Cambria Math"/>
                </w:rPr>
                <m:t>μ</m:t>
              </m:r>
            </m:e>
            <m:sub>
              <m:r>
                <w:rPr>
                  <w:rFonts w:ascii="Cambria Math" w:eastAsiaTheme="minorEastAsia" w:hAnsi="Cambria Math"/>
                </w:rPr>
                <m:t>i</m:t>
              </m:r>
            </m:sub>
          </m:sSub>
          <m:r>
            <w:rPr>
              <w:rFonts w:ascii="Cambria Math" w:eastAsiaTheme="minorEastAsia" w:hAnsi="Cambria Math"/>
            </w:rPr>
            <m:t>+(</m:t>
          </m:r>
          <m:sSub>
            <m:sSubPr>
              <m:ctrlPr>
                <w:rPr>
                  <w:rFonts w:ascii="Cambria Math" w:eastAsiaTheme="minorEastAsia" w:hAnsi="Cambria Math"/>
                  <w:i/>
                  <w:iCs/>
                </w:rPr>
              </m:ctrlPr>
            </m:sSubPr>
            <m:e>
              <m:r>
                <w:rPr>
                  <w:rFonts w:ascii="Cambria Math" w:eastAsiaTheme="minorEastAsia" w:hAnsi="Cambria Math"/>
                </w:rPr>
                <m:t>δ</m:t>
              </m:r>
            </m:e>
            <m:sub>
              <m:r>
                <w:rPr>
                  <w:rFonts w:ascii="Cambria Math" w:eastAsiaTheme="minorEastAsia" w:hAnsi="Cambria Math"/>
                </w:rPr>
                <m:t>i</m:t>
              </m:r>
              <m:r>
                <w:rPr>
                  <w:rFonts w:ascii="Cambria Math" w:eastAsiaTheme="minorEastAsia" w:hAnsi="Cambria Math"/>
                </w:rPr>
                <m:t>,</m:t>
              </m:r>
              <m:r>
                <w:rPr>
                  <w:rFonts w:ascii="Cambria Math" w:eastAsiaTheme="minorEastAsia" w:hAnsi="Cambria Math"/>
                </w:rPr>
                <m:t>k</m:t>
              </m:r>
            </m:sub>
          </m:sSub>
          <m:r>
            <w:rPr>
              <w:rFonts w:ascii="Cambria Math" w:eastAsiaTheme="minorEastAsia" w:hAnsi="Cambria Math"/>
            </w:rPr>
            <m:t>+</m:t>
          </m:r>
          <m:sSub>
            <m:sSubPr>
              <m:ctrlPr>
                <w:rPr>
                  <w:rFonts w:ascii="Cambria Math" w:eastAsiaTheme="minorEastAsia" w:hAnsi="Cambria Math"/>
                  <w:i/>
                  <w:iCs/>
                </w:rPr>
              </m:ctrlPr>
            </m:sSubPr>
            <m:e>
              <m:r>
                <w:rPr>
                  <w:rFonts w:ascii="Cambria Math" w:eastAsiaTheme="minorEastAsia" w:hAnsi="Cambria Math"/>
                </w:rPr>
                <m:t>β</m:t>
              </m:r>
            </m:e>
            <m:sub>
              <m:r>
                <w:rPr>
                  <w:rFonts w:ascii="Cambria Math" w:eastAsiaTheme="minorEastAsia" w:hAnsi="Cambria Math"/>
                </w:rPr>
                <m:t>k</m:t>
              </m:r>
            </m:sub>
          </m:sSub>
          <m:sSub>
            <m:sSubPr>
              <m:ctrlPr>
                <w:rPr>
                  <w:rFonts w:ascii="Cambria Math" w:eastAsiaTheme="minorEastAsia" w:hAnsi="Cambria Math"/>
                  <w:i/>
                  <w:iCs/>
                </w:rPr>
              </m:ctrlPr>
            </m:sSubPr>
            <m:e>
              <m:r>
                <w:rPr>
                  <w:rFonts w:ascii="Cambria Math" w:eastAsiaTheme="minorEastAsia" w:hAnsi="Cambria Math"/>
                </w:rPr>
                <m:t>μ</m:t>
              </m:r>
            </m:e>
            <m:sub>
              <m:r>
                <w:rPr>
                  <w:rFonts w:ascii="Cambria Math" w:eastAsiaTheme="minorEastAsia" w:hAnsi="Cambria Math"/>
                </w:rPr>
                <m:t>i</m:t>
              </m:r>
            </m:sub>
          </m:sSub>
          <m:r>
            <w:rPr>
              <w:rFonts w:ascii="Cambria Math" w:eastAsiaTheme="minorEastAsia" w:hAnsi="Cambria Math"/>
            </w:rPr>
            <m:t>)</m:t>
          </m:r>
          <m:sSub>
            <m:sSubPr>
              <m:ctrlPr>
                <w:rPr>
                  <w:rFonts w:ascii="Cambria Math" w:eastAsiaTheme="minorEastAsia" w:hAnsi="Cambria Math"/>
                  <w:i/>
                  <w:iCs/>
                </w:rPr>
              </m:ctrlPr>
            </m:sSubPr>
            <m:e>
              <m:r>
                <w:rPr>
                  <w:rFonts w:ascii="Cambria Math" w:eastAsiaTheme="minorEastAsia" w:hAnsi="Cambria Math"/>
                </w:rPr>
                <m:t>I</m:t>
              </m:r>
            </m:e>
            <m:sub>
              <m:r>
                <w:rPr>
                  <w:rFonts w:ascii="Cambria Math" w:eastAsiaTheme="minorEastAsia" w:hAnsi="Cambria Math"/>
                </w:rPr>
                <m:t>k</m:t>
              </m:r>
              <m:r>
                <w:rPr>
                  <w:rFonts w:ascii="Cambria Math" w:eastAsiaTheme="minorEastAsia" w:hAnsi="Cambria Math"/>
                </w:rPr>
                <m:t>≠1</m:t>
              </m:r>
            </m:sub>
          </m:sSub>
        </m:oMath>
      </m:oMathPara>
    </w:p>
    <w:p w14:paraId="5ED63AA0" w14:textId="77777777" w:rsidR="00AE57E0" w:rsidRPr="004D1120" w:rsidRDefault="00661FD0" w:rsidP="004D1120">
      <w:pPr>
        <w:spacing w:line="480" w:lineRule="auto"/>
        <w:jc w:val="center"/>
      </w:pPr>
      <m:oMath>
        <m:sSub>
          <m:sSubPr>
            <m:ctrlPr>
              <w:rPr>
                <w:rFonts w:ascii="Cambria Math" w:eastAsiaTheme="minorEastAsia" w:hAnsi="Cambria Math"/>
                <w:i/>
                <w:iCs/>
              </w:rPr>
            </m:ctrlPr>
          </m:sSubPr>
          <m:e>
            <m:r>
              <w:rPr>
                <w:rFonts w:ascii="Cambria Math" w:eastAsiaTheme="minorEastAsia" w:hAnsi="Cambria Math"/>
              </w:rPr>
              <m:t>θ</m:t>
            </m:r>
          </m:e>
          <m:sub>
            <m:r>
              <w:rPr>
                <w:rFonts w:ascii="Cambria Math" w:eastAsiaTheme="minorEastAsia" w:hAnsi="Cambria Math"/>
              </w:rPr>
              <m:t>ik</m:t>
            </m:r>
          </m:sub>
        </m:sSub>
        <m:r>
          <w:rPr>
            <w:rFonts w:ascii="Cambria Math" w:hAnsi="Cambria Math"/>
          </w:rPr>
          <m:t>=</m:t>
        </m:r>
        <m:sSub>
          <m:sSubPr>
            <m:ctrlPr>
              <w:rPr>
                <w:rFonts w:ascii="Cambria Math" w:hAnsi="Cambria Math"/>
                <w:i/>
              </w:rPr>
            </m:ctrlPr>
          </m:sSubPr>
          <m:e>
            <m:r>
              <w:rPr>
                <w:rFonts w:ascii="Cambria Math" w:hAnsi="Cambria Math"/>
              </w:rPr>
              <m:t>μ</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δ</m:t>
            </m:r>
          </m:e>
          <m:sub>
            <m:r>
              <w:rPr>
                <w:rFonts w:ascii="Cambria Math" w:hAnsi="Cambria Math"/>
              </w:rPr>
              <m:t>ik</m:t>
            </m:r>
          </m:sub>
        </m:sSub>
      </m:oMath>
      <w:r w:rsidR="00AE57E0" w:rsidRPr="004D1120">
        <w:rPr>
          <w:rFonts w:eastAsiaTheme="minorEastAsia"/>
        </w:rPr>
        <w:tab/>
      </w:r>
      <w:r w:rsidR="00AE57E0" w:rsidRPr="004D1120">
        <w:rPr>
          <w:rFonts w:eastAsiaTheme="minorEastAsia"/>
        </w:rPr>
        <w:tab/>
      </w:r>
    </w:p>
    <w:p w14:paraId="5B93EA29" w14:textId="56811ED7" w:rsidR="00AE57E0" w:rsidRPr="004D1120" w:rsidRDefault="00AE57E0" w:rsidP="004D1120">
      <w:pPr>
        <w:spacing w:line="480" w:lineRule="auto"/>
        <w:rPr>
          <w:rFonts w:eastAsiaTheme="minorEastAsia"/>
        </w:rPr>
      </w:pPr>
      <w:r w:rsidRPr="004D1120">
        <w:rPr>
          <w:rFonts w:eastAsiaTheme="minorEastAsia"/>
        </w:rPr>
        <w:t xml:space="preserve">Where the CFB MMD on the baseline treatment </w:t>
      </w:r>
      <m:oMath>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i1</m:t>
            </m:r>
          </m:sub>
        </m:sSub>
      </m:oMath>
      <w:r w:rsidRPr="004D1120">
        <w:rPr>
          <w:rFonts w:eastAsiaTheme="minorEastAsia"/>
        </w:rPr>
        <w:t xml:space="preserve"> in trial </w:t>
      </w:r>
      <m:oMath>
        <m:r>
          <w:rPr>
            <w:rFonts w:ascii="Cambria Math" w:hAnsi="Cambria Math"/>
          </w:rPr>
          <m:t>i</m:t>
        </m:r>
      </m:oMath>
      <w:r w:rsidRPr="004D1120">
        <w:rPr>
          <w:rFonts w:eastAsiaTheme="minorEastAsia"/>
        </w:rPr>
        <w:t xml:space="preserve"> is modelled as </w:t>
      </w:r>
      <m:oMath>
        <m:sSub>
          <m:sSubPr>
            <m:ctrlPr>
              <w:rPr>
                <w:rFonts w:ascii="Cambria Math" w:hAnsi="Cambria Math"/>
                <w:i/>
              </w:rPr>
            </m:ctrlPr>
          </m:sSubPr>
          <m:e>
            <m:r>
              <w:rPr>
                <w:rFonts w:ascii="Cambria Math" w:hAnsi="Cambria Math"/>
              </w:rPr>
              <m:t>μ</m:t>
            </m:r>
          </m:e>
          <m:sub>
            <m:r>
              <w:rPr>
                <w:rFonts w:ascii="Cambria Math" w:hAnsi="Cambria Math"/>
              </w:rPr>
              <m:t>i</m:t>
            </m:r>
          </m:sub>
        </m:sSub>
      </m:oMath>
      <w:r w:rsidRPr="004D1120">
        <w:rPr>
          <w:rFonts w:eastAsiaTheme="minorEastAsia"/>
        </w:rPr>
        <w:t xml:space="preserve">. The treatment effect </w:t>
      </w:r>
      <m:oMath>
        <m:sSub>
          <m:sSubPr>
            <m:ctrlPr>
              <w:rPr>
                <w:rFonts w:ascii="Cambria Math" w:hAnsi="Cambria Math"/>
                <w:i/>
              </w:rPr>
            </m:ctrlPr>
          </m:sSubPr>
          <m:e>
            <m:r>
              <w:rPr>
                <w:rFonts w:ascii="Cambria Math" w:hAnsi="Cambria Math"/>
              </w:rPr>
              <m:t>δ</m:t>
            </m:r>
          </m:e>
          <m:sub>
            <m:r>
              <w:rPr>
                <w:rFonts w:ascii="Cambria Math" w:hAnsi="Cambria Math"/>
              </w:rPr>
              <m:t>ik</m:t>
            </m:r>
          </m:sub>
        </m:sSub>
      </m:oMath>
      <w:r w:rsidRPr="004D1120">
        <w:rPr>
          <w:rFonts w:eastAsiaTheme="minorEastAsia"/>
        </w:rPr>
        <w:t xml:space="preserve"> (i.e., difference in CFB MMD between treatment </w:t>
      </w:r>
      <m:oMath>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ik</m:t>
            </m:r>
          </m:sub>
        </m:sSub>
      </m:oMath>
      <w:r w:rsidRPr="004D1120">
        <w:rPr>
          <w:rFonts w:eastAsiaTheme="minorEastAsia"/>
        </w:rPr>
        <w:t xml:space="preserve"> on arm </w:t>
      </w:r>
      <m:oMath>
        <m:r>
          <w:rPr>
            <w:rFonts w:ascii="Cambria Math" w:eastAsiaTheme="minorEastAsia" w:hAnsi="Cambria Math"/>
          </w:rPr>
          <m:t>k</m:t>
        </m:r>
      </m:oMath>
      <w:r w:rsidRPr="004D1120">
        <w:rPr>
          <w:rFonts w:eastAsiaTheme="minorEastAsia"/>
        </w:rPr>
        <w:t xml:space="preserve"> and baseline treatment </w:t>
      </w:r>
      <m:oMath>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i1</m:t>
            </m:r>
          </m:sub>
        </m:sSub>
      </m:oMath>
      <w:r w:rsidRPr="004D1120">
        <w:rPr>
          <w:rFonts w:eastAsiaTheme="minorEastAsia"/>
        </w:rPr>
        <w:t xml:space="preserve">) is modelled as </w:t>
      </w:r>
    </w:p>
    <w:p w14:paraId="2DCAC4D9" w14:textId="6F7BFFC3" w:rsidR="00C17FAE" w:rsidRPr="004D1120" w:rsidRDefault="00661FD0" w:rsidP="004D1120">
      <w:pPr>
        <w:spacing w:line="480" w:lineRule="auto"/>
        <w:rPr>
          <w:rFonts w:eastAsiaTheme="minorEastAsia"/>
        </w:rPr>
      </w:pPr>
      <m:oMathPara>
        <m:oMath>
          <m:sSub>
            <m:sSubPr>
              <m:ctrlPr>
                <w:rPr>
                  <w:rFonts w:ascii="Cambria Math" w:hAnsi="Cambria Math"/>
                  <w:i/>
                </w:rPr>
              </m:ctrlPr>
            </m:sSubPr>
            <m:e>
              <m:r>
                <w:rPr>
                  <w:rFonts w:ascii="Cambria Math" w:hAnsi="Cambria Math"/>
                </w:rPr>
                <m:t>δ</m:t>
              </m:r>
            </m:e>
            <m:sub>
              <m:r>
                <w:rPr>
                  <w:rFonts w:ascii="Cambria Math" w:hAnsi="Cambria Math"/>
                </w:rPr>
                <m:t>ik</m:t>
              </m:r>
            </m:sub>
          </m:sSub>
          <m:r>
            <w:rPr>
              <w:rFonts w:ascii="Cambria Math" w:eastAsiaTheme="minorEastAsia" w:hAnsi="Cambria Math"/>
            </w:rPr>
            <m:t>~</m:t>
          </m:r>
          <m:r>
            <w:rPr>
              <w:rFonts w:ascii="Cambria Math" w:eastAsiaTheme="minorEastAsia" w:hAnsi="Cambria Math"/>
            </w:rPr>
            <m:t>Normal</m:t>
          </m:r>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d</m:t>
              </m:r>
            </m:e>
            <m:sub>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m:t>
                  </m:r>
                  <m:r>
                    <w:rPr>
                      <w:rFonts w:ascii="Cambria Math" w:eastAsiaTheme="minorEastAsia" w:hAnsi="Cambria Math"/>
                    </w:rPr>
                    <m:t>1</m:t>
                  </m:r>
                </m:sub>
              </m:sSub>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ik</m:t>
                  </m:r>
                </m:sub>
              </m:sSub>
            </m:sub>
          </m:sSub>
          <m:r>
            <w:rPr>
              <w:rFonts w:ascii="Cambria Math" w:eastAsiaTheme="minorEastAsia" w:hAnsi="Cambria Math"/>
            </w:rPr>
            <m:t>,</m:t>
          </m:r>
          <m:sSup>
            <m:sSupPr>
              <m:ctrlPr>
                <w:rPr>
                  <w:rFonts w:ascii="Cambria Math" w:eastAsiaTheme="minorEastAsia" w:hAnsi="Cambria Math"/>
                  <w:i/>
                </w:rPr>
              </m:ctrlPr>
            </m:sSupPr>
            <m:e>
              <m:r>
                <w:rPr>
                  <w:rFonts w:ascii="Cambria Math" w:eastAsiaTheme="minorEastAsia" w:hAnsi="Cambria Math"/>
                </w:rPr>
                <m:t>σ</m:t>
              </m:r>
            </m:e>
            <m:sup>
              <m:r>
                <w:rPr>
                  <w:rFonts w:ascii="Cambria Math" w:eastAsiaTheme="minorEastAsia" w:hAnsi="Cambria Math"/>
                </w:rPr>
                <m:t>2</m:t>
              </m:r>
            </m:sup>
          </m:sSup>
          <m:r>
            <w:rPr>
              <w:rFonts w:ascii="Cambria Math" w:eastAsiaTheme="minorEastAsia" w:hAnsi="Cambria Math"/>
            </w:rPr>
            <m:t>)</m:t>
          </m:r>
        </m:oMath>
      </m:oMathPara>
    </w:p>
    <w:p w14:paraId="3B288B04" w14:textId="77777777" w:rsidR="00AE57E0" w:rsidRPr="004D1120" w:rsidRDefault="00AE57E0" w:rsidP="004D1120">
      <w:pPr>
        <w:spacing w:line="480" w:lineRule="auto"/>
        <w:rPr>
          <w:rFonts w:eastAsiaTheme="minorEastAsia"/>
        </w:rPr>
      </w:pPr>
      <w:r w:rsidRPr="004D1120">
        <w:rPr>
          <w:rFonts w:eastAsiaTheme="minorEastAsia"/>
        </w:rPr>
        <w:t xml:space="preserve">Under fixed study effects the </w:t>
      </w:r>
      <m:oMath>
        <m:sSub>
          <m:sSubPr>
            <m:ctrlPr>
              <w:rPr>
                <w:rFonts w:ascii="Cambria Math" w:eastAsiaTheme="minorEastAsia" w:hAnsi="Cambria Math"/>
                <w:i/>
              </w:rPr>
            </m:ctrlPr>
          </m:sSubPr>
          <m:e>
            <m:r>
              <w:rPr>
                <w:rFonts w:ascii="Cambria Math" w:eastAsiaTheme="minorEastAsia" w:hAnsi="Cambria Math"/>
              </w:rPr>
              <m:t>d</m:t>
            </m:r>
          </m:e>
          <m:sub>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i1</m:t>
                </m:r>
              </m:sub>
            </m:sSub>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ik</m:t>
                </m:r>
              </m:sub>
            </m:sSub>
          </m:sub>
        </m:sSub>
      </m:oMath>
      <w:r w:rsidRPr="004D1120">
        <w:rPr>
          <w:rFonts w:eastAsiaTheme="minorEastAsia"/>
        </w:rPr>
        <w:t xml:space="preserve"> are related to the basic parameters </w:t>
      </w:r>
      <m:oMath>
        <m:r>
          <m:rPr>
            <m:sty m:val="p"/>
          </m:rPr>
          <w:rPr>
            <w:rFonts w:ascii="Cambria Math" w:hAnsi="Cambria Math"/>
          </w:rPr>
          <w:br/>
        </m:r>
      </m:oMath>
      <m:oMathPara>
        <m:oMath>
          <m:sSub>
            <m:sSubPr>
              <m:ctrlPr>
                <w:rPr>
                  <w:rFonts w:ascii="Cambria Math" w:hAnsi="Cambria Math"/>
                  <w:i/>
                </w:rPr>
              </m:ctrlPr>
            </m:sSubPr>
            <m:e>
              <m:r>
                <w:rPr>
                  <w:rFonts w:ascii="Cambria Math" w:hAnsi="Cambria Math"/>
                </w:rPr>
                <m:t>d</m:t>
              </m:r>
            </m:e>
            <m:sub>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i1</m:t>
                  </m:r>
                </m:sub>
              </m:sSub>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ik</m:t>
                  </m:r>
                </m:sub>
              </m:sSub>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1</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ik</m:t>
                  </m:r>
                </m:sub>
              </m:sSub>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1</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i1</m:t>
                  </m:r>
                </m:sub>
              </m:sSub>
            </m:sub>
          </m:sSub>
        </m:oMath>
      </m:oMathPara>
    </w:p>
    <w:p w14:paraId="262B2106" w14:textId="45BA77F1" w:rsidR="00CD4B92" w:rsidRPr="004D1120" w:rsidRDefault="00AE57E0" w:rsidP="004D1120">
      <w:pPr>
        <w:spacing w:line="480" w:lineRule="auto"/>
        <w:rPr>
          <w:rFonts w:eastAsiaTheme="minorEastAsia"/>
        </w:rPr>
      </w:pPr>
      <w:r w:rsidRPr="004D1120">
        <w:rPr>
          <w:rFonts w:eastAsiaTheme="minorEastAsia"/>
        </w:rPr>
        <w:t xml:space="preserve">The treatment denoted </w:t>
      </w:r>
      <m:oMath>
        <m:r>
          <w:rPr>
            <w:rFonts w:ascii="Cambria Math" w:eastAsiaTheme="minorEastAsia" w:hAnsi="Cambria Math"/>
          </w:rPr>
          <m:t>1</m:t>
        </m:r>
      </m:oMath>
      <w:r w:rsidRPr="004D1120">
        <w:rPr>
          <w:rFonts w:eastAsiaTheme="minorEastAsia"/>
        </w:rPr>
        <w:t xml:space="preserve"> is the so-called ‘reference’ treatment, which is common across the network of evidence, and relative to which the basic treatment effects </w:t>
      </w:r>
      <m:oMath>
        <m:sSub>
          <m:sSubPr>
            <m:ctrlPr>
              <w:rPr>
                <w:rFonts w:ascii="Cambria Math" w:hAnsi="Cambria Math"/>
                <w:i/>
              </w:rPr>
            </m:ctrlPr>
          </m:sSubPr>
          <m:e>
            <m:r>
              <w:rPr>
                <w:rFonts w:ascii="Cambria Math" w:hAnsi="Cambria Math"/>
              </w:rPr>
              <m:t>d</m:t>
            </m:r>
          </m:e>
          <m:sub>
            <m:r>
              <w:rPr>
                <w:rFonts w:ascii="Cambria Math" w:hAnsi="Cambria Math"/>
              </w:rPr>
              <m:t>1</m:t>
            </m:r>
            <m:r>
              <w:rPr>
                <w:rFonts w:ascii="Cambria Math" w:eastAsiaTheme="minorEastAsia" w:hAnsi="Cambria Math"/>
              </w:rPr>
              <m:t>x</m:t>
            </m:r>
          </m:sub>
        </m:sSub>
      </m:oMath>
      <w:r w:rsidRPr="004D1120">
        <w:rPr>
          <w:rFonts w:eastAsiaTheme="minorEastAsia"/>
        </w:rPr>
        <w:t xml:space="preserve"> for all treatments </w:t>
      </w:r>
      <m:oMath>
        <m:r>
          <w:rPr>
            <w:rFonts w:ascii="Cambria Math" w:eastAsiaTheme="minorEastAsia" w:hAnsi="Cambria Math"/>
          </w:rPr>
          <m:t>x</m:t>
        </m:r>
      </m:oMath>
      <w:r w:rsidRPr="004D1120">
        <w:rPr>
          <w:rFonts w:eastAsiaTheme="minorEastAsia"/>
        </w:rPr>
        <w:t xml:space="preserve"> are defined. In both episodic and chronic migraine</w:t>
      </w:r>
      <w:r w:rsidR="00125613" w:rsidRPr="004D1120">
        <w:rPr>
          <w:rFonts w:eastAsiaTheme="minorEastAsia"/>
        </w:rPr>
        <w:t>,</w:t>
      </w:r>
      <w:r w:rsidRPr="004D1120">
        <w:rPr>
          <w:rFonts w:eastAsiaTheme="minorEastAsia"/>
        </w:rPr>
        <w:t xml:space="preserve"> this reference treatment could be placebo if all the </w:t>
      </w:r>
      <w:r w:rsidR="00D5098C" w:rsidRPr="004D1120">
        <w:rPr>
          <w:rFonts w:eastAsiaTheme="minorEastAsia"/>
        </w:rPr>
        <w:t>routes of</w:t>
      </w:r>
      <w:r w:rsidRPr="004D1120">
        <w:rPr>
          <w:rFonts w:eastAsiaTheme="minorEastAsia"/>
        </w:rPr>
        <w:t xml:space="preserve"> placebo</w:t>
      </w:r>
      <w:r w:rsidR="00D5098C" w:rsidRPr="004D1120">
        <w:rPr>
          <w:rFonts w:eastAsiaTheme="minorEastAsia"/>
        </w:rPr>
        <w:t xml:space="preserve"> administration</w:t>
      </w:r>
      <w:r w:rsidRPr="004D1120">
        <w:rPr>
          <w:rFonts w:eastAsiaTheme="minorEastAsia"/>
        </w:rPr>
        <w:t xml:space="preserve"> were assumed </w:t>
      </w:r>
      <w:r w:rsidR="00D5098C" w:rsidRPr="004D1120">
        <w:rPr>
          <w:rFonts w:eastAsiaTheme="minorEastAsia"/>
        </w:rPr>
        <w:t xml:space="preserve">to be </w:t>
      </w:r>
      <w:r w:rsidR="00CD4B92" w:rsidRPr="004D1120">
        <w:rPr>
          <w:rFonts w:eastAsiaTheme="minorEastAsia"/>
        </w:rPr>
        <w:t>the same.</w:t>
      </w:r>
    </w:p>
    <w:p w14:paraId="01FA4D06" w14:textId="63309EDA" w:rsidR="00AE57E0" w:rsidRPr="004D1120" w:rsidRDefault="00CD4B92" w:rsidP="004D1120">
      <w:pPr>
        <w:spacing w:line="480" w:lineRule="auto"/>
        <w:rPr>
          <w:rFonts w:eastAsiaTheme="minorEastAsia"/>
        </w:rPr>
      </w:pPr>
      <w:r w:rsidRPr="004D1120">
        <w:rPr>
          <w:rFonts w:eastAsiaTheme="minorEastAsia"/>
        </w:rPr>
        <w:t xml:space="preserve">The baseline effects </w:t>
      </w:r>
      <m:oMath>
        <m:sSub>
          <m:sSubPr>
            <m:ctrlPr>
              <w:rPr>
                <w:rFonts w:ascii="Cambria Math" w:hAnsi="Cambria Math"/>
                <w:i/>
                <w:iCs/>
              </w:rPr>
            </m:ctrlPr>
          </m:sSubPr>
          <m:e>
            <m:r>
              <w:rPr>
                <w:rFonts w:ascii="Cambria Math" w:hAnsi="Cambria Math"/>
              </w:rPr>
              <m:t>μ</m:t>
            </m:r>
          </m:e>
          <m:sub>
            <m:r>
              <w:rPr>
                <w:rFonts w:ascii="Cambria Math" w:hAnsi="Cambria Math"/>
              </w:rPr>
              <m:t>i</m:t>
            </m:r>
          </m:sub>
        </m:sSub>
      </m:oMath>
      <w:r w:rsidRPr="004D1120">
        <w:rPr>
          <w:rFonts w:eastAsiaTheme="minorEastAsia"/>
          <w:iCs/>
        </w:rPr>
        <w:t xml:space="preserve"> </w:t>
      </w:r>
      <w:r w:rsidRPr="004D1120">
        <w:rPr>
          <w:rFonts w:eastAsiaTheme="minorEastAsia"/>
        </w:rPr>
        <w:t>are nuisance parameters that must be cancelled out, and on which we assume a vague prior</w:t>
      </w:r>
    </w:p>
    <w:p w14:paraId="7A698FA8" w14:textId="77777777" w:rsidR="00AE57E0" w:rsidRPr="004D1120" w:rsidRDefault="00661FD0" w:rsidP="004D1120">
      <w:pPr>
        <w:pStyle w:val="ListParagraph"/>
        <w:spacing w:line="480" w:lineRule="auto"/>
        <w:contextualSpacing w:val="0"/>
        <w:rPr>
          <w:rFonts w:ascii="Times New Roman" w:eastAsiaTheme="minorEastAsia" w:hAnsi="Times New Roman" w:cs="Times New Roman"/>
        </w:rPr>
      </w:pPr>
      <m:oMathPara>
        <m:oMath>
          <m:sSub>
            <m:sSubPr>
              <m:ctrlPr>
                <w:rPr>
                  <w:rFonts w:ascii="Cambria Math" w:hAnsi="Cambria Math" w:cs="Times New Roman"/>
                  <w:i/>
                  <w:iCs/>
                </w:rPr>
              </m:ctrlPr>
            </m:sSubPr>
            <m:e>
              <m:r>
                <w:rPr>
                  <w:rFonts w:ascii="Cambria Math" w:hAnsi="Cambria Math" w:cs="Times New Roman"/>
                </w:rPr>
                <m:t>μ</m:t>
              </m:r>
            </m:e>
            <m:sub>
              <m:r>
                <w:rPr>
                  <w:rFonts w:ascii="Cambria Math" w:hAnsi="Cambria Math" w:cs="Times New Roman"/>
                </w:rPr>
                <m:t>i</m:t>
              </m:r>
            </m:sub>
          </m:sSub>
          <m:r>
            <w:rPr>
              <w:rFonts w:ascii="Cambria Math" w:hAnsi="Cambria Math" w:cs="Times New Roman"/>
            </w:rPr>
            <m:t>~</m:t>
          </m:r>
          <m:r>
            <w:rPr>
              <w:rFonts w:ascii="Cambria Math" w:hAnsi="Cambria Math" w:cs="Times New Roman"/>
            </w:rPr>
            <m:t>N</m:t>
          </m:r>
          <m:r>
            <w:rPr>
              <w:rFonts w:ascii="Cambria Math" w:hAnsi="Cambria Math" w:cs="Times New Roman"/>
            </w:rPr>
            <m:t>(0,</m:t>
          </m:r>
          <m:sSup>
            <m:sSupPr>
              <m:ctrlPr>
                <w:rPr>
                  <w:rFonts w:ascii="Cambria Math" w:hAnsi="Cambria Math" w:cs="Times New Roman"/>
                  <w:i/>
                  <w:iCs/>
                </w:rPr>
              </m:ctrlPr>
            </m:sSupPr>
            <m:e>
              <m:r>
                <w:rPr>
                  <w:rFonts w:ascii="Cambria Math" w:hAnsi="Cambria Math" w:cs="Times New Roman"/>
                </w:rPr>
                <m:t>10</m:t>
              </m:r>
            </m:e>
            <m:sup>
              <m:r>
                <w:rPr>
                  <w:rFonts w:ascii="Cambria Math" w:hAnsi="Cambria Math" w:cs="Times New Roman"/>
                </w:rPr>
                <m:t>2</m:t>
              </m:r>
            </m:sup>
          </m:sSup>
          <m:r>
            <w:rPr>
              <w:rFonts w:ascii="Cambria Math" w:hAnsi="Cambria Math" w:cs="Times New Roman"/>
            </w:rPr>
            <m:t>)</m:t>
          </m:r>
        </m:oMath>
      </m:oMathPara>
    </w:p>
    <w:p w14:paraId="3EB90DE1" w14:textId="77777777" w:rsidR="00AE57E0" w:rsidRPr="004D1120" w:rsidRDefault="00AE57E0" w:rsidP="004D1120">
      <w:pPr>
        <w:pStyle w:val="ListParagraph"/>
        <w:spacing w:line="480" w:lineRule="auto"/>
        <w:ind w:left="0"/>
        <w:contextualSpacing w:val="0"/>
        <w:rPr>
          <w:rFonts w:ascii="Times New Roman" w:eastAsiaTheme="minorEastAsia" w:hAnsi="Times New Roman" w:cs="Times New Roman"/>
        </w:rPr>
      </w:pPr>
      <w:r w:rsidRPr="004D1120">
        <w:rPr>
          <w:rFonts w:ascii="Times New Roman" w:eastAsiaTheme="minorEastAsia" w:hAnsi="Times New Roman" w:cs="Times New Roman"/>
        </w:rPr>
        <w:t>Vague priors are also assumed on the treatment effects parameters</w:t>
      </w:r>
    </w:p>
    <w:p w14:paraId="1FDAD91F" w14:textId="5F23ACDF" w:rsidR="00C02503" w:rsidRPr="004D1120" w:rsidRDefault="00661FD0" w:rsidP="004D1120">
      <w:pPr>
        <w:pStyle w:val="ListParagraph"/>
        <w:spacing w:line="480" w:lineRule="auto"/>
        <w:ind w:left="3600" w:firstLine="720"/>
        <w:contextualSpacing w:val="0"/>
        <w:rPr>
          <w:rFonts w:ascii="Times New Roman" w:eastAsiaTheme="minorEastAsia" w:hAnsi="Times New Roman" w:cs="Times New Roman"/>
        </w:rPr>
      </w:pPr>
      <m:oMath>
        <m:sSub>
          <m:sSubPr>
            <m:ctrlPr>
              <w:rPr>
                <w:rFonts w:ascii="Cambria Math" w:hAnsi="Cambria Math" w:cs="Times New Roman"/>
                <w:i/>
                <w:iCs/>
              </w:rPr>
            </m:ctrlPr>
          </m:sSubPr>
          <m:e>
            <m:r>
              <w:rPr>
                <w:rFonts w:ascii="Cambria Math" w:hAnsi="Cambria Math" w:cs="Times New Roman"/>
              </w:rPr>
              <m:t>d</m:t>
            </m:r>
          </m:e>
          <m:sub>
            <m:r>
              <w:rPr>
                <w:rFonts w:ascii="Cambria Math" w:hAnsi="Cambria Math" w:cs="Times New Roman"/>
              </w:rPr>
              <m:t>1</m:t>
            </m:r>
            <m:r>
              <w:rPr>
                <w:rFonts w:ascii="Cambria Math" w:hAnsi="Cambria Math" w:cs="Times New Roman"/>
              </w:rPr>
              <m:t>x</m:t>
            </m:r>
          </m:sub>
        </m:sSub>
        <m:r>
          <w:rPr>
            <w:rFonts w:ascii="Cambria Math" w:hAnsi="Cambria Math" w:cs="Times New Roman"/>
          </w:rPr>
          <m:t>~</m:t>
        </m:r>
        <m:r>
          <w:rPr>
            <w:rFonts w:ascii="Cambria Math" w:hAnsi="Cambria Math" w:cs="Times New Roman"/>
          </w:rPr>
          <m:t>N</m:t>
        </m:r>
        <m:r>
          <w:rPr>
            <w:rFonts w:ascii="Cambria Math" w:hAnsi="Cambria Math" w:cs="Times New Roman"/>
          </w:rPr>
          <m:t>(0,</m:t>
        </m:r>
        <m:sSup>
          <m:sSupPr>
            <m:ctrlPr>
              <w:rPr>
                <w:rFonts w:ascii="Cambria Math" w:hAnsi="Cambria Math" w:cs="Times New Roman"/>
                <w:i/>
                <w:iCs/>
              </w:rPr>
            </m:ctrlPr>
          </m:sSupPr>
          <m:e>
            <m:r>
              <w:rPr>
                <w:rFonts w:ascii="Cambria Math" w:hAnsi="Cambria Math" w:cs="Times New Roman"/>
              </w:rPr>
              <m:t>10</m:t>
            </m:r>
          </m:e>
          <m:sup>
            <m:r>
              <w:rPr>
                <w:rFonts w:ascii="Cambria Math" w:hAnsi="Cambria Math" w:cs="Times New Roman"/>
              </w:rPr>
              <m:t>2</m:t>
            </m:r>
          </m:sup>
        </m:sSup>
        <m:r>
          <w:rPr>
            <w:rFonts w:ascii="Cambria Math" w:hAnsi="Cambria Math" w:cs="Times New Roman"/>
          </w:rPr>
          <m:t>)</m:t>
        </m:r>
      </m:oMath>
      <w:r w:rsidR="00C02503" w:rsidRPr="004D1120">
        <w:rPr>
          <w:rFonts w:eastAsiaTheme="minorEastAsia"/>
        </w:rPr>
        <w:t xml:space="preserve"> </w:t>
      </w:r>
    </w:p>
    <w:p w14:paraId="36D224CE" w14:textId="77777777" w:rsidR="00AE57E0" w:rsidRPr="004D1120" w:rsidRDefault="00AE57E0" w:rsidP="004D1120">
      <w:pPr>
        <w:spacing w:line="480" w:lineRule="auto"/>
        <w:rPr>
          <w:rFonts w:eastAsiaTheme="minorEastAsia"/>
        </w:rPr>
      </w:pPr>
      <w:r w:rsidRPr="004D1120">
        <w:t xml:space="preserve">Comparison of any two treatments </w:t>
      </w:r>
      <m:oMath>
        <m:r>
          <w:rPr>
            <w:rFonts w:ascii="Cambria Math" w:eastAsiaTheme="minorEastAsia" w:hAnsi="Cambria Math"/>
          </w:rPr>
          <m:t>x</m:t>
        </m:r>
      </m:oMath>
      <w:r w:rsidRPr="004D1120">
        <w:rPr>
          <w:rFonts w:eastAsiaTheme="minorEastAsia"/>
        </w:rPr>
        <w:t xml:space="preserve"> and </w:t>
      </w:r>
      <m:oMath>
        <m:r>
          <w:rPr>
            <w:rFonts w:ascii="Cambria Math" w:eastAsiaTheme="minorEastAsia" w:hAnsi="Cambria Math"/>
          </w:rPr>
          <m:t>y</m:t>
        </m:r>
      </m:oMath>
      <w:r w:rsidRPr="004D1120">
        <w:rPr>
          <w:rFonts w:eastAsiaTheme="minorEastAsia"/>
        </w:rPr>
        <w:t xml:space="preserve"> using the consistency equation</w:t>
      </w:r>
    </w:p>
    <w:p w14:paraId="36DAD1FF" w14:textId="77777777" w:rsidR="00AE57E0" w:rsidRPr="004D1120" w:rsidRDefault="00661FD0" w:rsidP="004D1120">
      <w:pPr>
        <w:spacing w:line="480" w:lineRule="auto"/>
        <w:rPr>
          <w:rFonts w:eastAsiaTheme="minorEastAsia"/>
        </w:rPr>
      </w:pPr>
      <m:oMathPara>
        <m:oMath>
          <m:sSub>
            <m:sSubPr>
              <m:ctrlPr>
                <w:rPr>
                  <w:rFonts w:ascii="Cambria Math" w:hAnsi="Cambria Math"/>
                  <w:i/>
                </w:rPr>
              </m:ctrlPr>
            </m:sSubPr>
            <m:e>
              <m:r>
                <w:rPr>
                  <w:rFonts w:ascii="Cambria Math" w:hAnsi="Cambria Math"/>
                </w:rPr>
                <m:t>d</m:t>
              </m:r>
            </m:e>
            <m:sub>
              <m:r>
                <w:rPr>
                  <w:rFonts w:ascii="Cambria Math" w:eastAsiaTheme="minorEastAsia" w:hAnsi="Cambria Math"/>
                </w:rPr>
                <m:t>xy</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1</m:t>
              </m:r>
              <m:r>
                <w:rPr>
                  <w:rFonts w:ascii="Cambria Math" w:eastAsiaTheme="minorEastAsia" w:hAnsi="Cambria Math"/>
                </w:rPr>
                <m:t>y</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1</m:t>
              </m:r>
              <m:r>
                <w:rPr>
                  <w:rFonts w:ascii="Cambria Math" w:eastAsiaTheme="minorEastAsia" w:hAnsi="Cambria Math"/>
                </w:rPr>
                <m:t>x</m:t>
              </m:r>
            </m:sub>
          </m:sSub>
        </m:oMath>
      </m:oMathPara>
    </w:p>
    <w:p w14:paraId="03B6F157" w14:textId="4C0D2373" w:rsidR="00AE57E0" w:rsidRPr="004D1120" w:rsidRDefault="00AE57E0" w:rsidP="004D1120">
      <w:pPr>
        <w:spacing w:line="480" w:lineRule="auto"/>
        <w:rPr>
          <w:rFonts w:eastAsiaTheme="minorEastAsia"/>
        </w:rPr>
      </w:pPr>
      <w:r w:rsidRPr="004D1120">
        <w:rPr>
          <w:rFonts w:eastAsiaTheme="minorEastAsia"/>
        </w:rPr>
        <w:t xml:space="preserve">requires a connected network of RCT evidence, which is not the case in migraine if </w:t>
      </w:r>
      <w:r w:rsidR="00D5098C" w:rsidRPr="004D1120">
        <w:rPr>
          <w:rFonts w:eastAsiaTheme="minorEastAsia"/>
        </w:rPr>
        <w:t>subcutaneous</w:t>
      </w:r>
      <w:r w:rsidRPr="004D1120">
        <w:rPr>
          <w:rFonts w:eastAsiaTheme="minorEastAsia"/>
        </w:rPr>
        <w:t xml:space="preserve">, </w:t>
      </w:r>
      <w:r w:rsidR="00D5098C" w:rsidRPr="004D1120">
        <w:rPr>
          <w:rFonts w:eastAsiaTheme="minorEastAsia"/>
        </w:rPr>
        <w:t>intravenous,</w:t>
      </w:r>
      <w:r w:rsidRPr="004D1120">
        <w:rPr>
          <w:rFonts w:eastAsiaTheme="minorEastAsia"/>
        </w:rPr>
        <w:t xml:space="preserve"> and intramuscular </w:t>
      </w:r>
      <w:r w:rsidR="00D5098C" w:rsidRPr="004D1120">
        <w:rPr>
          <w:rFonts w:eastAsiaTheme="minorEastAsia"/>
        </w:rPr>
        <w:t xml:space="preserve">routes of </w:t>
      </w:r>
      <w:r w:rsidRPr="004D1120">
        <w:rPr>
          <w:rFonts w:eastAsiaTheme="minorEastAsia"/>
        </w:rPr>
        <w:t xml:space="preserve">placebo </w:t>
      </w:r>
      <w:r w:rsidR="00D5098C" w:rsidRPr="004D1120">
        <w:rPr>
          <w:rFonts w:eastAsiaTheme="minorEastAsia"/>
        </w:rPr>
        <w:t xml:space="preserve">administration </w:t>
      </w:r>
      <w:r w:rsidRPr="004D1120">
        <w:rPr>
          <w:rFonts w:eastAsiaTheme="minorEastAsia"/>
        </w:rPr>
        <w:t xml:space="preserve">are not assumed </w:t>
      </w:r>
      <w:r w:rsidR="00D5098C" w:rsidRPr="004D1120">
        <w:rPr>
          <w:rFonts w:eastAsiaTheme="minorEastAsia"/>
        </w:rPr>
        <w:t xml:space="preserve">to be </w:t>
      </w:r>
      <w:r w:rsidRPr="004D1120">
        <w:rPr>
          <w:rFonts w:eastAsiaTheme="minorEastAsia"/>
        </w:rPr>
        <w:t>the same</w:t>
      </w:r>
      <w:r w:rsidR="00D5098C" w:rsidRPr="004D1120">
        <w:rPr>
          <w:rFonts w:eastAsiaTheme="minorEastAsia"/>
        </w:rPr>
        <w:t>.</w:t>
      </w:r>
      <w:r w:rsidRPr="004D1120">
        <w:rPr>
          <w:rFonts w:eastAsiaTheme="minorEastAsia"/>
        </w:rPr>
        <w:t xml:space="preserve"> Also, as treatment effects are only estimated relative to an RCT</w:t>
      </w:r>
      <w:r w:rsidR="00125613" w:rsidRPr="004D1120">
        <w:rPr>
          <w:rFonts w:eastAsiaTheme="minorEastAsia"/>
        </w:rPr>
        <w:t>-</w:t>
      </w:r>
      <w:r w:rsidRPr="004D1120">
        <w:rPr>
          <w:rFonts w:eastAsiaTheme="minorEastAsia"/>
        </w:rPr>
        <w:t xml:space="preserve">specific baseline, single-arm evidence cannot be used. </w:t>
      </w:r>
    </w:p>
    <w:p w14:paraId="2F15C127" w14:textId="77777777" w:rsidR="00136A3B" w:rsidRPr="004D1120" w:rsidRDefault="00136A3B" w:rsidP="004D1120">
      <w:pPr>
        <w:spacing w:line="480" w:lineRule="auto"/>
        <w:rPr>
          <w:rFonts w:eastAsiaTheme="minorEastAsia"/>
        </w:rPr>
      </w:pPr>
    </w:p>
    <w:p w14:paraId="3330D9F5" w14:textId="01BCE5E1" w:rsidR="00136A3B" w:rsidRPr="004D1120" w:rsidRDefault="00136A3B" w:rsidP="004D1120">
      <w:pPr>
        <w:spacing w:line="480" w:lineRule="auto"/>
        <w:rPr>
          <w:b/>
          <w:bCs/>
          <w:i/>
          <w:iCs/>
        </w:rPr>
      </w:pPr>
      <w:r w:rsidRPr="004D1120">
        <w:rPr>
          <w:b/>
          <w:bCs/>
          <w:i/>
          <w:iCs/>
        </w:rPr>
        <w:t xml:space="preserve">Random </w:t>
      </w:r>
      <w:r w:rsidR="004870BD" w:rsidRPr="004D1120">
        <w:rPr>
          <w:b/>
          <w:bCs/>
          <w:i/>
          <w:iCs/>
        </w:rPr>
        <w:t>e</w:t>
      </w:r>
      <w:r w:rsidRPr="004D1120">
        <w:rPr>
          <w:b/>
          <w:bCs/>
          <w:i/>
          <w:iCs/>
        </w:rPr>
        <w:t>ffects NMA</w:t>
      </w:r>
    </w:p>
    <w:p w14:paraId="0479CD28" w14:textId="2B370699" w:rsidR="00136A3B" w:rsidRPr="004D1120" w:rsidRDefault="00136A3B" w:rsidP="004D1120">
      <w:pPr>
        <w:spacing w:line="480" w:lineRule="auto"/>
        <w:rPr>
          <w:rFonts w:eastAsiaTheme="minorEastAsia"/>
        </w:rPr>
      </w:pPr>
      <w:r w:rsidRPr="004D1120">
        <w:rPr>
          <w:rFonts w:eastAsiaTheme="minorEastAsia"/>
        </w:rPr>
        <w:t xml:space="preserve">Under random effects where </w:t>
      </w:r>
      <m:oMath>
        <m:sSub>
          <m:sSubPr>
            <m:ctrlPr>
              <w:rPr>
                <w:rFonts w:ascii="Cambria Math" w:hAnsi="Cambria Math"/>
                <w:i/>
              </w:rPr>
            </m:ctrlPr>
          </m:sSubPr>
          <m:e>
            <m:r>
              <w:rPr>
                <w:rFonts w:ascii="Cambria Math" w:hAnsi="Cambria Math"/>
              </w:rPr>
              <m:t>δ</m:t>
            </m:r>
          </m:e>
          <m:sub>
            <m:r>
              <w:rPr>
                <w:rFonts w:ascii="Cambria Math" w:hAnsi="Cambria Math"/>
              </w:rPr>
              <m:t>ik</m:t>
            </m:r>
          </m:sub>
        </m:sSub>
        <m:r>
          <w:rPr>
            <w:rFonts w:ascii="Cambria Math" w:eastAsiaTheme="minorEastAsia" w:hAnsi="Cambria Math"/>
          </w:rPr>
          <m:t>~Normal(</m:t>
        </m:r>
        <m:sSub>
          <m:sSubPr>
            <m:ctrlPr>
              <w:rPr>
                <w:rFonts w:ascii="Cambria Math" w:eastAsiaTheme="minorEastAsia" w:hAnsi="Cambria Math"/>
                <w:i/>
              </w:rPr>
            </m:ctrlPr>
          </m:sSubPr>
          <m:e>
            <m:r>
              <w:rPr>
                <w:rFonts w:ascii="Cambria Math" w:eastAsiaTheme="minorEastAsia" w:hAnsi="Cambria Math"/>
              </w:rPr>
              <m:t>d</m:t>
            </m:r>
          </m:e>
          <m:sub>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i1</m:t>
                </m:r>
              </m:sub>
            </m:sSub>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ik</m:t>
                </m:r>
              </m:sub>
            </m:sSub>
          </m:sub>
        </m:sSub>
        <m:r>
          <w:rPr>
            <w:rFonts w:ascii="Cambria Math" w:eastAsiaTheme="minorEastAsia" w:hAnsi="Cambria Math"/>
          </w:rPr>
          <m:t>,</m:t>
        </m:r>
        <m:sSup>
          <m:sSupPr>
            <m:ctrlPr>
              <w:rPr>
                <w:rFonts w:ascii="Cambria Math" w:eastAsiaTheme="minorEastAsia" w:hAnsi="Cambria Math"/>
                <w:i/>
              </w:rPr>
            </m:ctrlPr>
          </m:sSupPr>
          <m:e>
            <m:r>
              <w:rPr>
                <w:rFonts w:ascii="Cambria Math" w:eastAsiaTheme="minorEastAsia" w:hAnsi="Cambria Math"/>
              </w:rPr>
              <m:t>σ</m:t>
            </m:r>
          </m:e>
          <m:sup>
            <m:r>
              <w:rPr>
                <w:rFonts w:ascii="Cambria Math" w:eastAsiaTheme="minorEastAsia" w:hAnsi="Cambria Math"/>
              </w:rPr>
              <m:t>2</m:t>
            </m:r>
          </m:sup>
        </m:sSup>
        <m:r>
          <w:rPr>
            <w:rFonts w:ascii="Cambria Math" w:eastAsiaTheme="minorEastAsia" w:hAnsi="Cambria Math"/>
          </w:rPr>
          <m:t>)</m:t>
        </m:r>
      </m:oMath>
      <w:r w:rsidRPr="004D1120">
        <w:rPr>
          <w:rFonts w:eastAsiaTheme="minorEastAsia"/>
        </w:rPr>
        <w:t xml:space="preserve">, trials with more than </w:t>
      </w:r>
      <w:r w:rsidR="003371D6" w:rsidRPr="004D1120">
        <w:rPr>
          <w:rFonts w:eastAsiaTheme="minorEastAsia"/>
        </w:rPr>
        <w:t>two</w:t>
      </w:r>
      <w:r w:rsidRPr="004D1120">
        <w:rPr>
          <w:rFonts w:eastAsiaTheme="minorEastAsia"/>
        </w:rPr>
        <w:t xml:space="preserve"> arms have more than one </w:t>
      </w:r>
      <m:oMath>
        <m:sSub>
          <m:sSubPr>
            <m:ctrlPr>
              <w:rPr>
                <w:rFonts w:ascii="Cambria Math" w:eastAsiaTheme="minorEastAsia" w:hAnsi="Cambria Math"/>
                <w:i/>
              </w:rPr>
            </m:ctrlPr>
          </m:sSubPr>
          <m:e>
            <m:r>
              <w:rPr>
                <w:rFonts w:ascii="Cambria Math" w:eastAsiaTheme="minorEastAsia" w:hAnsi="Cambria Math"/>
              </w:rPr>
              <m:t>δ</m:t>
            </m:r>
          </m:e>
          <m:sub>
            <m:r>
              <w:rPr>
                <w:rFonts w:ascii="Cambria Math" w:eastAsiaTheme="minorEastAsia" w:hAnsi="Cambria Math"/>
              </w:rPr>
              <m:t>ik</m:t>
            </m:r>
          </m:sub>
        </m:sSub>
      </m:oMath>
      <w:r w:rsidRPr="004D1120">
        <w:rPr>
          <w:rFonts w:eastAsiaTheme="minorEastAsia"/>
        </w:rPr>
        <w:t xml:space="preserve"> and they are correlated as they are both relative to the same baseline arm on treatment </w:t>
      </w:r>
      <m:oMath>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i1</m:t>
            </m:r>
          </m:sub>
        </m:sSub>
      </m:oMath>
      <w:r w:rsidRPr="004D1120">
        <w:rPr>
          <w:rFonts w:eastAsiaTheme="minorEastAsia"/>
        </w:rPr>
        <w:t xml:space="preserve">. This is modelled by assuming the between-arm variance to be </w:t>
      </w:r>
      <m:oMath>
        <m:f>
          <m:fPr>
            <m:type m:val="skw"/>
            <m:ctrlPr>
              <w:rPr>
                <w:rFonts w:ascii="Cambria Math" w:eastAsiaTheme="minorEastAsia" w:hAnsi="Cambria Math"/>
                <w:i/>
              </w:rPr>
            </m:ctrlPr>
          </m:fPr>
          <m:num>
            <m:sSup>
              <m:sSupPr>
                <m:ctrlPr>
                  <w:rPr>
                    <w:rFonts w:ascii="Cambria Math" w:eastAsiaTheme="minorEastAsia" w:hAnsi="Cambria Math"/>
                    <w:i/>
                  </w:rPr>
                </m:ctrlPr>
              </m:sSupPr>
              <m:e>
                <m:r>
                  <w:rPr>
                    <w:rFonts w:ascii="Cambria Math" w:eastAsiaTheme="minorEastAsia" w:hAnsi="Cambria Math"/>
                  </w:rPr>
                  <m:t>σ</m:t>
                </m:r>
              </m:e>
              <m:sup>
                <m:r>
                  <w:rPr>
                    <w:rFonts w:ascii="Cambria Math" w:eastAsiaTheme="minorEastAsia" w:hAnsi="Cambria Math"/>
                  </w:rPr>
                  <m:t>2</m:t>
                </m:r>
              </m:sup>
            </m:sSup>
          </m:num>
          <m:den>
            <m:r>
              <w:rPr>
                <w:rFonts w:ascii="Cambria Math" w:eastAsiaTheme="minorEastAsia" w:hAnsi="Cambria Math"/>
              </w:rPr>
              <m:t>2</m:t>
            </m:r>
          </m:den>
        </m:f>
      </m:oMath>
      <w:r w:rsidRPr="004D1120">
        <w:rPr>
          <w:rFonts w:eastAsiaTheme="minorEastAsia"/>
        </w:rPr>
        <w:t xml:space="preserve"> and assuming the relative effects are jointly normal:</w:t>
      </w:r>
    </w:p>
    <w:p w14:paraId="4FC02CF4" w14:textId="77777777" w:rsidR="00136A3B" w:rsidRPr="004D1120" w:rsidRDefault="00661FD0" w:rsidP="004D1120">
      <w:pPr>
        <w:spacing w:line="480" w:lineRule="auto"/>
        <w:rPr>
          <w:rFonts w:eastAsiaTheme="minorEastAsia"/>
        </w:rPr>
      </w:pPr>
      <m:oMathPara>
        <m:oMath>
          <m:acc>
            <m:accPr>
              <m:chr m:val="⃗"/>
              <m:ctrlPr>
                <w:rPr>
                  <w:rFonts w:ascii="Cambria Math" w:hAnsi="Cambria Math"/>
                  <w:i/>
                </w:rPr>
              </m:ctrlPr>
            </m:accPr>
            <m:e>
              <m:sSub>
                <m:sSubPr>
                  <m:ctrlPr>
                    <w:rPr>
                      <w:rFonts w:ascii="Cambria Math" w:hAnsi="Cambria Math"/>
                      <w:i/>
                    </w:rPr>
                  </m:ctrlPr>
                </m:sSubPr>
                <m:e>
                  <m:r>
                    <w:rPr>
                      <w:rFonts w:ascii="Cambria Math" w:hAnsi="Cambria Math"/>
                    </w:rPr>
                    <m:t>δ</m:t>
                  </m:r>
                </m:e>
                <m:sub>
                  <m:r>
                    <w:rPr>
                      <w:rFonts w:ascii="Cambria Math" w:hAnsi="Cambria Math"/>
                    </w:rPr>
                    <m:t>i</m:t>
                  </m:r>
                </m:sub>
              </m:sSub>
            </m:e>
          </m:acc>
          <m:r>
            <w:rPr>
              <w:rFonts w:ascii="Cambria Math" w:hAnsi="Cambria Math"/>
            </w:rPr>
            <m:t>=</m:t>
          </m:r>
          <m:d>
            <m:dPr>
              <m:ctrlPr>
                <w:rPr>
                  <w:rFonts w:ascii="Cambria Math" w:hAnsi="Cambria Math"/>
                  <w:i/>
                </w:rPr>
              </m:ctrlPr>
            </m:dPr>
            <m:e>
              <m:m>
                <m:mPr>
                  <m:mcs>
                    <m:mc>
                      <m:mcPr>
                        <m:count m:val="1"/>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δ</m:t>
                        </m:r>
                      </m:e>
                      <m:sub>
                        <m:r>
                          <w:rPr>
                            <w:rFonts w:ascii="Cambria Math" w:hAnsi="Cambria Math"/>
                          </w:rPr>
                          <m:t>i</m:t>
                        </m:r>
                        <m:r>
                          <w:rPr>
                            <w:rFonts w:ascii="Cambria Math" w:hAnsi="Cambria Math"/>
                          </w:rPr>
                          <m:t>2</m:t>
                        </m:r>
                      </m:sub>
                    </m:sSub>
                  </m:e>
                </m:mr>
                <m:mr>
                  <m:e>
                    <m:r>
                      <w:rPr>
                        <w:rFonts w:ascii="Cambria Math" w:hAnsi="Cambria Math"/>
                      </w:rPr>
                      <m:t>⋮</m:t>
                    </m:r>
                  </m:e>
                </m:mr>
                <m:mr>
                  <m:e>
                    <m:sSub>
                      <m:sSubPr>
                        <m:ctrlPr>
                          <w:rPr>
                            <w:rFonts w:ascii="Cambria Math" w:hAnsi="Cambria Math"/>
                            <w:i/>
                          </w:rPr>
                        </m:ctrlPr>
                      </m:sSubPr>
                      <m:e>
                        <m:r>
                          <w:rPr>
                            <w:rFonts w:ascii="Cambria Math" w:hAnsi="Cambria Math"/>
                          </w:rPr>
                          <m:t>δ</m:t>
                        </m:r>
                      </m:e>
                      <m:sub>
                        <m:r>
                          <w:rPr>
                            <w:rFonts w:ascii="Cambria Math" w:hAnsi="Cambria Math"/>
                          </w:rPr>
                          <m:t>i</m:t>
                        </m:r>
                        <m:sSub>
                          <m:sSubPr>
                            <m:ctrlPr>
                              <w:rPr>
                                <w:rFonts w:ascii="Cambria Math" w:hAnsi="Cambria Math"/>
                                <w:i/>
                              </w:rPr>
                            </m:ctrlPr>
                          </m:sSubPr>
                          <m:e>
                            <m:r>
                              <w:rPr>
                                <w:rFonts w:ascii="Cambria Math" w:hAnsi="Cambria Math"/>
                              </w:rPr>
                              <m:t>a</m:t>
                            </m:r>
                          </m:e>
                          <m:sub>
                            <m:r>
                              <w:rPr>
                                <w:rFonts w:ascii="Cambria Math" w:hAnsi="Cambria Math"/>
                              </w:rPr>
                              <m:t>i</m:t>
                            </m:r>
                          </m:sub>
                        </m:sSub>
                      </m:sub>
                    </m:sSub>
                  </m:e>
                </m:mr>
              </m:m>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N</m:t>
              </m:r>
            </m:e>
            <m:sub>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i</m:t>
                  </m:r>
                </m:sub>
              </m:sSub>
              <m:r>
                <w:rPr>
                  <w:rFonts w:ascii="Cambria Math" w:eastAsiaTheme="minorEastAsia" w:hAnsi="Cambria Math"/>
                </w:rPr>
                <m:t>-</m:t>
              </m:r>
              <m:r>
                <w:rPr>
                  <w:rFonts w:ascii="Cambria Math" w:eastAsiaTheme="minorEastAsia" w:hAnsi="Cambria Math"/>
                </w:rPr>
                <m:t>1</m:t>
              </m:r>
            </m:sub>
          </m:sSub>
          <m:d>
            <m:dPr>
              <m:begChr m:val="["/>
              <m:endChr m:val="]"/>
              <m:ctrlPr>
                <w:rPr>
                  <w:rFonts w:ascii="Cambria Math" w:eastAsiaTheme="minorEastAsia" w:hAnsi="Cambria Math"/>
                  <w:i/>
                </w:rPr>
              </m:ctrlPr>
            </m:dPr>
            <m:e>
              <m:d>
                <m:dPr>
                  <m:ctrlPr>
                    <w:rPr>
                      <w:rFonts w:ascii="Cambria Math" w:eastAsiaTheme="minorEastAsia" w:hAnsi="Cambria Math"/>
                      <w:i/>
                    </w:rPr>
                  </m:ctrlPr>
                </m:dPr>
                <m:e>
                  <m:m>
                    <m:mPr>
                      <m:mcs>
                        <m:mc>
                          <m:mcPr>
                            <m:count m:val="1"/>
                            <m:mcJc m:val="center"/>
                          </m:mcPr>
                        </m:mc>
                      </m:mcs>
                      <m:ctrlPr>
                        <w:rPr>
                          <w:rFonts w:ascii="Cambria Math" w:eastAsiaTheme="minorEastAsia" w:hAnsi="Cambria Math"/>
                          <w:i/>
                        </w:rPr>
                      </m:ctrlPr>
                    </m:mPr>
                    <m:mr>
                      <m:e>
                        <m:sSub>
                          <m:sSubPr>
                            <m:ctrlPr>
                              <w:rPr>
                                <w:rFonts w:ascii="Cambria Math" w:eastAsiaTheme="minorEastAsia" w:hAnsi="Cambria Math"/>
                                <w:i/>
                              </w:rPr>
                            </m:ctrlPr>
                          </m:sSubPr>
                          <m:e>
                            <m:r>
                              <w:rPr>
                                <w:rFonts w:ascii="Cambria Math" w:eastAsiaTheme="minorEastAsia" w:hAnsi="Cambria Math"/>
                              </w:rPr>
                              <m:t>d</m:t>
                            </m:r>
                          </m:e>
                          <m:sub>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m:t>
                                </m:r>
                                <m:r>
                                  <w:rPr>
                                    <w:rFonts w:ascii="Cambria Math" w:eastAsiaTheme="minorEastAsia" w:hAnsi="Cambria Math"/>
                                  </w:rPr>
                                  <m:t>1</m:t>
                                </m:r>
                              </m:sub>
                            </m:sSub>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m:t>
                                </m:r>
                                <m:r>
                                  <w:rPr>
                                    <w:rFonts w:ascii="Cambria Math" w:eastAsiaTheme="minorEastAsia" w:hAnsi="Cambria Math"/>
                                  </w:rPr>
                                  <m:t>2</m:t>
                                </m:r>
                              </m:sub>
                            </m:sSub>
                          </m:sub>
                        </m:sSub>
                      </m:e>
                    </m:mr>
                    <m:mr>
                      <m:e>
                        <m:r>
                          <w:rPr>
                            <w:rFonts w:ascii="Cambria Math" w:hAnsi="Cambria Math"/>
                          </w:rPr>
                          <m:t>⋮</m:t>
                        </m:r>
                      </m:e>
                    </m:mr>
                    <m:mr>
                      <m:e>
                        <m:sSub>
                          <m:sSubPr>
                            <m:ctrlPr>
                              <w:rPr>
                                <w:rFonts w:ascii="Cambria Math" w:eastAsiaTheme="minorEastAsia" w:hAnsi="Cambria Math"/>
                                <w:i/>
                              </w:rPr>
                            </m:ctrlPr>
                          </m:sSubPr>
                          <m:e>
                            <m:r>
                              <w:rPr>
                                <w:rFonts w:ascii="Cambria Math" w:eastAsiaTheme="minorEastAsia" w:hAnsi="Cambria Math"/>
                              </w:rPr>
                              <m:t>d</m:t>
                            </m:r>
                          </m:e>
                          <m:sub>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m:t>
                                </m:r>
                                <m:r>
                                  <w:rPr>
                                    <w:rFonts w:ascii="Cambria Math" w:eastAsiaTheme="minorEastAsia" w:hAnsi="Cambria Math"/>
                                  </w:rPr>
                                  <m:t>1</m:t>
                                </m:r>
                              </m:sub>
                            </m:sSub>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m:t>
                                </m:r>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i</m:t>
                                    </m:r>
                                  </m:sub>
                                </m:sSub>
                              </m:sub>
                            </m:sSub>
                          </m:sub>
                        </m:sSub>
                      </m:e>
                    </m:mr>
                  </m:m>
                </m:e>
              </m:d>
              <m:r>
                <w:rPr>
                  <w:rFonts w:ascii="Cambria Math" w:eastAsiaTheme="minorEastAsia" w:hAnsi="Cambria Math"/>
                </w:rPr>
                <m:t>,</m:t>
              </m:r>
              <m:d>
                <m:dPr>
                  <m:ctrlPr>
                    <w:rPr>
                      <w:rFonts w:ascii="Cambria Math" w:eastAsiaTheme="minorEastAsia" w:hAnsi="Cambria Math"/>
                      <w:i/>
                    </w:rPr>
                  </m:ctrlPr>
                </m:dPr>
                <m:e>
                  <m:m>
                    <m:mPr>
                      <m:mcs>
                        <m:mc>
                          <m:mcPr>
                            <m:count m:val="3"/>
                            <m:mcJc m:val="center"/>
                          </m:mcPr>
                        </m:mc>
                      </m:mcs>
                      <m:ctrlPr>
                        <w:rPr>
                          <w:rFonts w:ascii="Cambria Math" w:eastAsiaTheme="minorEastAsia" w:hAnsi="Cambria Math"/>
                          <w:i/>
                        </w:rPr>
                      </m:ctrlPr>
                    </m:mPr>
                    <m:mr>
                      <m:e>
                        <m:sSup>
                          <m:sSupPr>
                            <m:ctrlPr>
                              <w:rPr>
                                <w:rFonts w:ascii="Cambria Math" w:eastAsiaTheme="minorEastAsia" w:hAnsi="Cambria Math"/>
                                <w:i/>
                              </w:rPr>
                            </m:ctrlPr>
                          </m:sSupPr>
                          <m:e>
                            <m:r>
                              <w:rPr>
                                <w:rFonts w:ascii="Cambria Math" w:eastAsiaTheme="minorEastAsia" w:hAnsi="Cambria Math"/>
                              </w:rPr>
                              <m:t>σ</m:t>
                            </m:r>
                          </m:e>
                          <m:sup>
                            <m:r>
                              <w:rPr>
                                <w:rFonts w:ascii="Cambria Math" w:eastAsiaTheme="minorEastAsia" w:hAnsi="Cambria Math"/>
                              </w:rPr>
                              <m:t>2</m:t>
                            </m:r>
                          </m:sup>
                        </m:sSup>
                      </m:e>
                      <m:e>
                        <m:f>
                          <m:fPr>
                            <m:type m:val="skw"/>
                            <m:ctrlPr>
                              <w:rPr>
                                <w:rFonts w:ascii="Cambria Math" w:eastAsiaTheme="minorEastAsia" w:hAnsi="Cambria Math"/>
                                <w:i/>
                              </w:rPr>
                            </m:ctrlPr>
                          </m:fPr>
                          <m:num>
                            <m:sSup>
                              <m:sSupPr>
                                <m:ctrlPr>
                                  <w:rPr>
                                    <w:rFonts w:ascii="Cambria Math" w:eastAsiaTheme="minorEastAsia" w:hAnsi="Cambria Math"/>
                                    <w:i/>
                                  </w:rPr>
                                </m:ctrlPr>
                              </m:sSupPr>
                              <m:e>
                                <m:r>
                                  <w:rPr>
                                    <w:rFonts w:ascii="Cambria Math" w:eastAsiaTheme="minorEastAsia" w:hAnsi="Cambria Math"/>
                                  </w:rPr>
                                  <m:t>σ</m:t>
                                </m:r>
                              </m:e>
                              <m:sup>
                                <m:r>
                                  <w:rPr>
                                    <w:rFonts w:ascii="Cambria Math" w:eastAsiaTheme="minorEastAsia" w:hAnsi="Cambria Math"/>
                                  </w:rPr>
                                  <m:t>2</m:t>
                                </m:r>
                              </m:sup>
                            </m:sSup>
                          </m:num>
                          <m:den>
                            <m:r>
                              <w:rPr>
                                <w:rFonts w:ascii="Cambria Math" w:eastAsiaTheme="minorEastAsia" w:hAnsi="Cambria Math"/>
                              </w:rPr>
                              <m:t>2</m:t>
                            </m:r>
                          </m:den>
                        </m:f>
                        <m:r>
                          <w:rPr>
                            <w:rFonts w:ascii="Cambria Math" w:hAnsi="Cambria Math"/>
                          </w:rPr>
                          <m:t>…</m:t>
                        </m:r>
                      </m:e>
                      <m:e>
                        <m:f>
                          <m:fPr>
                            <m:type m:val="skw"/>
                            <m:ctrlPr>
                              <w:rPr>
                                <w:rFonts w:ascii="Cambria Math" w:eastAsiaTheme="minorEastAsia" w:hAnsi="Cambria Math"/>
                                <w:i/>
                              </w:rPr>
                            </m:ctrlPr>
                          </m:fPr>
                          <m:num>
                            <m:sSup>
                              <m:sSupPr>
                                <m:ctrlPr>
                                  <w:rPr>
                                    <w:rFonts w:ascii="Cambria Math" w:eastAsiaTheme="minorEastAsia" w:hAnsi="Cambria Math"/>
                                    <w:i/>
                                  </w:rPr>
                                </m:ctrlPr>
                              </m:sSupPr>
                              <m:e>
                                <m:r>
                                  <w:rPr>
                                    <w:rFonts w:ascii="Cambria Math" w:eastAsiaTheme="minorEastAsia" w:hAnsi="Cambria Math"/>
                                  </w:rPr>
                                  <m:t>σ</m:t>
                                </m:r>
                              </m:e>
                              <m:sup>
                                <m:r>
                                  <w:rPr>
                                    <w:rFonts w:ascii="Cambria Math" w:eastAsiaTheme="minorEastAsia" w:hAnsi="Cambria Math"/>
                                  </w:rPr>
                                  <m:t>2</m:t>
                                </m:r>
                              </m:sup>
                            </m:sSup>
                          </m:num>
                          <m:den>
                            <m:r>
                              <w:rPr>
                                <w:rFonts w:ascii="Cambria Math" w:eastAsiaTheme="minorEastAsia" w:hAnsi="Cambria Math"/>
                              </w:rPr>
                              <m:t>2</m:t>
                            </m:r>
                          </m:den>
                        </m:f>
                      </m:e>
                    </m:mr>
                    <m:mr>
                      <m:e>
                        <m:f>
                          <m:fPr>
                            <m:type m:val="skw"/>
                            <m:ctrlPr>
                              <w:rPr>
                                <w:rFonts w:ascii="Cambria Math" w:eastAsiaTheme="minorEastAsia" w:hAnsi="Cambria Math"/>
                                <w:i/>
                              </w:rPr>
                            </m:ctrlPr>
                          </m:fPr>
                          <m:num>
                            <m:sSup>
                              <m:sSupPr>
                                <m:ctrlPr>
                                  <w:rPr>
                                    <w:rFonts w:ascii="Cambria Math" w:eastAsiaTheme="minorEastAsia" w:hAnsi="Cambria Math"/>
                                    <w:i/>
                                  </w:rPr>
                                </m:ctrlPr>
                              </m:sSupPr>
                              <m:e>
                                <m:r>
                                  <w:rPr>
                                    <w:rFonts w:ascii="Cambria Math" w:eastAsiaTheme="minorEastAsia" w:hAnsi="Cambria Math"/>
                                  </w:rPr>
                                  <m:t>σ</m:t>
                                </m:r>
                              </m:e>
                              <m:sup>
                                <m:r>
                                  <w:rPr>
                                    <w:rFonts w:ascii="Cambria Math" w:eastAsiaTheme="minorEastAsia" w:hAnsi="Cambria Math"/>
                                  </w:rPr>
                                  <m:t>2</m:t>
                                </m:r>
                              </m:sup>
                            </m:sSup>
                          </m:num>
                          <m:den>
                            <m:r>
                              <w:rPr>
                                <w:rFonts w:ascii="Cambria Math" w:eastAsiaTheme="minorEastAsia" w:hAnsi="Cambria Math"/>
                              </w:rPr>
                              <m:t>2</m:t>
                            </m:r>
                          </m:den>
                        </m:f>
                      </m:e>
                      <m:e>
                        <m:r>
                          <w:rPr>
                            <w:rFonts w:ascii="Cambria Math" w:hAnsi="Cambria Math"/>
                          </w:rPr>
                          <m:t>⋱</m:t>
                        </m:r>
                      </m:e>
                      <m:e>
                        <m:f>
                          <m:fPr>
                            <m:type m:val="skw"/>
                            <m:ctrlPr>
                              <w:rPr>
                                <w:rFonts w:ascii="Cambria Math" w:eastAsiaTheme="minorEastAsia" w:hAnsi="Cambria Math"/>
                                <w:i/>
                              </w:rPr>
                            </m:ctrlPr>
                          </m:fPr>
                          <m:num>
                            <m:eqArr>
                              <m:eqArrPr>
                                <m:ctrlPr>
                                  <w:rPr>
                                    <w:rFonts w:ascii="Cambria Math" w:eastAsiaTheme="minorEastAsia" w:hAnsi="Cambria Math"/>
                                    <w:i/>
                                  </w:rPr>
                                </m:ctrlPr>
                              </m:eqArrPr>
                              <m:e>
                                <m:r>
                                  <w:rPr>
                                    <w:rFonts w:ascii="Cambria Math" w:hAnsi="Cambria Math"/>
                                  </w:rPr>
                                  <m:t>⋮</m:t>
                                </m:r>
                              </m:e>
                              <m:e>
                                <m:sSup>
                                  <m:sSupPr>
                                    <m:ctrlPr>
                                      <w:rPr>
                                        <w:rFonts w:ascii="Cambria Math" w:eastAsiaTheme="minorEastAsia" w:hAnsi="Cambria Math"/>
                                        <w:i/>
                                      </w:rPr>
                                    </m:ctrlPr>
                                  </m:sSupPr>
                                  <m:e>
                                    <m:r>
                                      <w:rPr>
                                        <w:rFonts w:ascii="Cambria Math" w:eastAsiaTheme="minorEastAsia" w:hAnsi="Cambria Math"/>
                                      </w:rPr>
                                      <m:t>σ</m:t>
                                    </m:r>
                                  </m:e>
                                  <m:sup>
                                    <m:r>
                                      <w:rPr>
                                        <w:rFonts w:ascii="Cambria Math" w:eastAsiaTheme="minorEastAsia" w:hAnsi="Cambria Math"/>
                                      </w:rPr>
                                      <m:t>2</m:t>
                                    </m:r>
                                  </m:sup>
                                </m:sSup>
                              </m:e>
                            </m:eqArr>
                          </m:num>
                          <m:den>
                            <m:r>
                              <w:rPr>
                                <w:rFonts w:ascii="Cambria Math" w:eastAsiaTheme="minorEastAsia" w:hAnsi="Cambria Math"/>
                              </w:rPr>
                              <m:t>2</m:t>
                            </m:r>
                          </m:den>
                        </m:f>
                      </m:e>
                    </m:mr>
                    <m:mr>
                      <m:e>
                        <m:f>
                          <m:fPr>
                            <m:type m:val="skw"/>
                            <m:ctrlPr>
                              <w:rPr>
                                <w:rFonts w:ascii="Cambria Math" w:eastAsiaTheme="minorEastAsia" w:hAnsi="Cambria Math"/>
                                <w:i/>
                              </w:rPr>
                            </m:ctrlPr>
                          </m:fPr>
                          <m:num>
                            <m:eqArr>
                              <m:eqArrPr>
                                <m:ctrlPr>
                                  <w:rPr>
                                    <w:rFonts w:ascii="Cambria Math" w:eastAsiaTheme="minorEastAsia" w:hAnsi="Cambria Math"/>
                                    <w:i/>
                                  </w:rPr>
                                </m:ctrlPr>
                              </m:eqArrPr>
                              <m:e>
                                <m:r>
                                  <w:rPr>
                                    <w:rFonts w:ascii="Cambria Math" w:hAnsi="Cambria Math"/>
                                  </w:rPr>
                                  <m:t>⋮</m:t>
                                </m:r>
                              </m:e>
                              <m:e>
                                <m:sSup>
                                  <m:sSupPr>
                                    <m:ctrlPr>
                                      <w:rPr>
                                        <w:rFonts w:ascii="Cambria Math" w:eastAsiaTheme="minorEastAsia" w:hAnsi="Cambria Math"/>
                                        <w:i/>
                                      </w:rPr>
                                    </m:ctrlPr>
                                  </m:sSupPr>
                                  <m:e>
                                    <m:r>
                                      <w:rPr>
                                        <w:rFonts w:ascii="Cambria Math" w:eastAsiaTheme="minorEastAsia" w:hAnsi="Cambria Math"/>
                                      </w:rPr>
                                      <m:t>σ</m:t>
                                    </m:r>
                                  </m:e>
                                  <m:sup>
                                    <m:r>
                                      <w:rPr>
                                        <w:rFonts w:ascii="Cambria Math" w:eastAsiaTheme="minorEastAsia" w:hAnsi="Cambria Math"/>
                                      </w:rPr>
                                      <m:t>2</m:t>
                                    </m:r>
                                  </m:sup>
                                </m:sSup>
                              </m:e>
                            </m:eqArr>
                          </m:num>
                          <m:den>
                            <m:r>
                              <w:rPr>
                                <w:rFonts w:ascii="Cambria Math" w:eastAsiaTheme="minorEastAsia" w:hAnsi="Cambria Math"/>
                              </w:rPr>
                              <m:t>2</m:t>
                            </m:r>
                          </m:den>
                        </m:f>
                      </m:e>
                      <m:e>
                        <m:r>
                          <w:rPr>
                            <w:rFonts w:ascii="Cambria Math" w:hAnsi="Cambria Math"/>
                          </w:rPr>
                          <m:t>⋯</m:t>
                        </m:r>
                        <m:f>
                          <m:fPr>
                            <m:type m:val="skw"/>
                            <m:ctrlPr>
                              <w:rPr>
                                <w:rFonts w:ascii="Cambria Math" w:eastAsiaTheme="minorEastAsia" w:hAnsi="Cambria Math"/>
                                <w:i/>
                              </w:rPr>
                            </m:ctrlPr>
                          </m:fPr>
                          <m:num>
                            <m:sSup>
                              <m:sSupPr>
                                <m:ctrlPr>
                                  <w:rPr>
                                    <w:rFonts w:ascii="Cambria Math" w:eastAsiaTheme="minorEastAsia" w:hAnsi="Cambria Math"/>
                                    <w:i/>
                                  </w:rPr>
                                </m:ctrlPr>
                              </m:sSupPr>
                              <m:e>
                                <m:r>
                                  <w:rPr>
                                    <w:rFonts w:ascii="Cambria Math" w:eastAsiaTheme="minorEastAsia" w:hAnsi="Cambria Math"/>
                                  </w:rPr>
                                  <m:t>σ</m:t>
                                </m:r>
                              </m:e>
                              <m:sup>
                                <m:r>
                                  <w:rPr>
                                    <w:rFonts w:ascii="Cambria Math" w:eastAsiaTheme="minorEastAsia" w:hAnsi="Cambria Math"/>
                                  </w:rPr>
                                  <m:t>2</m:t>
                                </m:r>
                              </m:sup>
                            </m:sSup>
                          </m:num>
                          <m:den>
                            <m:r>
                              <w:rPr>
                                <w:rFonts w:ascii="Cambria Math" w:eastAsiaTheme="minorEastAsia" w:hAnsi="Cambria Math"/>
                              </w:rPr>
                              <m:t>2</m:t>
                            </m:r>
                          </m:den>
                        </m:f>
                      </m:e>
                      <m:e>
                        <m:sSup>
                          <m:sSupPr>
                            <m:ctrlPr>
                              <w:rPr>
                                <w:rFonts w:ascii="Cambria Math" w:eastAsiaTheme="minorEastAsia" w:hAnsi="Cambria Math"/>
                                <w:i/>
                              </w:rPr>
                            </m:ctrlPr>
                          </m:sSupPr>
                          <m:e>
                            <m:r>
                              <w:rPr>
                                <w:rFonts w:ascii="Cambria Math" w:eastAsiaTheme="minorEastAsia" w:hAnsi="Cambria Math"/>
                              </w:rPr>
                              <m:t>σ</m:t>
                            </m:r>
                          </m:e>
                          <m:sup>
                            <m:r>
                              <w:rPr>
                                <w:rFonts w:ascii="Cambria Math" w:eastAsiaTheme="minorEastAsia" w:hAnsi="Cambria Math"/>
                              </w:rPr>
                              <m:t>2</m:t>
                            </m:r>
                          </m:sup>
                        </m:sSup>
                      </m:e>
                    </m:mr>
                  </m:m>
                </m:e>
              </m:d>
            </m:e>
          </m:d>
        </m:oMath>
      </m:oMathPara>
    </w:p>
    <w:p w14:paraId="1A897A0A" w14:textId="77777777" w:rsidR="00136A3B" w:rsidRPr="004D1120" w:rsidRDefault="00136A3B" w:rsidP="004D1120">
      <w:pPr>
        <w:spacing w:line="480" w:lineRule="auto"/>
        <w:rPr>
          <w:rFonts w:eastAsiaTheme="minorEastAsia"/>
        </w:rPr>
      </w:pPr>
      <w:r w:rsidRPr="004D1120">
        <w:rPr>
          <w:rFonts w:eastAsiaTheme="minorEastAsia"/>
        </w:rPr>
        <w:t xml:space="preserve">Where </w:t>
      </w:r>
      <m:oMath>
        <m:sSub>
          <m:sSubPr>
            <m:ctrlPr>
              <w:rPr>
                <w:rFonts w:ascii="Cambria Math" w:hAnsi="Cambria Math"/>
                <w:i/>
              </w:rPr>
            </m:ctrlPr>
          </m:sSubPr>
          <m:e>
            <m:r>
              <w:rPr>
                <w:rFonts w:ascii="Cambria Math" w:hAnsi="Cambria Math"/>
              </w:rPr>
              <m:t>a</m:t>
            </m:r>
          </m:e>
          <m:sub>
            <m:r>
              <w:rPr>
                <w:rFonts w:ascii="Cambria Math" w:hAnsi="Cambria Math"/>
              </w:rPr>
              <m:t>i</m:t>
            </m:r>
          </m:sub>
        </m:sSub>
        <m:r>
          <w:rPr>
            <w:rFonts w:ascii="Cambria Math" w:hAnsi="Cambria Math"/>
          </w:rPr>
          <m:t xml:space="preserve"> </m:t>
        </m:r>
      </m:oMath>
      <w:r w:rsidRPr="004D1120">
        <w:rPr>
          <w:rFonts w:eastAsiaTheme="minorEastAsia"/>
        </w:rPr>
        <w:t xml:space="preserve">is the number of arms in trial </w:t>
      </w:r>
      <m:oMath>
        <m:r>
          <w:rPr>
            <w:rFonts w:ascii="Cambria Math" w:eastAsiaTheme="minorEastAsia" w:hAnsi="Cambria Math"/>
          </w:rPr>
          <m:t>i</m:t>
        </m:r>
      </m:oMath>
      <w:r w:rsidRPr="004D1120">
        <w:rPr>
          <w:rFonts w:eastAsiaTheme="minorEastAsia"/>
        </w:rPr>
        <w:t xml:space="preserve">. This can be written as the following univariate distribution </w:t>
      </w:r>
    </w:p>
    <w:p w14:paraId="271B8C9A" w14:textId="77777777" w:rsidR="00136A3B" w:rsidRPr="004D1120" w:rsidRDefault="00661FD0" w:rsidP="004D1120">
      <w:pPr>
        <w:spacing w:line="480" w:lineRule="auto"/>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δ</m:t>
              </m:r>
            </m:e>
            <m:sub>
              <m:r>
                <w:rPr>
                  <w:rFonts w:ascii="Cambria Math" w:eastAsiaTheme="minorEastAsia" w:hAnsi="Cambria Math"/>
                </w:rPr>
                <m:t>ik</m:t>
              </m:r>
            </m:sub>
          </m:sSub>
          <m:r>
            <w:rPr>
              <w:rFonts w:ascii="Cambria Math" w:eastAsiaTheme="minorEastAsia" w:hAnsi="Cambria Math"/>
            </w:rPr>
            <m:t>|</m:t>
          </m:r>
          <m:d>
            <m:dPr>
              <m:ctrlPr>
                <w:rPr>
                  <w:rFonts w:ascii="Cambria Math" w:eastAsiaTheme="minorEastAsia" w:hAnsi="Cambria Math"/>
                  <w:i/>
                </w:rPr>
              </m:ctrlPr>
            </m:dPr>
            <m:e>
              <m:m>
                <m:mPr>
                  <m:mcs>
                    <m:mc>
                      <m:mcPr>
                        <m:count m:val="1"/>
                        <m:mcJc m:val="center"/>
                      </m:mcPr>
                    </m:mc>
                  </m:mcs>
                  <m:ctrlPr>
                    <w:rPr>
                      <w:rFonts w:ascii="Cambria Math" w:eastAsiaTheme="minorEastAsia" w:hAnsi="Cambria Math"/>
                      <w:i/>
                    </w:rPr>
                  </m:ctrlPr>
                </m:mPr>
                <m:mr>
                  <m:e>
                    <m:sSub>
                      <m:sSubPr>
                        <m:ctrlPr>
                          <w:rPr>
                            <w:rFonts w:ascii="Cambria Math" w:eastAsiaTheme="minorEastAsia" w:hAnsi="Cambria Math"/>
                            <w:i/>
                          </w:rPr>
                        </m:ctrlPr>
                      </m:sSubPr>
                      <m:e>
                        <m:r>
                          <w:rPr>
                            <w:rFonts w:ascii="Cambria Math" w:eastAsiaTheme="minorEastAsia" w:hAnsi="Cambria Math"/>
                          </w:rPr>
                          <m:t>δ</m:t>
                        </m:r>
                      </m:e>
                      <m:sub>
                        <m:r>
                          <w:rPr>
                            <w:rFonts w:ascii="Cambria Math" w:eastAsiaTheme="minorEastAsia" w:hAnsi="Cambria Math"/>
                          </w:rPr>
                          <m:t>i</m:t>
                        </m:r>
                        <m:r>
                          <w:rPr>
                            <w:rFonts w:ascii="Cambria Math" w:eastAsiaTheme="minorEastAsia" w:hAnsi="Cambria Math"/>
                          </w:rPr>
                          <m:t>2</m:t>
                        </m:r>
                      </m:sub>
                    </m:sSub>
                  </m:e>
                </m:mr>
                <m:mr>
                  <m:e>
                    <m:r>
                      <w:rPr>
                        <w:rFonts w:ascii="Cambria Math" w:hAnsi="Cambria Math"/>
                      </w:rPr>
                      <m:t>⋮</m:t>
                    </m:r>
                  </m:e>
                </m:mr>
                <m:mr>
                  <m:e>
                    <m:sSub>
                      <m:sSubPr>
                        <m:ctrlPr>
                          <w:rPr>
                            <w:rFonts w:ascii="Cambria Math" w:eastAsiaTheme="minorEastAsia" w:hAnsi="Cambria Math"/>
                            <w:i/>
                          </w:rPr>
                        </m:ctrlPr>
                      </m:sSubPr>
                      <m:e>
                        <m:r>
                          <w:rPr>
                            <w:rFonts w:ascii="Cambria Math" w:eastAsiaTheme="minorEastAsia" w:hAnsi="Cambria Math"/>
                          </w:rPr>
                          <m:t>δ</m:t>
                        </m:r>
                      </m:e>
                      <m:sub>
                        <m:r>
                          <w:rPr>
                            <w:rFonts w:ascii="Cambria Math" w:eastAsiaTheme="minorEastAsia" w:hAnsi="Cambria Math"/>
                          </w:rPr>
                          <m:t>i</m:t>
                        </m:r>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k</m:t>
                            </m:r>
                            <m:r>
                              <w:rPr>
                                <w:rFonts w:ascii="Cambria Math" w:eastAsiaTheme="minorEastAsia" w:hAnsi="Cambria Math"/>
                              </w:rPr>
                              <m:t>-</m:t>
                            </m:r>
                            <m:r>
                              <w:rPr>
                                <w:rFonts w:ascii="Cambria Math" w:eastAsiaTheme="minorEastAsia" w:hAnsi="Cambria Math"/>
                              </w:rPr>
                              <m:t>1</m:t>
                            </m:r>
                          </m:e>
                        </m:d>
                      </m:sub>
                    </m:sSub>
                  </m:e>
                </m:mr>
              </m:m>
            </m:e>
          </m:d>
          <m:r>
            <w:rPr>
              <w:rFonts w:ascii="Cambria Math" w:eastAsiaTheme="minorEastAsia" w:hAnsi="Cambria Math"/>
            </w:rPr>
            <m:t>~</m:t>
          </m:r>
          <m:r>
            <w:rPr>
              <w:rFonts w:ascii="Cambria Math" w:eastAsiaTheme="minorEastAsia" w:hAnsi="Cambria Math"/>
            </w:rPr>
            <m:t>N</m:t>
          </m:r>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ik</m:t>
                  </m:r>
                </m:sub>
              </m:sSub>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m:t>
                  </m:r>
                  <m:r>
                    <w:rPr>
                      <w:rFonts w:ascii="Cambria Math" w:eastAsiaTheme="minorEastAsia" w:hAnsi="Cambria Math"/>
                    </w:rPr>
                    <m:t>1</m:t>
                  </m:r>
                </m:sub>
              </m:sSub>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k</m:t>
              </m:r>
              <m:r>
                <w:rPr>
                  <w:rFonts w:ascii="Cambria Math" w:eastAsiaTheme="minorEastAsia" w:hAnsi="Cambria Math"/>
                </w:rPr>
                <m:t>-</m:t>
              </m:r>
              <m:r>
                <w:rPr>
                  <w:rFonts w:ascii="Cambria Math" w:eastAsiaTheme="minorEastAsia" w:hAnsi="Cambria Math"/>
                </w:rPr>
                <m:t>1</m:t>
              </m:r>
            </m:den>
          </m:f>
          <m:nary>
            <m:naryPr>
              <m:chr m:val="∑"/>
              <m:limLoc m:val="undOvr"/>
              <m:ctrlPr>
                <w:rPr>
                  <w:rFonts w:ascii="Cambria Math" w:eastAsiaTheme="minorEastAsia" w:hAnsi="Cambria Math"/>
                  <w:i/>
                </w:rPr>
              </m:ctrlPr>
            </m:naryPr>
            <m:sub>
              <m:r>
                <w:rPr>
                  <w:rFonts w:ascii="Cambria Math" w:eastAsiaTheme="minorEastAsia" w:hAnsi="Cambria Math"/>
                </w:rPr>
                <m:t>j</m:t>
              </m:r>
              <m:r>
                <w:rPr>
                  <w:rFonts w:ascii="Cambria Math" w:eastAsiaTheme="minorEastAsia" w:hAnsi="Cambria Math"/>
                </w:rPr>
                <m:t>=1</m:t>
              </m:r>
            </m:sub>
            <m:sup>
              <m:r>
                <w:rPr>
                  <w:rFonts w:ascii="Cambria Math" w:eastAsiaTheme="minorEastAsia" w:hAnsi="Cambria Math"/>
                </w:rPr>
                <m:t>k</m:t>
              </m:r>
              <m:r>
                <w:rPr>
                  <w:rFonts w:ascii="Cambria Math" w:eastAsiaTheme="minorEastAsia" w:hAnsi="Cambria Math"/>
                </w:rPr>
                <m:t>-</m:t>
              </m:r>
              <m:r>
                <w:rPr>
                  <w:rFonts w:ascii="Cambria Math" w:eastAsiaTheme="minorEastAsia" w:hAnsi="Cambria Math"/>
                </w:rPr>
                <m:t>1</m:t>
              </m:r>
            </m:sup>
            <m:e>
              <m:d>
                <m:dPr>
                  <m:begChr m:val="["/>
                  <m:endChr m:val="]"/>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δ</m:t>
                      </m:r>
                    </m:e>
                    <m:sub>
                      <m:r>
                        <w:rPr>
                          <w:rFonts w:ascii="Cambria Math" w:eastAsiaTheme="minorEastAsia" w:hAnsi="Cambria Math"/>
                        </w:rPr>
                        <m:t>ij</m:t>
                      </m:r>
                    </m:sub>
                  </m:sSub>
                  <m:r>
                    <w:rPr>
                      <w:rFonts w:ascii="Cambria Math" w:eastAsiaTheme="minorEastAsia" w:hAnsi="Cambria Math"/>
                    </w:rPr>
                    <m:t>-</m:t>
                  </m:r>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ij</m:t>
                          </m:r>
                        </m:sub>
                      </m:sSub>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m:t>
                          </m:r>
                          <m:r>
                            <w:rPr>
                              <w:rFonts w:ascii="Cambria Math" w:eastAsiaTheme="minorEastAsia" w:hAnsi="Cambria Math"/>
                            </w:rPr>
                            <m:t>1</m:t>
                          </m:r>
                        </m:sub>
                      </m:sSub>
                    </m:sub>
                  </m:sSub>
                  <m:r>
                    <w:rPr>
                      <w:rFonts w:ascii="Cambria Math" w:eastAsiaTheme="minorEastAsia" w:hAnsi="Cambria Math"/>
                    </w:rPr>
                    <m:t>)</m:t>
                  </m:r>
                </m:e>
              </m:d>
            </m:e>
          </m:nary>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k</m:t>
              </m:r>
            </m:num>
            <m:den>
              <m:r>
                <w:rPr>
                  <w:rFonts w:ascii="Cambria Math" w:eastAsiaTheme="minorEastAsia" w:hAnsi="Cambria Math"/>
                </w:rPr>
                <m:t>2</m:t>
              </m:r>
              <m:d>
                <m:dPr>
                  <m:ctrlPr>
                    <w:rPr>
                      <w:rFonts w:ascii="Cambria Math" w:eastAsiaTheme="minorEastAsia" w:hAnsi="Cambria Math"/>
                      <w:i/>
                    </w:rPr>
                  </m:ctrlPr>
                </m:dPr>
                <m:e>
                  <m:r>
                    <w:rPr>
                      <w:rFonts w:ascii="Cambria Math" w:eastAsiaTheme="minorEastAsia" w:hAnsi="Cambria Math"/>
                    </w:rPr>
                    <m:t>k</m:t>
                  </m:r>
                  <m:r>
                    <w:rPr>
                      <w:rFonts w:ascii="Cambria Math" w:eastAsiaTheme="minorEastAsia" w:hAnsi="Cambria Math"/>
                    </w:rPr>
                    <m:t>-</m:t>
                  </m:r>
                  <m:r>
                    <w:rPr>
                      <w:rFonts w:ascii="Cambria Math" w:eastAsiaTheme="minorEastAsia" w:hAnsi="Cambria Math"/>
                    </w:rPr>
                    <m:t>1</m:t>
                  </m:r>
                </m:e>
              </m:d>
            </m:den>
          </m:f>
          <m:sSup>
            <m:sSupPr>
              <m:ctrlPr>
                <w:rPr>
                  <w:rFonts w:ascii="Cambria Math" w:eastAsiaTheme="minorEastAsia" w:hAnsi="Cambria Math"/>
                  <w:i/>
                </w:rPr>
              </m:ctrlPr>
            </m:sSupPr>
            <m:e>
              <m:r>
                <w:rPr>
                  <w:rFonts w:ascii="Cambria Math" w:eastAsiaTheme="minorEastAsia" w:hAnsi="Cambria Math"/>
                </w:rPr>
                <m:t>σ</m:t>
              </m:r>
            </m:e>
            <m:sup>
              <m:r>
                <w:rPr>
                  <w:rFonts w:ascii="Cambria Math" w:eastAsiaTheme="minorEastAsia" w:hAnsi="Cambria Math"/>
                </w:rPr>
                <m:t>2</m:t>
              </m:r>
            </m:sup>
          </m:sSup>
          <m:r>
            <w:rPr>
              <w:rFonts w:ascii="Cambria Math" w:eastAsiaTheme="minorEastAsia" w:hAnsi="Cambria Math"/>
            </w:rPr>
            <m:t>)</m:t>
          </m:r>
        </m:oMath>
      </m:oMathPara>
    </w:p>
    <w:p w14:paraId="4B9E532F" w14:textId="339233AD" w:rsidR="00AD25B7" w:rsidRPr="004D1120" w:rsidRDefault="00AD25B7" w:rsidP="004D1120">
      <w:pPr>
        <w:spacing w:line="480" w:lineRule="auto"/>
        <w:rPr>
          <w:b/>
          <w:bCs/>
          <w:i/>
          <w:iCs/>
        </w:rPr>
      </w:pPr>
    </w:p>
    <w:p w14:paraId="716AE258" w14:textId="77777777" w:rsidR="00661FD0" w:rsidRDefault="00661FD0">
      <w:pPr>
        <w:rPr>
          <w:b/>
          <w:bCs/>
          <w:i/>
          <w:iCs/>
        </w:rPr>
      </w:pPr>
      <w:r>
        <w:rPr>
          <w:b/>
          <w:bCs/>
          <w:i/>
          <w:iCs/>
        </w:rPr>
        <w:br w:type="page"/>
      </w:r>
    </w:p>
    <w:p w14:paraId="29F55CC7" w14:textId="350DE730" w:rsidR="00113446" w:rsidRPr="004D1120" w:rsidRDefault="00113446" w:rsidP="004D1120">
      <w:pPr>
        <w:spacing w:line="480" w:lineRule="auto"/>
        <w:rPr>
          <w:b/>
          <w:bCs/>
          <w:i/>
          <w:iCs/>
        </w:rPr>
      </w:pPr>
      <w:r w:rsidRPr="004D1120">
        <w:rPr>
          <w:b/>
          <w:bCs/>
          <w:i/>
          <w:iCs/>
        </w:rPr>
        <w:t xml:space="preserve">Fixed </w:t>
      </w:r>
      <w:r w:rsidR="004870BD" w:rsidRPr="004D1120">
        <w:rPr>
          <w:b/>
          <w:bCs/>
          <w:i/>
          <w:iCs/>
        </w:rPr>
        <w:t>e</w:t>
      </w:r>
      <w:r w:rsidRPr="004D1120">
        <w:rPr>
          <w:b/>
          <w:bCs/>
          <w:i/>
          <w:iCs/>
        </w:rPr>
        <w:t>ffects NMR</w:t>
      </w:r>
    </w:p>
    <w:p w14:paraId="44F51549" w14:textId="332F7D0B" w:rsidR="00113446" w:rsidRPr="004D1120" w:rsidRDefault="00113446" w:rsidP="004D1120">
      <w:pPr>
        <w:spacing w:line="480" w:lineRule="auto"/>
      </w:pPr>
      <w:r w:rsidRPr="004D1120">
        <w:t xml:space="preserve">As in NMA, the CFB MMD is modelled with a </w:t>
      </w:r>
      <w:r w:rsidR="001443AB">
        <w:t>n</w:t>
      </w:r>
      <w:r w:rsidRPr="004D1120">
        <w:t xml:space="preserve">ormal likelihood </w:t>
      </w:r>
      <m:oMath>
        <m:r>
          <m:rPr>
            <m:sty m:val="p"/>
          </m:rPr>
          <w:rPr>
            <w:rFonts w:ascii="Cambria Math" w:hAnsi="Cambria Math"/>
          </w:rPr>
          <w:br/>
        </m:r>
      </m:oMath>
      <m:oMathPara>
        <m:oMath>
          <m:sSubSup>
            <m:sSubSupPr>
              <m:ctrlPr>
                <w:rPr>
                  <w:rFonts w:ascii="Cambria Math" w:hAnsi="Cambria Math"/>
                  <w:i/>
                  <w:iCs/>
                </w:rPr>
              </m:ctrlPr>
            </m:sSubSupPr>
            <m:e>
              <m:r>
                <w:rPr>
                  <w:rFonts w:ascii="Cambria Math" w:hAnsi="Cambria Math"/>
                </w:rPr>
                <m:t>y</m:t>
              </m:r>
            </m:e>
            <m:sub>
              <m:r>
                <w:rPr>
                  <w:rFonts w:ascii="Cambria Math" w:hAnsi="Cambria Math"/>
                </w:rPr>
                <m:t>ik</m:t>
              </m:r>
            </m:sub>
            <m:sup>
              <m:r>
                <w:rPr>
                  <w:rFonts w:ascii="Cambria Math" w:hAnsi="Cambria Math"/>
                </w:rPr>
                <m:t>∆</m:t>
              </m:r>
            </m:sup>
          </m:sSubSup>
          <m:r>
            <w:rPr>
              <w:rFonts w:ascii="Cambria Math" w:hAnsi="Cambria Math"/>
            </w:rPr>
            <m:t>~N(</m:t>
          </m:r>
          <m:sSub>
            <m:sSubPr>
              <m:ctrlPr>
                <w:rPr>
                  <w:rFonts w:ascii="Cambria Math" w:hAnsi="Cambria Math"/>
                  <w:i/>
                  <w:iCs/>
                </w:rPr>
              </m:ctrlPr>
            </m:sSubPr>
            <m:e>
              <m:r>
                <w:rPr>
                  <w:rFonts w:ascii="Cambria Math" w:hAnsi="Cambria Math"/>
                </w:rPr>
                <m:t>θ</m:t>
              </m:r>
            </m:e>
            <m:sub>
              <m:r>
                <w:rPr>
                  <w:rFonts w:ascii="Cambria Math" w:hAnsi="Cambria Math"/>
                </w:rPr>
                <m:t>ik</m:t>
              </m:r>
            </m:sub>
          </m:sSub>
          <m:r>
            <w:rPr>
              <w:rFonts w:ascii="Cambria Math" w:hAnsi="Cambria Math"/>
            </w:rPr>
            <m:t>, </m:t>
          </m:r>
          <m:sSubSup>
            <m:sSubSupPr>
              <m:ctrlPr>
                <w:rPr>
                  <w:rFonts w:ascii="Cambria Math" w:hAnsi="Cambria Math"/>
                  <w:i/>
                  <w:iCs/>
                </w:rPr>
              </m:ctrlPr>
            </m:sSubSupPr>
            <m:e>
              <m:r>
                <w:rPr>
                  <w:rFonts w:ascii="Cambria Math" w:hAnsi="Cambria Math"/>
                </w:rPr>
                <m:t>V</m:t>
              </m:r>
            </m:e>
            <m:sub>
              <m:r>
                <w:rPr>
                  <w:rFonts w:ascii="Cambria Math" w:hAnsi="Cambria Math"/>
                </w:rPr>
                <m:t>ik</m:t>
              </m:r>
            </m:sub>
            <m:sup>
              <m:r>
                <w:rPr>
                  <w:rFonts w:ascii="Cambria Math" w:hAnsi="Cambria Math"/>
                </w:rPr>
                <m:t>∆</m:t>
              </m:r>
            </m:sup>
          </m:sSubSup>
          <m:r>
            <w:rPr>
              <w:rFonts w:ascii="Cambria Math" w:hAnsi="Cambria Math"/>
            </w:rPr>
            <m:t>)</m:t>
          </m:r>
        </m:oMath>
      </m:oMathPara>
    </w:p>
    <w:p w14:paraId="093E66F1" w14:textId="4D762B59" w:rsidR="00113446" w:rsidRPr="004D1120" w:rsidRDefault="00113446" w:rsidP="004D1120">
      <w:pPr>
        <w:spacing w:line="480" w:lineRule="auto"/>
      </w:pPr>
      <w:r w:rsidRPr="004D1120">
        <w:t>The identity link function is again used</w:t>
      </w:r>
      <w:r w:rsidR="00E30AD4" w:rsidRPr="004D1120">
        <w:t>,</w:t>
      </w:r>
      <w:r w:rsidRPr="004D1120">
        <w:t xml:space="preserve"> but the linear regression is modified to include a placebo effect </w:t>
      </w:r>
      <m:oMath>
        <m:sSub>
          <m:sSubPr>
            <m:ctrlPr>
              <w:rPr>
                <w:rFonts w:ascii="Cambria Math" w:hAnsi="Cambria Math"/>
                <w:i/>
                <w:iCs/>
              </w:rPr>
            </m:ctrlPr>
          </m:sSubPr>
          <m:e>
            <m:r>
              <w:rPr>
                <w:rFonts w:ascii="Cambria Math" w:hAnsi="Cambria Math"/>
              </w:rPr>
              <m:t>β</m:t>
            </m:r>
          </m:e>
          <m:sub>
            <m:r>
              <w:rPr>
                <w:rFonts w:ascii="Cambria Math" w:hAnsi="Cambria Math"/>
              </w:rPr>
              <m:t>k</m:t>
            </m:r>
          </m:sub>
        </m:sSub>
      </m:oMath>
      <w:r w:rsidRPr="004D1120">
        <w:rPr>
          <w:iCs/>
        </w:rPr>
        <w:t xml:space="preserve"> of baseline response </w:t>
      </w:r>
      <m:oMath>
        <m:sSub>
          <m:sSubPr>
            <m:ctrlPr>
              <w:rPr>
                <w:rFonts w:ascii="Cambria Math" w:hAnsi="Cambria Math"/>
                <w:i/>
                <w:iCs/>
              </w:rPr>
            </m:ctrlPr>
          </m:sSubPr>
          <m:e>
            <m:r>
              <w:rPr>
                <w:rFonts w:ascii="Cambria Math" w:hAnsi="Cambria Math"/>
              </w:rPr>
              <m:t>μ</m:t>
            </m:r>
          </m:e>
          <m:sub>
            <m:r>
              <w:rPr>
                <w:rFonts w:ascii="Cambria Math" w:hAnsi="Cambria Math"/>
              </w:rPr>
              <m:t>i</m:t>
            </m:r>
          </m:sub>
        </m:sSub>
      </m:oMath>
      <w:r w:rsidRPr="004D1120">
        <w:rPr>
          <w:iCs/>
        </w:rPr>
        <w:t xml:space="preserve"> </w:t>
      </w:r>
    </w:p>
    <w:p w14:paraId="39FFE1BA" w14:textId="77777777" w:rsidR="00113446" w:rsidRPr="004D1120" w:rsidRDefault="00661FD0" w:rsidP="004D1120">
      <w:pPr>
        <w:spacing w:line="480" w:lineRule="auto"/>
        <w:rPr>
          <w:iCs/>
        </w:rPr>
      </w:pPr>
      <m:oMathPara>
        <m:oMath>
          <m:sSub>
            <m:sSubPr>
              <m:ctrlPr>
                <w:rPr>
                  <w:rFonts w:ascii="Cambria Math" w:hAnsi="Cambria Math"/>
                  <w:i/>
                  <w:iCs/>
                </w:rPr>
              </m:ctrlPr>
            </m:sSubPr>
            <m:e>
              <m:r>
                <w:rPr>
                  <w:rFonts w:ascii="Cambria Math" w:hAnsi="Cambria Math"/>
                </w:rPr>
                <m:t>θ</m:t>
              </m:r>
            </m:e>
            <m:sub>
              <m:r>
                <w:rPr>
                  <w:rFonts w:ascii="Cambria Math" w:hAnsi="Cambria Math"/>
                </w:rPr>
                <m:t>ik</m:t>
              </m:r>
            </m:sub>
          </m:sSub>
          <m:r>
            <w:rPr>
              <w:rFonts w:ascii="Cambria Math" w:hAnsi="Cambria Math"/>
            </w:rPr>
            <m:t>=</m:t>
          </m:r>
          <m:sSub>
            <m:sSubPr>
              <m:ctrlPr>
                <w:rPr>
                  <w:rFonts w:ascii="Cambria Math" w:hAnsi="Cambria Math"/>
                  <w:i/>
                  <w:iCs/>
                </w:rPr>
              </m:ctrlPr>
            </m:sSubPr>
            <m:e>
              <m:r>
                <w:rPr>
                  <w:rFonts w:ascii="Cambria Math" w:hAnsi="Cambria Math"/>
                </w:rPr>
                <m:t>μ</m:t>
              </m:r>
            </m:e>
            <m:sub>
              <m:r>
                <w:rPr>
                  <w:rFonts w:ascii="Cambria Math" w:hAnsi="Cambria Math"/>
                </w:rPr>
                <m:t>i</m:t>
              </m:r>
            </m:sub>
          </m:sSub>
          <m:r>
            <w:rPr>
              <w:rFonts w:ascii="Cambria Math" w:hAnsi="Cambria Math"/>
            </w:rPr>
            <m:t>+</m:t>
          </m:r>
          <m:sSub>
            <m:sSubPr>
              <m:ctrlPr>
                <w:rPr>
                  <w:rFonts w:ascii="Cambria Math" w:hAnsi="Cambria Math"/>
                  <w:i/>
                  <w:iCs/>
                </w:rPr>
              </m:ctrlPr>
            </m:sSubPr>
            <m:e>
              <m:r>
                <w:rPr>
                  <w:rFonts w:ascii="Cambria Math" w:hAnsi="Cambria Math"/>
                </w:rPr>
                <m:t>δ</m:t>
              </m:r>
            </m:e>
            <m:sub>
              <m:r>
                <w:rPr>
                  <w:rFonts w:ascii="Cambria Math" w:hAnsi="Cambria Math"/>
                </w:rPr>
                <m:t>ik</m:t>
              </m:r>
            </m:sub>
          </m:sSub>
          <m:r>
            <w:rPr>
              <w:rFonts w:ascii="Cambria Math" w:hAnsi="Cambria Math"/>
            </w:rPr>
            <m:t>+</m:t>
          </m:r>
          <m:sSub>
            <m:sSubPr>
              <m:ctrlPr>
                <w:rPr>
                  <w:rFonts w:ascii="Cambria Math" w:hAnsi="Cambria Math"/>
                  <w:i/>
                  <w:iCs/>
                </w:rPr>
              </m:ctrlPr>
            </m:sSubPr>
            <m:e>
              <m:r>
                <w:rPr>
                  <w:rFonts w:ascii="Cambria Math" w:hAnsi="Cambria Math"/>
                </w:rPr>
                <m:t>β</m:t>
              </m:r>
            </m:e>
            <m:sub>
              <m:r>
                <w:rPr>
                  <w:rFonts w:ascii="Cambria Math" w:hAnsi="Cambria Math"/>
                </w:rPr>
                <m:t>k</m:t>
              </m:r>
            </m:sub>
          </m:sSub>
          <m:r>
            <w:rPr>
              <w:rFonts w:ascii="Cambria Math" w:hAnsi="Cambria Math"/>
            </w:rPr>
            <m:t>(</m:t>
          </m:r>
          <m:sSub>
            <m:sSubPr>
              <m:ctrlPr>
                <w:rPr>
                  <w:rFonts w:ascii="Cambria Math" w:hAnsi="Cambria Math"/>
                  <w:i/>
                  <w:iCs/>
                </w:rPr>
              </m:ctrlPr>
            </m:sSubPr>
            <m:e>
              <m:r>
                <w:rPr>
                  <w:rFonts w:ascii="Cambria Math" w:hAnsi="Cambria Math"/>
                </w:rPr>
                <m:t>μ</m:t>
              </m:r>
            </m:e>
            <m:sub>
              <m:r>
                <w:rPr>
                  <w:rFonts w:ascii="Cambria Math" w:hAnsi="Cambria Math"/>
                </w:rPr>
                <m:t>i</m:t>
              </m:r>
            </m:sub>
          </m:sSub>
          <m:r>
            <w:rPr>
              <w:rFonts w:ascii="Cambria Math" w:hAnsi="Cambria Math"/>
            </w:rPr>
            <m:t>-</m:t>
          </m:r>
          <m:acc>
            <m:accPr>
              <m:chr m:val="̅"/>
              <m:ctrlPr>
                <w:rPr>
                  <w:rFonts w:ascii="Cambria Math" w:hAnsi="Cambria Math"/>
                  <w:i/>
                  <w:iCs/>
                </w:rPr>
              </m:ctrlPr>
            </m:accPr>
            <m:e>
              <m:r>
                <w:rPr>
                  <w:rFonts w:ascii="Cambria Math" w:hAnsi="Cambria Math"/>
                </w:rPr>
                <m:t>μ</m:t>
              </m:r>
            </m:e>
          </m:acc>
          <m:sSub>
            <m:sSubPr>
              <m:ctrlPr>
                <w:rPr>
                  <w:rFonts w:ascii="Cambria Math" w:hAnsi="Cambria Math"/>
                  <w:i/>
                  <w:iCs/>
                </w:rPr>
              </m:ctrlPr>
            </m:sSubPr>
            <m:e>
              <m:r>
                <w:rPr>
                  <w:rFonts w:ascii="Cambria Math" w:hAnsi="Cambria Math"/>
                </w:rPr>
                <m:t>)</m:t>
              </m:r>
              <m:r>
                <w:rPr>
                  <w:rFonts w:ascii="Cambria Math" w:hAnsi="Cambria Math"/>
                </w:rPr>
                <m:t>I</m:t>
              </m:r>
            </m:e>
            <m:sub>
              <m:r>
                <w:rPr>
                  <w:rFonts w:ascii="Cambria Math" w:hAnsi="Cambria Math"/>
                </w:rPr>
                <m:t>k</m:t>
              </m:r>
              <m:r>
                <w:rPr>
                  <w:rFonts w:ascii="Cambria Math" w:hAnsi="Cambria Math"/>
                </w:rPr>
                <m:t>≠1</m:t>
              </m:r>
            </m:sub>
          </m:sSub>
        </m:oMath>
      </m:oMathPara>
    </w:p>
    <w:p w14:paraId="28835C90" w14:textId="77777777" w:rsidR="00113446" w:rsidRPr="004D1120" w:rsidRDefault="00113446" w:rsidP="004D1120">
      <w:pPr>
        <w:spacing w:line="480" w:lineRule="auto"/>
      </w:pPr>
      <w:r w:rsidRPr="004D1120">
        <w:rPr>
          <w:iCs/>
        </w:rPr>
        <w:t xml:space="preserve">The </w:t>
      </w:r>
      <m:oMath>
        <m:sSub>
          <m:sSubPr>
            <m:ctrlPr>
              <w:rPr>
                <w:rFonts w:ascii="Cambria Math" w:hAnsi="Cambria Math"/>
                <w:i/>
                <w:iCs/>
              </w:rPr>
            </m:ctrlPr>
          </m:sSubPr>
          <m:e>
            <m:r>
              <w:rPr>
                <w:rFonts w:ascii="Cambria Math" w:hAnsi="Cambria Math"/>
              </w:rPr>
              <m:t>I</m:t>
            </m:r>
          </m:e>
          <m:sub>
            <m:r>
              <w:rPr>
                <w:rFonts w:ascii="Cambria Math" w:hAnsi="Cambria Math"/>
              </w:rPr>
              <m:t>k≠1</m:t>
            </m:r>
          </m:sub>
        </m:sSub>
      </m:oMath>
      <w:r w:rsidRPr="004D1120">
        <w:rPr>
          <w:iCs/>
        </w:rPr>
        <w:t xml:space="preserve"> is an indicator that the regression on placebo effect is only included when arm </w:t>
      </w:r>
      <m:oMath>
        <m:r>
          <w:rPr>
            <w:rFonts w:ascii="Cambria Math" w:hAnsi="Cambria Math"/>
          </w:rPr>
          <m:t>k</m:t>
        </m:r>
      </m:oMath>
      <w:r w:rsidRPr="004D1120">
        <w:rPr>
          <w:iCs/>
        </w:rPr>
        <w:t xml:space="preserve"> is not the baseline/placebo arm itself. The </w:t>
      </w:r>
      <m:oMath>
        <m:acc>
          <m:accPr>
            <m:chr m:val="̅"/>
            <m:ctrlPr>
              <w:rPr>
                <w:rFonts w:ascii="Cambria Math" w:hAnsi="Cambria Math"/>
                <w:i/>
                <w:iCs/>
              </w:rPr>
            </m:ctrlPr>
          </m:accPr>
          <m:e>
            <m:r>
              <w:rPr>
                <w:rFonts w:ascii="Cambria Math" w:hAnsi="Cambria Math"/>
              </w:rPr>
              <m:t>μ</m:t>
            </m:r>
          </m:e>
        </m:acc>
      </m:oMath>
      <w:r w:rsidRPr="004D1120">
        <w:rPr>
          <w:iCs/>
        </w:rPr>
        <w:t xml:space="preserve"> is the average placebo effect and this is subtracted to improve numerical stability in regression. We note that placebo response regression can be viewed as </w:t>
      </w:r>
      <w:r w:rsidRPr="004D1120">
        <w:t xml:space="preserve">‘circular’ as the </w:t>
      </w:r>
      <m:oMath>
        <m:sSub>
          <m:sSubPr>
            <m:ctrlPr>
              <w:rPr>
                <w:rFonts w:ascii="Cambria Math" w:hAnsi="Cambria Math"/>
                <w:i/>
                <w:iCs/>
              </w:rPr>
            </m:ctrlPr>
          </m:sSubPr>
          <m:e>
            <m:r>
              <w:rPr>
                <w:rFonts w:ascii="Cambria Math" w:hAnsi="Cambria Math"/>
              </w:rPr>
              <m:t>μ</m:t>
            </m:r>
          </m:e>
          <m:sub>
            <m:r>
              <w:rPr>
                <w:rFonts w:ascii="Cambria Math" w:hAnsi="Cambria Math"/>
              </w:rPr>
              <m:t>i</m:t>
            </m:r>
          </m:sub>
        </m:sSub>
      </m:oMath>
      <w:r w:rsidRPr="004D1120">
        <w:t xml:space="preserve"> and regression on </w:t>
      </w:r>
      <m:oMath>
        <m:sSub>
          <m:sSubPr>
            <m:ctrlPr>
              <w:rPr>
                <w:rFonts w:ascii="Cambria Math" w:hAnsi="Cambria Math"/>
                <w:i/>
                <w:iCs/>
              </w:rPr>
            </m:ctrlPr>
          </m:sSubPr>
          <m:e>
            <m:r>
              <w:rPr>
                <w:rFonts w:ascii="Cambria Math" w:hAnsi="Cambria Math"/>
              </w:rPr>
              <m:t>μ</m:t>
            </m:r>
          </m:e>
          <m:sub>
            <m:r>
              <w:rPr>
                <w:rFonts w:ascii="Cambria Math" w:hAnsi="Cambria Math"/>
              </w:rPr>
              <m:t>i</m:t>
            </m:r>
          </m:sub>
        </m:sSub>
      </m:oMath>
      <w:r w:rsidRPr="004D1120">
        <w:t xml:space="preserve"> are conducted in the same step. </w:t>
      </w:r>
      <w:r w:rsidRPr="004D1120">
        <w:rPr>
          <w:iCs/>
        </w:rPr>
        <w:t>This model can be fit with random study effects</w:t>
      </w:r>
      <w:r w:rsidRPr="004D1120">
        <w:rPr>
          <w:i/>
        </w:rPr>
        <w:br/>
      </w:r>
      <m:oMathPara>
        <m:oMath>
          <m:sSub>
            <m:sSubPr>
              <m:ctrlPr>
                <w:rPr>
                  <w:rFonts w:ascii="Cambria Math" w:hAnsi="Cambria Math"/>
                  <w:i/>
                </w:rPr>
              </m:ctrlPr>
            </m:sSubPr>
            <m:e>
              <m:r>
                <w:rPr>
                  <w:rFonts w:ascii="Cambria Math" w:hAnsi="Cambria Math"/>
                </w:rPr>
                <m:t>δ</m:t>
              </m:r>
            </m:e>
            <m:sub>
              <m:r>
                <w:rPr>
                  <w:rFonts w:ascii="Cambria Math" w:hAnsi="Cambria Math"/>
                </w:rPr>
                <m:t>ik</m:t>
              </m:r>
            </m:sub>
          </m:sSub>
          <m:r>
            <w:rPr>
              <w:rFonts w:ascii="Cambria Math" w:hAnsi="Cambria Math"/>
            </w:rPr>
            <m:t>~Normal(</m:t>
          </m:r>
          <m:sSub>
            <m:sSubPr>
              <m:ctrlPr>
                <w:rPr>
                  <w:rFonts w:ascii="Cambria Math" w:hAnsi="Cambria Math"/>
                  <w:i/>
                </w:rPr>
              </m:ctrlPr>
            </m:sSubPr>
            <m:e>
              <m:r>
                <w:rPr>
                  <w:rFonts w:ascii="Cambria Math" w:hAnsi="Cambria Math"/>
                </w:rPr>
                <m:t>d</m:t>
              </m:r>
            </m:e>
            <m:sub>
              <m:sSub>
                <m:sSubPr>
                  <m:ctrlPr>
                    <w:rPr>
                      <w:rFonts w:ascii="Cambria Math" w:hAnsi="Cambria Math"/>
                      <w:i/>
                    </w:rPr>
                  </m:ctrlPr>
                </m:sSubPr>
                <m:e>
                  <m:r>
                    <w:rPr>
                      <w:rFonts w:ascii="Cambria Math" w:hAnsi="Cambria Math"/>
                    </w:rPr>
                    <m:t>t</m:t>
                  </m:r>
                </m:e>
                <m:sub>
                  <m:r>
                    <w:rPr>
                      <w:rFonts w:ascii="Cambria Math" w:hAnsi="Cambria Math"/>
                    </w:rPr>
                    <m:t>i1</m:t>
                  </m:r>
                </m:sub>
              </m:sSub>
              <m:sSub>
                <m:sSubPr>
                  <m:ctrlPr>
                    <w:rPr>
                      <w:rFonts w:ascii="Cambria Math" w:hAnsi="Cambria Math"/>
                      <w:i/>
                    </w:rPr>
                  </m:ctrlPr>
                </m:sSubPr>
                <m:e>
                  <m:r>
                    <w:rPr>
                      <w:rFonts w:ascii="Cambria Math" w:hAnsi="Cambria Math"/>
                    </w:rPr>
                    <m:t>t</m:t>
                  </m:r>
                </m:e>
                <m:sub>
                  <m:r>
                    <w:rPr>
                      <w:rFonts w:ascii="Cambria Math" w:hAnsi="Cambria Math"/>
                    </w:rPr>
                    <m:t>ik</m:t>
                  </m:r>
                </m:sub>
              </m:sSub>
            </m:sub>
          </m:sSub>
          <m:r>
            <w:rPr>
              <w:rFonts w:ascii="Cambria Math" w:hAnsi="Cambria Math"/>
            </w:rPr>
            <m:t>,</m:t>
          </m:r>
          <m:sSup>
            <m:sSupPr>
              <m:ctrlPr>
                <w:rPr>
                  <w:rFonts w:ascii="Cambria Math" w:hAnsi="Cambria Math"/>
                  <w:i/>
                </w:rPr>
              </m:ctrlPr>
            </m:sSupPr>
            <m:e>
              <m:r>
                <w:rPr>
                  <w:rFonts w:ascii="Cambria Math" w:hAnsi="Cambria Math"/>
                </w:rPr>
                <m:t>σ</m:t>
              </m:r>
            </m:e>
            <m:sup>
              <m:r>
                <w:rPr>
                  <w:rFonts w:ascii="Cambria Math" w:hAnsi="Cambria Math"/>
                </w:rPr>
                <m:t>2</m:t>
              </m:r>
            </m:sup>
          </m:sSup>
          <m:r>
            <w:rPr>
              <w:rFonts w:ascii="Cambria Math" w:hAnsi="Cambria Math"/>
            </w:rPr>
            <m:t>)</m:t>
          </m:r>
        </m:oMath>
      </m:oMathPara>
    </w:p>
    <w:p w14:paraId="5282B86F" w14:textId="77777777" w:rsidR="00113446" w:rsidRPr="004D1120" w:rsidRDefault="00113446" w:rsidP="004D1120">
      <w:pPr>
        <w:spacing w:line="480" w:lineRule="auto"/>
      </w:pPr>
      <w:r w:rsidRPr="004D1120">
        <w:t>Or fixed study effects</w:t>
      </w:r>
    </w:p>
    <w:p w14:paraId="7BEA5608" w14:textId="77777777" w:rsidR="00113446" w:rsidRPr="004D1120" w:rsidRDefault="00661FD0" w:rsidP="004D1120">
      <w:pPr>
        <w:spacing w:line="480" w:lineRule="auto"/>
      </w:pPr>
      <m:oMathPara>
        <m:oMath>
          <m:sSub>
            <m:sSubPr>
              <m:ctrlPr>
                <w:rPr>
                  <w:rFonts w:ascii="Cambria Math" w:hAnsi="Cambria Math"/>
                  <w:i/>
                </w:rPr>
              </m:ctrlPr>
            </m:sSubPr>
            <m:e>
              <m:r>
                <w:rPr>
                  <w:rFonts w:ascii="Cambria Math" w:hAnsi="Cambria Math"/>
                </w:rPr>
                <m:t>δ</m:t>
              </m:r>
            </m:e>
            <m:sub>
              <m:r>
                <w:rPr>
                  <w:rFonts w:ascii="Cambria Math" w:hAnsi="Cambria Math"/>
                </w:rPr>
                <m:t>ik</m:t>
              </m:r>
            </m:sub>
          </m:sSub>
          <m:r>
            <w:rPr>
              <w:rFonts w:ascii="Cambria Math" w:hAnsi="Cambria Math"/>
            </w:rPr>
            <m:t>=</m:t>
          </m:r>
          <m:sSub>
            <m:sSubPr>
              <m:ctrlPr>
                <w:rPr>
                  <w:rFonts w:ascii="Cambria Math" w:hAnsi="Cambria Math"/>
                  <w:i/>
                </w:rPr>
              </m:ctrlPr>
            </m:sSubPr>
            <m:e>
              <m:r>
                <w:rPr>
                  <w:rFonts w:ascii="Cambria Math" w:hAnsi="Cambria Math"/>
                </w:rPr>
                <m:t>d</m:t>
              </m:r>
            </m:e>
            <m:sub>
              <m:sSub>
                <m:sSubPr>
                  <m:ctrlPr>
                    <w:rPr>
                      <w:rFonts w:ascii="Cambria Math" w:hAnsi="Cambria Math"/>
                      <w:i/>
                    </w:rPr>
                  </m:ctrlPr>
                </m:sSubPr>
                <m:e>
                  <m:r>
                    <w:rPr>
                      <w:rFonts w:ascii="Cambria Math" w:hAnsi="Cambria Math"/>
                    </w:rPr>
                    <m:t>t</m:t>
                  </m:r>
                </m:e>
                <m:sub>
                  <m:r>
                    <w:rPr>
                      <w:rFonts w:ascii="Cambria Math" w:hAnsi="Cambria Math"/>
                    </w:rPr>
                    <m:t>i</m:t>
                  </m:r>
                  <m:r>
                    <w:rPr>
                      <w:rFonts w:ascii="Cambria Math" w:hAnsi="Cambria Math"/>
                    </w:rPr>
                    <m:t>1</m:t>
                  </m:r>
                </m:sub>
              </m:sSub>
              <m:sSub>
                <m:sSubPr>
                  <m:ctrlPr>
                    <w:rPr>
                      <w:rFonts w:ascii="Cambria Math" w:hAnsi="Cambria Math"/>
                      <w:i/>
                    </w:rPr>
                  </m:ctrlPr>
                </m:sSubPr>
                <m:e>
                  <m:r>
                    <w:rPr>
                      <w:rFonts w:ascii="Cambria Math" w:hAnsi="Cambria Math"/>
                    </w:rPr>
                    <m:t>t</m:t>
                  </m:r>
                </m:e>
                <m:sub>
                  <m:r>
                    <w:rPr>
                      <w:rFonts w:ascii="Cambria Math" w:hAnsi="Cambria Math"/>
                    </w:rPr>
                    <m:t>ik</m:t>
                  </m:r>
                </m:sub>
              </m:sSub>
            </m:sub>
          </m:sSub>
        </m:oMath>
      </m:oMathPara>
    </w:p>
    <w:p w14:paraId="67F37DB2" w14:textId="3DCA2E8E" w:rsidR="00113446" w:rsidRPr="004D1120" w:rsidRDefault="00113446" w:rsidP="004D1120">
      <w:pPr>
        <w:spacing w:line="480" w:lineRule="auto"/>
      </w:pPr>
      <w:r w:rsidRPr="004D1120">
        <w:t xml:space="preserve">As there are few RCTs reporting on the same treatment comparison </w:t>
      </w:r>
      <m:oMath>
        <m:sSub>
          <m:sSubPr>
            <m:ctrlPr>
              <w:rPr>
                <w:rFonts w:ascii="Cambria Math" w:hAnsi="Cambria Math"/>
                <w:i/>
              </w:rPr>
            </m:ctrlPr>
          </m:sSubPr>
          <m:e>
            <m:r>
              <w:rPr>
                <w:rFonts w:ascii="Cambria Math" w:hAnsi="Cambria Math"/>
              </w:rPr>
              <m:t>d</m:t>
            </m:r>
          </m:e>
          <m:sub>
            <m:r>
              <w:rPr>
                <w:rFonts w:ascii="Cambria Math" w:hAnsi="Cambria Math"/>
              </w:rPr>
              <m:t>xy</m:t>
            </m:r>
          </m:sub>
        </m:sSub>
      </m:oMath>
      <w:r w:rsidR="00B4741D">
        <w:t>,</w:t>
      </w:r>
      <w:r w:rsidRPr="004D1120">
        <w:t xml:space="preserve"> the meta-regression may not be identifiable (i.e., fewer parameters than datapoints) in EM or CM. We first make the simplification that all </w:t>
      </w:r>
      <m:oMath>
        <m:sSub>
          <m:sSubPr>
            <m:ctrlPr>
              <w:rPr>
                <w:rFonts w:ascii="Cambria Math" w:hAnsi="Cambria Math"/>
                <w:i/>
                <w:iCs/>
              </w:rPr>
            </m:ctrlPr>
          </m:sSubPr>
          <m:e>
            <m:r>
              <w:rPr>
                <w:rFonts w:ascii="Cambria Math" w:hAnsi="Cambria Math"/>
              </w:rPr>
              <m:t>β</m:t>
            </m:r>
          </m:e>
          <m:sub>
            <m:r>
              <w:rPr>
                <w:rFonts w:ascii="Cambria Math" w:hAnsi="Cambria Math"/>
              </w:rPr>
              <m:t>bk</m:t>
            </m:r>
          </m:sub>
        </m:sSub>
      </m:oMath>
      <w:r w:rsidRPr="004D1120">
        <w:t xml:space="preserve"> are the same, and the link function becomes</w:t>
      </w:r>
    </w:p>
    <w:p w14:paraId="0329FB32" w14:textId="77777777" w:rsidR="00113446" w:rsidRPr="004D1120" w:rsidRDefault="00661FD0" w:rsidP="004D1120">
      <w:pPr>
        <w:spacing w:line="480" w:lineRule="auto"/>
        <w:rPr>
          <w:iCs/>
        </w:rPr>
      </w:pPr>
      <m:oMathPara>
        <m:oMath>
          <m:sSub>
            <m:sSubPr>
              <m:ctrlPr>
                <w:rPr>
                  <w:rFonts w:ascii="Cambria Math" w:hAnsi="Cambria Math"/>
                  <w:i/>
                  <w:iCs/>
                </w:rPr>
              </m:ctrlPr>
            </m:sSubPr>
            <m:e>
              <m:r>
                <w:rPr>
                  <w:rFonts w:ascii="Cambria Math" w:hAnsi="Cambria Math"/>
                </w:rPr>
                <m:t>θ</m:t>
              </m:r>
            </m:e>
            <m:sub>
              <m:r>
                <w:rPr>
                  <w:rFonts w:ascii="Cambria Math" w:hAnsi="Cambria Math"/>
                </w:rPr>
                <m:t>ik</m:t>
              </m:r>
            </m:sub>
          </m:sSub>
          <m:r>
            <w:rPr>
              <w:rFonts w:ascii="Cambria Math" w:hAnsi="Cambria Math"/>
            </w:rPr>
            <m:t>=</m:t>
          </m:r>
          <m:sSub>
            <m:sSubPr>
              <m:ctrlPr>
                <w:rPr>
                  <w:rFonts w:ascii="Cambria Math" w:hAnsi="Cambria Math"/>
                  <w:i/>
                  <w:iCs/>
                </w:rPr>
              </m:ctrlPr>
            </m:sSubPr>
            <m:e>
              <m:r>
                <w:rPr>
                  <w:rFonts w:ascii="Cambria Math" w:hAnsi="Cambria Math"/>
                </w:rPr>
                <m:t>μ</m:t>
              </m:r>
            </m:e>
            <m:sub>
              <m:r>
                <w:rPr>
                  <w:rFonts w:ascii="Cambria Math" w:hAnsi="Cambria Math"/>
                </w:rPr>
                <m:t>i</m:t>
              </m:r>
            </m:sub>
          </m:sSub>
          <m:r>
            <w:rPr>
              <w:rFonts w:ascii="Cambria Math" w:hAnsi="Cambria Math"/>
            </w:rPr>
            <m:t>+</m:t>
          </m:r>
          <m:sSub>
            <m:sSubPr>
              <m:ctrlPr>
                <w:rPr>
                  <w:rFonts w:ascii="Cambria Math" w:hAnsi="Cambria Math"/>
                  <w:i/>
                  <w:iCs/>
                </w:rPr>
              </m:ctrlPr>
            </m:sSubPr>
            <m:e>
              <m:r>
                <w:rPr>
                  <w:rFonts w:ascii="Cambria Math" w:hAnsi="Cambria Math"/>
                </w:rPr>
                <m:t>δ</m:t>
              </m:r>
            </m:e>
            <m:sub>
              <m:r>
                <w:rPr>
                  <w:rFonts w:ascii="Cambria Math" w:hAnsi="Cambria Math"/>
                </w:rPr>
                <m:t>ik</m:t>
              </m:r>
            </m:sub>
          </m:sSub>
          <m:r>
            <w:rPr>
              <w:rFonts w:ascii="Cambria Math" w:hAnsi="Cambria Math"/>
            </w:rPr>
            <m:t>+</m:t>
          </m:r>
          <m:r>
            <w:rPr>
              <w:rFonts w:ascii="Cambria Math" w:hAnsi="Cambria Math"/>
            </w:rPr>
            <m:t>β</m:t>
          </m:r>
          <m:r>
            <w:rPr>
              <w:rFonts w:ascii="Cambria Math" w:hAnsi="Cambria Math"/>
            </w:rPr>
            <m:t>(</m:t>
          </m:r>
          <m:sSub>
            <m:sSubPr>
              <m:ctrlPr>
                <w:rPr>
                  <w:rFonts w:ascii="Cambria Math" w:hAnsi="Cambria Math"/>
                  <w:i/>
                  <w:iCs/>
                </w:rPr>
              </m:ctrlPr>
            </m:sSubPr>
            <m:e>
              <m:r>
                <w:rPr>
                  <w:rFonts w:ascii="Cambria Math" w:hAnsi="Cambria Math"/>
                </w:rPr>
                <m:t>μ</m:t>
              </m:r>
            </m:e>
            <m:sub>
              <m:r>
                <w:rPr>
                  <w:rFonts w:ascii="Cambria Math" w:hAnsi="Cambria Math"/>
                </w:rPr>
                <m:t>i</m:t>
              </m:r>
            </m:sub>
          </m:sSub>
          <m:r>
            <w:rPr>
              <w:rFonts w:ascii="Cambria Math" w:hAnsi="Cambria Math"/>
            </w:rPr>
            <m:t>-</m:t>
          </m:r>
          <m:acc>
            <m:accPr>
              <m:chr m:val="̅"/>
              <m:ctrlPr>
                <w:rPr>
                  <w:rFonts w:ascii="Cambria Math" w:hAnsi="Cambria Math"/>
                  <w:i/>
                  <w:iCs/>
                </w:rPr>
              </m:ctrlPr>
            </m:accPr>
            <m:e>
              <m:r>
                <w:rPr>
                  <w:rFonts w:ascii="Cambria Math" w:hAnsi="Cambria Math"/>
                </w:rPr>
                <m:t>μ</m:t>
              </m:r>
            </m:e>
          </m:acc>
          <m:r>
            <w:rPr>
              <w:rFonts w:ascii="Cambria Math" w:hAnsi="Cambria Math"/>
            </w:rPr>
            <m:t>)</m:t>
          </m:r>
          <m:sSub>
            <m:sSubPr>
              <m:ctrlPr>
                <w:rPr>
                  <w:rFonts w:ascii="Cambria Math" w:hAnsi="Cambria Math"/>
                  <w:i/>
                  <w:iCs/>
                </w:rPr>
              </m:ctrlPr>
            </m:sSubPr>
            <m:e>
              <m:r>
                <w:rPr>
                  <w:rFonts w:ascii="Cambria Math" w:hAnsi="Cambria Math"/>
                </w:rPr>
                <m:t>I</m:t>
              </m:r>
            </m:e>
            <m:sub>
              <m:r>
                <w:rPr>
                  <w:rFonts w:ascii="Cambria Math" w:hAnsi="Cambria Math"/>
                </w:rPr>
                <m:t>k</m:t>
              </m:r>
              <m:r>
                <w:rPr>
                  <w:rFonts w:ascii="Cambria Math" w:hAnsi="Cambria Math"/>
                </w:rPr>
                <m:t>≠1</m:t>
              </m:r>
            </m:sub>
          </m:sSub>
        </m:oMath>
      </m:oMathPara>
    </w:p>
    <w:p w14:paraId="7C96655B" w14:textId="6DB93BBF" w:rsidR="00113446" w:rsidRPr="004D1120" w:rsidRDefault="00113446" w:rsidP="004D1120">
      <w:pPr>
        <w:spacing w:line="480" w:lineRule="auto"/>
      </w:pPr>
      <w:r w:rsidRPr="004D1120">
        <w:t xml:space="preserve">Even with this assumption, the regression coefficient </w:t>
      </w:r>
      <m:oMath>
        <m:r>
          <w:rPr>
            <w:rFonts w:ascii="Cambria Math" w:hAnsi="Cambria Math"/>
          </w:rPr>
          <m:t>β</m:t>
        </m:r>
      </m:oMath>
      <w:r w:rsidRPr="004D1120">
        <w:t xml:space="preserve"> can only be estimated by RCTs comparing same treatment </w:t>
      </w:r>
      <m:oMath>
        <m:r>
          <w:rPr>
            <w:rFonts w:ascii="Cambria Math" w:hAnsi="Cambria Math"/>
          </w:rPr>
          <m:t>k</m:t>
        </m:r>
      </m:oMath>
      <w:r w:rsidRPr="004D1120">
        <w:t xml:space="preserve"> with placebo. In EM, there are only EVOLVE-1 and EVOLVE-2 on galcanezumab 120</w:t>
      </w:r>
      <w:r w:rsidR="00E30AD4" w:rsidRPr="004D1120">
        <w:t xml:space="preserve"> </w:t>
      </w:r>
      <w:r w:rsidRPr="004D1120">
        <w:t>mg and ARISE and STRIVE on erenumab 70</w:t>
      </w:r>
      <w:r w:rsidR="00E30AD4" w:rsidRPr="004D1120">
        <w:t xml:space="preserve"> </w:t>
      </w:r>
      <w:r w:rsidRPr="004D1120">
        <w:t xml:space="preserve">mg. </w:t>
      </w:r>
      <w:r w:rsidR="00E44316" w:rsidRPr="004D1120">
        <w:t>In CM, there is only one RCT on each treatment comparison.</w:t>
      </w:r>
      <w:r w:rsidRPr="004D1120">
        <w:t xml:space="preserve"> We therefore make a further assumption that all a</w:t>
      </w:r>
      <w:r w:rsidR="00325726" w:rsidRPr="004D1120">
        <w:t>nti-</w:t>
      </w:r>
      <w:r w:rsidRPr="004D1120">
        <w:t xml:space="preserve">CGRP treatments have a similar drug effect, which we model with a class effect. We also make a fixed study effects </w:t>
      </w:r>
      <m:oMath>
        <m:sSub>
          <m:sSubPr>
            <m:ctrlPr>
              <w:rPr>
                <w:rFonts w:ascii="Cambria Math" w:hAnsi="Cambria Math"/>
                <w:i/>
              </w:rPr>
            </m:ctrlPr>
          </m:sSubPr>
          <m:e>
            <m:r>
              <w:rPr>
                <w:rFonts w:ascii="Cambria Math" w:hAnsi="Cambria Math"/>
              </w:rPr>
              <m:t>δ</m:t>
            </m:r>
          </m:e>
          <m:sub>
            <m:r>
              <w:rPr>
                <w:rFonts w:ascii="Cambria Math" w:hAnsi="Cambria Math"/>
              </w:rPr>
              <m:t>ik</m:t>
            </m:r>
          </m:sub>
        </m:sSub>
        <m:r>
          <w:rPr>
            <w:rFonts w:ascii="Cambria Math" w:hAnsi="Cambria Math"/>
          </w:rPr>
          <m:t>=</m:t>
        </m:r>
        <m:sSub>
          <m:sSubPr>
            <m:ctrlPr>
              <w:rPr>
                <w:rFonts w:ascii="Cambria Math" w:hAnsi="Cambria Math"/>
                <w:i/>
              </w:rPr>
            </m:ctrlPr>
          </m:sSubPr>
          <m:e>
            <m:r>
              <w:rPr>
                <w:rFonts w:ascii="Cambria Math" w:hAnsi="Cambria Math"/>
              </w:rPr>
              <m:t>d</m:t>
            </m:r>
          </m:e>
          <m:sub>
            <m:sSub>
              <m:sSubPr>
                <m:ctrlPr>
                  <w:rPr>
                    <w:rFonts w:ascii="Cambria Math" w:hAnsi="Cambria Math"/>
                    <w:i/>
                  </w:rPr>
                </m:ctrlPr>
              </m:sSubPr>
              <m:e>
                <m:r>
                  <w:rPr>
                    <w:rFonts w:ascii="Cambria Math" w:hAnsi="Cambria Math"/>
                  </w:rPr>
                  <m:t>t</m:t>
                </m:r>
              </m:e>
              <m:sub>
                <m:r>
                  <w:rPr>
                    <w:rFonts w:ascii="Cambria Math" w:hAnsi="Cambria Math"/>
                  </w:rPr>
                  <m:t>i1</m:t>
                </m:r>
              </m:sub>
            </m:sSub>
            <m:sSub>
              <m:sSubPr>
                <m:ctrlPr>
                  <w:rPr>
                    <w:rFonts w:ascii="Cambria Math" w:hAnsi="Cambria Math"/>
                    <w:i/>
                  </w:rPr>
                </m:ctrlPr>
              </m:sSubPr>
              <m:e>
                <m:r>
                  <w:rPr>
                    <w:rFonts w:ascii="Cambria Math" w:hAnsi="Cambria Math"/>
                  </w:rPr>
                  <m:t>t</m:t>
                </m:r>
              </m:e>
              <m:sub>
                <m:r>
                  <w:rPr>
                    <w:rFonts w:ascii="Cambria Math" w:hAnsi="Cambria Math"/>
                  </w:rPr>
                  <m:t>ik</m:t>
                </m:r>
              </m:sub>
            </m:sSub>
          </m:sub>
        </m:sSub>
      </m:oMath>
      <w:r w:rsidRPr="004D1120">
        <w:t xml:space="preserve"> assumption. This gives a model on the treatment effects relative to placebo</w:t>
      </w:r>
    </w:p>
    <w:p w14:paraId="30BB5D1B" w14:textId="77777777" w:rsidR="00113446" w:rsidRPr="004D1120" w:rsidRDefault="00661FD0" w:rsidP="004D1120">
      <w:pPr>
        <w:spacing w:line="480" w:lineRule="auto"/>
      </w:pPr>
      <m:oMathPara>
        <m:oMathParaPr>
          <m:jc m:val="centerGroup"/>
        </m:oMathParaPr>
        <m:oMath>
          <m:sSub>
            <m:sSubPr>
              <m:ctrlPr>
                <w:rPr>
                  <w:rFonts w:ascii="Cambria Math" w:hAnsi="Cambria Math"/>
                  <w:i/>
                  <w:iCs/>
                </w:rPr>
              </m:ctrlPr>
            </m:sSubPr>
            <m:e>
              <m:r>
                <w:rPr>
                  <w:rFonts w:ascii="Cambria Math" w:hAnsi="Cambria Math"/>
                </w:rPr>
                <m:t>d</m:t>
              </m:r>
            </m:e>
            <m:sub>
              <m:r>
                <w:rPr>
                  <w:rFonts w:ascii="Cambria Math" w:hAnsi="Cambria Math"/>
                </w:rPr>
                <m:t>1</m:t>
              </m:r>
              <m:sSub>
                <m:sSubPr>
                  <m:ctrlPr>
                    <w:rPr>
                      <w:rFonts w:ascii="Cambria Math" w:hAnsi="Cambria Math"/>
                      <w:i/>
                      <w:iCs/>
                    </w:rPr>
                  </m:ctrlPr>
                </m:sSubPr>
                <m:e>
                  <m:r>
                    <w:rPr>
                      <w:rFonts w:ascii="Cambria Math" w:hAnsi="Cambria Math"/>
                    </w:rPr>
                    <m:t>t</m:t>
                  </m:r>
                </m:e>
                <m:sub>
                  <m:r>
                    <w:rPr>
                      <w:rFonts w:ascii="Cambria Math" w:hAnsi="Cambria Math"/>
                    </w:rPr>
                    <m:t>ik</m:t>
                  </m:r>
                </m:sub>
              </m:sSub>
            </m:sub>
          </m:sSub>
          <m:r>
            <w:rPr>
              <w:rFonts w:ascii="Cambria Math" w:hAnsi="Cambria Math"/>
            </w:rPr>
            <m:t>~</m:t>
          </m:r>
          <m:r>
            <w:rPr>
              <w:rFonts w:ascii="Cambria Math" w:hAnsi="Cambria Math"/>
            </w:rPr>
            <m:t>N</m:t>
          </m:r>
          <m:r>
            <w:rPr>
              <w:rFonts w:ascii="Cambria Math" w:hAnsi="Cambria Math"/>
            </w:rPr>
            <m:t>(</m:t>
          </m:r>
          <m:r>
            <w:rPr>
              <w:rFonts w:ascii="Cambria Math" w:hAnsi="Cambria Math"/>
            </w:rPr>
            <m:t>D</m:t>
          </m:r>
          <m:r>
            <w:rPr>
              <w:rFonts w:ascii="Cambria Math" w:hAnsi="Cambria Math"/>
            </w:rPr>
            <m:t>,</m:t>
          </m:r>
          <m:sSup>
            <m:sSupPr>
              <m:ctrlPr>
                <w:rPr>
                  <w:rFonts w:ascii="Cambria Math" w:hAnsi="Cambria Math"/>
                  <w:i/>
                  <w:iCs/>
                </w:rPr>
              </m:ctrlPr>
            </m:sSupPr>
            <m:e>
              <m:r>
                <w:rPr>
                  <w:rFonts w:ascii="Cambria Math" w:hAnsi="Cambria Math"/>
                </w:rPr>
                <m:t>ω</m:t>
              </m:r>
            </m:e>
            <m:sup>
              <m:r>
                <w:rPr>
                  <w:rFonts w:ascii="Cambria Math" w:hAnsi="Cambria Math"/>
                </w:rPr>
                <m:t>2</m:t>
              </m:r>
            </m:sup>
          </m:sSup>
          <m:r>
            <w:rPr>
              <w:rFonts w:ascii="Cambria Math" w:hAnsi="Cambria Math"/>
            </w:rPr>
            <m:t>)</m:t>
          </m:r>
        </m:oMath>
      </m:oMathPara>
    </w:p>
    <w:p w14:paraId="1EEFA7C2" w14:textId="575BA042" w:rsidR="00113446" w:rsidRPr="004D1120" w:rsidRDefault="00113446" w:rsidP="004D1120">
      <w:pPr>
        <w:spacing w:line="480" w:lineRule="auto"/>
      </w:pPr>
      <w:r w:rsidRPr="004D1120">
        <w:t>Treatment effects of a</w:t>
      </w:r>
      <w:r w:rsidR="00325726" w:rsidRPr="004D1120">
        <w:t>nti-</w:t>
      </w:r>
      <w:r w:rsidRPr="004D1120">
        <w:t>CGRP</w:t>
      </w:r>
      <w:r w:rsidR="00325726" w:rsidRPr="004D1120">
        <w:t xml:space="preserve"> monoclonal antibodie</w:t>
      </w:r>
      <w:r w:rsidRPr="004D1120">
        <w:t xml:space="preserve">s have common mean </w:t>
      </w:r>
      <m:oMath>
        <m:r>
          <w:rPr>
            <w:rFonts w:ascii="Cambria Math" w:hAnsi="Cambria Math"/>
          </w:rPr>
          <m:t>D</m:t>
        </m:r>
      </m:oMath>
      <w:r w:rsidRPr="004D1120">
        <w:t xml:space="preserve"> with variance </w:t>
      </w:r>
      <m:oMath>
        <m:sSup>
          <m:sSupPr>
            <m:ctrlPr>
              <w:rPr>
                <w:rFonts w:ascii="Cambria Math" w:hAnsi="Cambria Math"/>
                <w:i/>
                <w:iCs/>
              </w:rPr>
            </m:ctrlPr>
          </m:sSupPr>
          <m:e>
            <m:r>
              <w:rPr>
                <w:rFonts w:ascii="Cambria Math" w:hAnsi="Cambria Math"/>
              </w:rPr>
              <m:t>ω</m:t>
            </m:r>
          </m:e>
          <m:sup>
            <m:r>
              <w:rPr>
                <w:rFonts w:ascii="Cambria Math" w:hAnsi="Cambria Math"/>
              </w:rPr>
              <m:t>2</m:t>
            </m:r>
          </m:sup>
        </m:sSup>
      </m:oMath>
      <w:r w:rsidRPr="004D1120">
        <w:rPr>
          <w:iCs/>
        </w:rPr>
        <w:t xml:space="preserve">. </w:t>
      </w:r>
      <w:r w:rsidRPr="004D1120">
        <w:t>Vague priors are assumed for the regression coefficients, common effect, and class effect standard deviation</w:t>
      </w:r>
    </w:p>
    <w:p w14:paraId="6B0373DF" w14:textId="77777777" w:rsidR="00113446" w:rsidRPr="004D1120" w:rsidRDefault="00113446" w:rsidP="004D1120">
      <w:pPr>
        <w:spacing w:line="480" w:lineRule="auto"/>
      </w:pPr>
      <m:oMathPara>
        <m:oMathParaPr>
          <m:jc m:val="center"/>
        </m:oMathParaPr>
        <m:oMath>
          <m:r>
            <w:rPr>
              <w:rFonts w:ascii="Cambria Math" w:hAnsi="Cambria Math"/>
            </w:rPr>
            <m:t>β~N</m:t>
          </m:r>
          <m:d>
            <m:dPr>
              <m:ctrlPr>
                <w:rPr>
                  <w:rFonts w:ascii="Cambria Math" w:hAnsi="Cambria Math"/>
                  <w:i/>
                </w:rPr>
              </m:ctrlPr>
            </m:dPr>
            <m:e>
              <m:r>
                <w:rPr>
                  <w:rFonts w:ascii="Cambria Math" w:hAnsi="Cambria Math"/>
                </w:rPr>
                <m:t>0,</m:t>
              </m:r>
              <m:sSup>
                <m:sSupPr>
                  <m:ctrlPr>
                    <w:rPr>
                      <w:rFonts w:ascii="Cambria Math" w:hAnsi="Cambria Math"/>
                      <w:i/>
                      <w:iCs/>
                    </w:rPr>
                  </m:ctrlPr>
                </m:sSupPr>
                <m:e>
                  <m:r>
                    <w:rPr>
                      <w:rFonts w:ascii="Cambria Math" w:hAnsi="Cambria Math"/>
                    </w:rPr>
                    <m:t>10</m:t>
                  </m:r>
                </m:e>
                <m:sup>
                  <m:r>
                    <w:rPr>
                      <w:rFonts w:ascii="Cambria Math" w:hAnsi="Cambria Math"/>
                    </w:rPr>
                    <m:t>2</m:t>
                  </m:r>
                </m:sup>
              </m:sSup>
            </m:e>
          </m:d>
        </m:oMath>
      </m:oMathPara>
    </w:p>
    <w:p w14:paraId="7E812D44" w14:textId="77777777" w:rsidR="00113446" w:rsidRPr="004D1120" w:rsidRDefault="00113446" w:rsidP="004D1120">
      <w:pPr>
        <w:spacing w:line="480" w:lineRule="auto"/>
      </w:pPr>
      <m:oMathPara>
        <m:oMathParaPr>
          <m:jc m:val="center"/>
        </m:oMathParaPr>
        <m:oMath>
          <m:r>
            <w:rPr>
              <w:rFonts w:ascii="Cambria Math" w:hAnsi="Cambria Math"/>
            </w:rPr>
            <m:t>D~N(0,</m:t>
          </m:r>
          <m:sSup>
            <m:sSupPr>
              <m:ctrlPr>
                <w:rPr>
                  <w:rFonts w:ascii="Cambria Math" w:hAnsi="Cambria Math"/>
                  <w:i/>
                  <w:iCs/>
                </w:rPr>
              </m:ctrlPr>
            </m:sSupPr>
            <m:e>
              <m:r>
                <w:rPr>
                  <w:rFonts w:ascii="Cambria Math" w:hAnsi="Cambria Math"/>
                </w:rPr>
                <m:t>10</m:t>
              </m:r>
            </m:e>
            <m:sup>
              <m:r>
                <w:rPr>
                  <w:rFonts w:ascii="Cambria Math" w:hAnsi="Cambria Math"/>
                </w:rPr>
                <m:t>2</m:t>
              </m:r>
            </m:sup>
          </m:sSup>
          <m:r>
            <w:rPr>
              <w:rFonts w:ascii="Cambria Math" w:hAnsi="Cambria Math"/>
            </w:rPr>
            <m:t>)</m:t>
          </m:r>
        </m:oMath>
      </m:oMathPara>
    </w:p>
    <w:p w14:paraId="3CB28243" w14:textId="77777777" w:rsidR="00113446" w:rsidRPr="004D1120" w:rsidRDefault="00113446" w:rsidP="004D1120">
      <w:pPr>
        <w:spacing w:line="480" w:lineRule="auto"/>
      </w:pPr>
      <m:oMathPara>
        <m:oMath>
          <m:r>
            <w:rPr>
              <w:rFonts w:ascii="Cambria Math" w:hAnsi="Cambria Math"/>
            </w:rPr>
            <m:t>ω~Uniform(0, 5)</m:t>
          </m:r>
        </m:oMath>
      </m:oMathPara>
    </w:p>
    <w:p w14:paraId="454CFD01" w14:textId="77777777" w:rsidR="00E07B16" w:rsidRPr="004D1120" w:rsidRDefault="00E07B16" w:rsidP="004D1120">
      <w:pPr>
        <w:spacing w:line="480" w:lineRule="auto"/>
      </w:pPr>
    </w:p>
    <w:p w14:paraId="2907E2D7" w14:textId="7A4667C6" w:rsidR="00E07B16" w:rsidRPr="004D1120" w:rsidRDefault="00E07B16" w:rsidP="004D1120">
      <w:pPr>
        <w:spacing w:line="480" w:lineRule="auto"/>
        <w:rPr>
          <w:b/>
          <w:bCs/>
          <w:i/>
          <w:iCs/>
        </w:rPr>
      </w:pPr>
      <w:r w:rsidRPr="004D1120">
        <w:rPr>
          <w:b/>
          <w:bCs/>
          <w:i/>
          <w:iCs/>
        </w:rPr>
        <w:t xml:space="preserve">Fixed </w:t>
      </w:r>
      <w:r w:rsidR="004870BD" w:rsidRPr="004D1120">
        <w:rPr>
          <w:b/>
          <w:bCs/>
          <w:i/>
          <w:iCs/>
        </w:rPr>
        <w:t>e</w:t>
      </w:r>
      <w:r w:rsidRPr="004D1120">
        <w:rPr>
          <w:b/>
          <w:bCs/>
          <w:i/>
          <w:iCs/>
        </w:rPr>
        <w:t>ffects Unanchored STC</w:t>
      </w:r>
    </w:p>
    <w:p w14:paraId="2E9627FA" w14:textId="00B83BA3" w:rsidR="00E07B16" w:rsidRPr="004D1120" w:rsidRDefault="00E07B16" w:rsidP="004D1120">
      <w:pPr>
        <w:spacing w:line="480" w:lineRule="auto"/>
      </w:pPr>
      <w:r w:rsidRPr="004D1120">
        <w:t>STC uses individual patient data from the intervention 2 (in our case</w:t>
      </w:r>
      <w:r w:rsidR="004870BD" w:rsidRPr="004D1120">
        <w:t>,</w:t>
      </w:r>
      <w:r w:rsidRPr="004D1120">
        <w:t xml:space="preserve"> eptinezumab 100</w:t>
      </w:r>
      <w:r w:rsidR="004870BD" w:rsidRPr="004D1120">
        <w:t xml:space="preserve"> </w:t>
      </w:r>
      <w:r w:rsidRPr="004D1120">
        <w:t xml:space="preserve">mg in PROMISE-1) to construct an outcome regression model and predict response in the population of the comparator. The models for patient </w:t>
      </w:r>
      <m:oMath>
        <m:r>
          <w:rPr>
            <w:rFonts w:ascii="Cambria Math" w:hAnsi="Cambria Math"/>
          </w:rPr>
          <m:t>j</m:t>
        </m:r>
      </m:oMath>
      <w:r w:rsidRPr="004D1120">
        <w:rPr>
          <w:rFonts w:eastAsiaTheme="minorEastAsia"/>
          <w:iCs/>
        </w:rPr>
        <w:t xml:space="preserve"> in the treatment 2 arm of IPD study </w:t>
      </w:r>
      <m:oMath>
        <m:r>
          <w:rPr>
            <w:rFonts w:ascii="Cambria Math" w:hAnsi="Cambria Math"/>
          </w:rPr>
          <m:t>i</m:t>
        </m:r>
      </m:oMath>
      <w:r w:rsidRPr="004D1120">
        <w:rPr>
          <w:rFonts w:eastAsiaTheme="minorEastAsia"/>
          <w:iCs/>
        </w:rPr>
        <w:t xml:space="preserve"> </w:t>
      </w:r>
      <w:r w:rsidRPr="004D1120">
        <w:t xml:space="preserve">used are of the form </w:t>
      </w:r>
    </w:p>
    <w:p w14:paraId="51885B70" w14:textId="77777777" w:rsidR="00E07B16" w:rsidRPr="004D1120" w:rsidRDefault="00E07B16" w:rsidP="004D1120">
      <w:pPr>
        <w:spacing w:line="480" w:lineRule="auto"/>
        <w:rPr>
          <w:rFonts w:eastAsiaTheme="minorEastAsia"/>
          <w:b/>
          <w:bCs/>
          <w:iCs/>
        </w:rPr>
      </w:pPr>
      <m:oMathPara>
        <m:oMath>
          <m:r>
            <m:rPr>
              <m:sty m:val="p"/>
            </m:rPr>
            <w:rPr>
              <w:rFonts w:ascii="Cambria Math" w:hAnsi="Cambria Math"/>
            </w:rPr>
            <m:t>g</m:t>
          </m:r>
          <m:d>
            <m:dPr>
              <m:ctrlPr>
                <w:rPr>
                  <w:rFonts w:ascii="Cambria Math" w:hAnsi="Cambria Math"/>
                  <w:i/>
                  <w:iCs/>
                </w:rPr>
              </m:ctrlPr>
            </m:dPr>
            <m:e>
              <m:sSub>
                <m:sSubPr>
                  <m:ctrlPr>
                    <w:rPr>
                      <w:rFonts w:ascii="Cambria Math" w:hAnsi="Cambria Math"/>
                      <w:i/>
                      <w:iCs/>
                    </w:rPr>
                  </m:ctrlPr>
                </m:sSubPr>
                <m:e>
                  <m:r>
                    <w:rPr>
                      <w:rFonts w:ascii="Cambria Math" w:hAnsi="Cambria Math"/>
                    </w:rPr>
                    <m:t>Y</m:t>
                  </m:r>
                </m:e>
                <m:sub>
                  <m:r>
                    <w:rPr>
                      <w:rFonts w:ascii="Cambria Math" w:hAnsi="Cambria Math"/>
                    </w:rPr>
                    <m:t>ij</m:t>
                  </m:r>
                </m:sub>
              </m:sSub>
            </m:e>
          </m:d>
          <m:r>
            <w:rPr>
              <w:rFonts w:ascii="Cambria Math" w:hAnsi="Cambria Math"/>
            </w:rPr>
            <m:t>=μ+</m:t>
          </m:r>
          <m:sSub>
            <m:sSubPr>
              <m:ctrlPr>
                <w:rPr>
                  <w:rFonts w:ascii="Cambria Math" w:hAnsi="Cambria Math"/>
                  <w:i/>
                  <w:iCs/>
                </w:rPr>
              </m:ctrlPr>
            </m:sSubPr>
            <m:e>
              <m:r>
                <m:rPr>
                  <m:sty m:val="bi"/>
                </m:rPr>
                <w:rPr>
                  <w:rFonts w:ascii="Cambria Math" w:hAnsi="Cambria Math"/>
                </w:rPr>
                <m:t>X</m:t>
              </m:r>
            </m:e>
            <m:sub>
              <m:r>
                <w:rPr>
                  <w:rFonts w:ascii="Cambria Math" w:hAnsi="Cambria Math"/>
                </w:rPr>
                <m:t>ij</m:t>
              </m:r>
            </m:sub>
          </m:sSub>
          <m:r>
            <m:rPr>
              <m:sty m:val="bi"/>
            </m:rPr>
            <w:rPr>
              <w:rFonts w:ascii="Cambria Math" w:hAnsi="Cambria Math"/>
            </w:rPr>
            <m:t>∙β</m:t>
          </m:r>
        </m:oMath>
      </m:oMathPara>
    </w:p>
    <w:p w14:paraId="7728CBAC" w14:textId="1D2B8C63" w:rsidR="00E07B16" w:rsidRPr="004D1120" w:rsidRDefault="00E07B16" w:rsidP="004D1120">
      <w:pPr>
        <w:spacing w:line="480" w:lineRule="auto"/>
        <w:rPr>
          <w:rFonts w:eastAsiaTheme="minorEastAsia"/>
          <w:iCs/>
        </w:rPr>
      </w:pPr>
      <w:r w:rsidRPr="004D1120">
        <w:rPr>
          <w:rFonts w:eastAsiaTheme="minorEastAsia"/>
          <w:iCs/>
        </w:rPr>
        <w:t xml:space="preserve">Where </w:t>
      </w:r>
      <m:oMath>
        <m:sSub>
          <m:sSubPr>
            <m:ctrlPr>
              <w:rPr>
                <w:rFonts w:ascii="Cambria Math" w:hAnsi="Cambria Math"/>
                <w:i/>
                <w:iCs/>
              </w:rPr>
            </m:ctrlPr>
          </m:sSubPr>
          <m:e>
            <m:r>
              <w:rPr>
                <w:rFonts w:ascii="Cambria Math" w:hAnsi="Cambria Math"/>
              </w:rPr>
              <m:t>Y</m:t>
            </m:r>
          </m:e>
          <m:sub>
            <m:r>
              <w:rPr>
                <w:rFonts w:ascii="Cambria Math" w:hAnsi="Cambria Math"/>
              </w:rPr>
              <m:t>ij</m:t>
            </m:r>
          </m:sub>
        </m:sSub>
      </m:oMath>
      <w:r w:rsidRPr="004D1120">
        <w:rPr>
          <w:rFonts w:eastAsiaTheme="minorEastAsia"/>
          <w:iCs/>
        </w:rPr>
        <w:t xml:space="preserve"> is the patient </w:t>
      </w:r>
      <w:r w:rsidR="00325726" w:rsidRPr="004D1120">
        <w:rPr>
          <w:rFonts w:eastAsiaTheme="minorEastAsia"/>
          <w:iCs/>
        </w:rPr>
        <w:t xml:space="preserve">outcome </w:t>
      </w:r>
      <w:r w:rsidRPr="004D1120">
        <w:rPr>
          <w:rFonts w:eastAsiaTheme="minorEastAsia"/>
          <w:iCs/>
        </w:rPr>
        <w:t>(e.g.</w:t>
      </w:r>
      <w:r w:rsidR="004870BD" w:rsidRPr="004D1120">
        <w:rPr>
          <w:rFonts w:eastAsiaTheme="minorEastAsia"/>
          <w:iCs/>
        </w:rPr>
        <w:t>,</w:t>
      </w:r>
      <w:r w:rsidRPr="004D1120">
        <w:rPr>
          <w:rFonts w:eastAsiaTheme="minorEastAsia"/>
          <w:iCs/>
        </w:rPr>
        <w:t xml:space="preserve"> CFB in monthly migraine days), </w:t>
      </w:r>
      <m:oMath>
        <m:r>
          <m:rPr>
            <m:sty m:val="p"/>
          </m:rPr>
          <w:rPr>
            <w:rFonts w:ascii="Cambria Math" w:hAnsi="Cambria Math"/>
          </w:rPr>
          <m:t>g</m:t>
        </m:r>
        <m:r>
          <w:rPr>
            <w:rFonts w:ascii="Cambria Math" w:hAnsi="Cambria Math"/>
          </w:rPr>
          <m:t>()</m:t>
        </m:r>
      </m:oMath>
      <w:r w:rsidRPr="004D1120">
        <w:rPr>
          <w:rFonts w:eastAsiaTheme="minorEastAsia"/>
          <w:iCs/>
        </w:rPr>
        <w:t xml:space="preserve"> is an appropriate link function (e.g.</w:t>
      </w:r>
      <w:r w:rsidR="004870BD" w:rsidRPr="004D1120">
        <w:rPr>
          <w:rFonts w:eastAsiaTheme="minorEastAsia"/>
          <w:iCs/>
        </w:rPr>
        <w:t>,</w:t>
      </w:r>
      <w:r w:rsidRPr="004D1120">
        <w:rPr>
          <w:rFonts w:eastAsiaTheme="minorEastAsia"/>
          <w:iCs/>
        </w:rPr>
        <w:t xml:space="preserve"> identity link for continuous outcomes, logit link for binary outcomes), </w:t>
      </w:r>
      <m:oMath>
        <m:r>
          <w:rPr>
            <w:rFonts w:ascii="Cambria Math" w:hAnsi="Cambria Math"/>
          </w:rPr>
          <m:t>μ</m:t>
        </m:r>
      </m:oMath>
      <w:r w:rsidRPr="004D1120">
        <w:rPr>
          <w:rFonts w:eastAsiaTheme="minorEastAsia"/>
          <w:iCs/>
        </w:rPr>
        <w:t xml:space="preserve"> is an intercept, </w:t>
      </w:r>
      <m:oMath>
        <m:sSub>
          <m:sSubPr>
            <m:ctrlPr>
              <w:rPr>
                <w:rFonts w:ascii="Cambria Math" w:hAnsi="Cambria Math"/>
                <w:i/>
                <w:iCs/>
              </w:rPr>
            </m:ctrlPr>
          </m:sSubPr>
          <m:e>
            <m:r>
              <m:rPr>
                <m:sty m:val="bi"/>
              </m:rPr>
              <w:rPr>
                <w:rFonts w:ascii="Cambria Math" w:hAnsi="Cambria Math"/>
              </w:rPr>
              <m:t>X</m:t>
            </m:r>
          </m:e>
          <m:sub>
            <m:r>
              <w:rPr>
                <w:rFonts w:ascii="Cambria Math" w:hAnsi="Cambria Math"/>
              </w:rPr>
              <m:t>ij</m:t>
            </m:r>
          </m:sub>
        </m:sSub>
      </m:oMath>
      <w:r w:rsidRPr="004D1120">
        <w:rPr>
          <w:rFonts w:eastAsiaTheme="minorEastAsia"/>
          <w:iCs/>
        </w:rPr>
        <w:t xml:space="preserve"> is a vector of relevant patient characteristics (i.e.</w:t>
      </w:r>
      <w:r w:rsidR="004870BD" w:rsidRPr="004D1120">
        <w:rPr>
          <w:rFonts w:eastAsiaTheme="minorEastAsia"/>
          <w:iCs/>
        </w:rPr>
        <w:t>,</w:t>
      </w:r>
      <w:r w:rsidRPr="004D1120">
        <w:rPr>
          <w:rFonts w:eastAsiaTheme="minorEastAsia"/>
          <w:iCs/>
        </w:rPr>
        <w:t xml:space="preserve"> effect modifiers or prognostic variables), and </w:t>
      </w:r>
      <m:oMath>
        <m:r>
          <m:rPr>
            <m:sty m:val="bi"/>
          </m:rPr>
          <w:rPr>
            <w:rFonts w:ascii="Cambria Math" w:hAnsi="Cambria Math"/>
          </w:rPr>
          <m:t>β</m:t>
        </m:r>
      </m:oMath>
      <w:r w:rsidRPr="004D1120">
        <w:rPr>
          <w:rFonts w:eastAsiaTheme="minorEastAsia"/>
          <w:iCs/>
        </w:rPr>
        <w:t xml:space="preserve"> is a vector of regression coefficients. </w:t>
      </w:r>
      <w:r w:rsidRPr="004D1120">
        <w:rPr>
          <w:rFonts w:eastAsiaTheme="minorEastAsia"/>
        </w:rPr>
        <w:t xml:space="preserve">The maximum likelihood estimators </w:t>
      </w:r>
      <m:oMath>
        <m:acc>
          <m:accPr>
            <m:ctrlPr>
              <w:rPr>
                <w:rFonts w:ascii="Cambria Math" w:eastAsiaTheme="minorEastAsia" w:hAnsi="Cambria Math"/>
                <w:i/>
              </w:rPr>
            </m:ctrlPr>
          </m:accPr>
          <m:e>
            <m:r>
              <w:rPr>
                <w:rFonts w:ascii="Cambria Math" w:eastAsiaTheme="minorEastAsia" w:hAnsi="Cambria Math"/>
              </w:rPr>
              <m:t>μ</m:t>
            </m:r>
          </m:e>
        </m:acc>
      </m:oMath>
      <w:r w:rsidRPr="004D1120">
        <w:rPr>
          <w:rFonts w:eastAsiaTheme="minorEastAsia"/>
        </w:rPr>
        <w:t xml:space="preserve"> and </w:t>
      </w:r>
      <m:oMath>
        <m:acc>
          <m:accPr>
            <m:ctrlPr>
              <w:rPr>
                <w:rFonts w:ascii="Cambria Math" w:eastAsiaTheme="minorEastAsia" w:hAnsi="Cambria Math"/>
                <w:i/>
              </w:rPr>
            </m:ctrlPr>
          </m:accPr>
          <m:e>
            <m:r>
              <m:rPr>
                <m:sty m:val="bi"/>
              </m:rPr>
              <w:rPr>
                <w:rFonts w:ascii="Cambria Math" w:eastAsiaTheme="minorEastAsia" w:hAnsi="Cambria Math"/>
              </w:rPr>
              <m:t>β</m:t>
            </m:r>
          </m:e>
        </m:acc>
      </m:oMath>
      <w:r w:rsidRPr="004D1120">
        <w:rPr>
          <w:rFonts w:eastAsiaTheme="minorEastAsia"/>
        </w:rPr>
        <w:t xml:space="preserve"> of the model will be estimated using iterative reweighted least squares in the </w:t>
      </w:r>
      <w:r w:rsidRPr="004D1120">
        <w:rPr>
          <w:rFonts w:eastAsiaTheme="minorEastAsia"/>
          <w:i/>
        </w:rPr>
        <w:t>glm()</w:t>
      </w:r>
      <w:r w:rsidRPr="004D1120">
        <w:rPr>
          <w:rFonts w:eastAsiaTheme="minorEastAsia"/>
        </w:rPr>
        <w:t xml:space="preserve"> function in R. </w:t>
      </w:r>
      <w:r w:rsidRPr="004D1120">
        <w:rPr>
          <w:rFonts w:eastAsiaTheme="minorEastAsia"/>
          <w:iCs/>
        </w:rPr>
        <w:t>As only the eptinezumab arms are used, and not placebo, no treatment effects are estimated.</w:t>
      </w:r>
    </w:p>
    <w:p w14:paraId="731A8C94" w14:textId="24B9B619" w:rsidR="00E07B16" w:rsidRPr="004D1120" w:rsidRDefault="00E07B16" w:rsidP="004D1120">
      <w:pPr>
        <w:spacing w:line="480" w:lineRule="auto"/>
        <w:rPr>
          <w:rFonts w:eastAsiaTheme="minorEastAsia"/>
          <w:iCs/>
        </w:rPr>
      </w:pPr>
      <w:r w:rsidRPr="004D1120">
        <w:rPr>
          <w:rFonts w:eastAsiaTheme="minorEastAsia"/>
          <w:iCs/>
        </w:rPr>
        <w:t xml:space="preserve">Using the estimates </w:t>
      </w:r>
      <m:oMath>
        <m:acc>
          <m:accPr>
            <m:ctrlPr>
              <w:rPr>
                <w:rFonts w:ascii="Cambria Math" w:eastAsiaTheme="minorEastAsia" w:hAnsi="Cambria Math"/>
                <w:i/>
              </w:rPr>
            </m:ctrlPr>
          </m:accPr>
          <m:e>
            <m:r>
              <w:rPr>
                <w:rFonts w:ascii="Cambria Math" w:eastAsiaTheme="minorEastAsia" w:hAnsi="Cambria Math"/>
              </w:rPr>
              <m:t>μ</m:t>
            </m:r>
          </m:e>
        </m:acc>
      </m:oMath>
      <w:r w:rsidRPr="004D1120">
        <w:rPr>
          <w:rFonts w:eastAsiaTheme="minorEastAsia"/>
        </w:rPr>
        <w:t xml:space="preserve"> and </w:t>
      </w:r>
      <m:oMath>
        <m:acc>
          <m:accPr>
            <m:ctrlPr>
              <w:rPr>
                <w:rFonts w:ascii="Cambria Math" w:eastAsiaTheme="minorEastAsia" w:hAnsi="Cambria Math"/>
                <w:i/>
              </w:rPr>
            </m:ctrlPr>
          </m:accPr>
          <m:e>
            <m:r>
              <m:rPr>
                <m:sty m:val="bi"/>
              </m:rPr>
              <w:rPr>
                <w:rFonts w:ascii="Cambria Math" w:eastAsiaTheme="minorEastAsia" w:hAnsi="Cambria Math"/>
              </w:rPr>
              <m:t>β</m:t>
            </m:r>
          </m:e>
        </m:acc>
      </m:oMath>
      <w:r w:rsidR="004870BD" w:rsidRPr="004D1120">
        <w:rPr>
          <w:rFonts w:eastAsiaTheme="minorEastAsia"/>
        </w:rPr>
        <w:t xml:space="preserve">, </w:t>
      </w:r>
      <w:r w:rsidRPr="004D1120">
        <w:rPr>
          <w:rFonts w:eastAsiaTheme="minorEastAsia"/>
        </w:rPr>
        <w:t>a population</w:t>
      </w:r>
      <w:r w:rsidR="004870BD" w:rsidRPr="004D1120">
        <w:rPr>
          <w:rFonts w:eastAsiaTheme="minorEastAsia"/>
        </w:rPr>
        <w:t>-</w:t>
      </w:r>
      <w:r w:rsidRPr="004D1120">
        <w:rPr>
          <w:rFonts w:eastAsiaTheme="minorEastAsia"/>
        </w:rPr>
        <w:t xml:space="preserve">adjusted estimator </w:t>
      </w:r>
      <m:oMath>
        <m:r>
          <m:rPr>
            <m:sty m:val="p"/>
          </m:rPr>
          <w:rPr>
            <w:rFonts w:ascii="Cambria Math" w:hAnsi="Cambria Math"/>
          </w:rPr>
          <m:t>g</m:t>
        </m:r>
        <m:d>
          <m:dPr>
            <m:ctrlPr>
              <w:rPr>
                <w:rFonts w:ascii="Cambria Math" w:hAnsi="Cambria Math"/>
                <w:i/>
                <w:iCs/>
              </w:rPr>
            </m:ctrlPr>
          </m:dPr>
          <m:e>
            <m:sSub>
              <m:sSubPr>
                <m:ctrlPr>
                  <w:rPr>
                    <w:rFonts w:ascii="Cambria Math" w:hAnsi="Cambria Math"/>
                    <w:i/>
                    <w:iCs/>
                  </w:rPr>
                </m:ctrlPr>
              </m:sSubPr>
              <m:e>
                <m:acc>
                  <m:accPr>
                    <m:ctrlPr>
                      <w:rPr>
                        <w:rFonts w:ascii="Cambria Math" w:hAnsi="Cambria Math"/>
                        <w:i/>
                        <w:iCs/>
                      </w:rPr>
                    </m:ctrlPr>
                  </m:accPr>
                  <m:e>
                    <m:r>
                      <w:rPr>
                        <w:rFonts w:ascii="Cambria Math" w:hAnsi="Cambria Math"/>
                      </w:rPr>
                      <m:t>Y</m:t>
                    </m:r>
                  </m:e>
                </m:acc>
              </m:e>
              <m:sub>
                <m:r>
                  <w:rPr>
                    <w:rFonts w:ascii="Cambria Math" w:hAnsi="Cambria Math"/>
                  </w:rPr>
                  <m:t>2</m:t>
                </m:r>
                <m:d>
                  <m:dPr>
                    <m:ctrlPr>
                      <w:rPr>
                        <w:rFonts w:ascii="Cambria Math" w:hAnsi="Cambria Math"/>
                        <w:i/>
                        <w:iCs/>
                      </w:rPr>
                    </m:ctrlPr>
                  </m:dPr>
                  <m:e>
                    <m:r>
                      <w:rPr>
                        <w:rFonts w:ascii="Cambria Math" w:hAnsi="Cambria Math"/>
                      </w:rPr>
                      <m:t>4</m:t>
                    </m:r>
                  </m:e>
                </m:d>
              </m:sub>
            </m:sSub>
          </m:e>
        </m:d>
      </m:oMath>
      <w:r w:rsidRPr="004D1120">
        <w:rPr>
          <w:rFonts w:eastAsiaTheme="minorEastAsia"/>
          <w:iCs/>
        </w:rPr>
        <w:t xml:space="preserve"> is formed using the mean covariate values </w:t>
      </w:r>
      <m:oMath>
        <m:sSub>
          <m:sSubPr>
            <m:ctrlPr>
              <w:rPr>
                <w:rFonts w:ascii="Cambria Math" w:hAnsi="Cambria Math"/>
                <w:i/>
                <w:iCs/>
              </w:rPr>
            </m:ctrlPr>
          </m:sSubPr>
          <m:e>
            <m:acc>
              <m:accPr>
                <m:chr m:val="̅"/>
                <m:ctrlPr>
                  <w:rPr>
                    <w:rFonts w:ascii="Cambria Math" w:hAnsi="Cambria Math"/>
                    <w:b/>
                    <w:bCs/>
                    <w:i/>
                    <w:iCs/>
                  </w:rPr>
                </m:ctrlPr>
              </m:accPr>
              <m:e>
                <m:r>
                  <m:rPr>
                    <m:sty m:val="bi"/>
                  </m:rPr>
                  <w:rPr>
                    <w:rFonts w:ascii="Cambria Math" w:hAnsi="Cambria Math"/>
                  </w:rPr>
                  <m:t>X</m:t>
                </m:r>
              </m:e>
            </m:acc>
          </m:e>
          <m:sub>
            <m:r>
              <w:rPr>
                <w:rFonts w:ascii="Cambria Math" w:hAnsi="Cambria Math"/>
              </w:rPr>
              <m:t>(4)</m:t>
            </m:r>
          </m:sub>
        </m:sSub>
      </m:oMath>
      <w:r w:rsidRPr="004D1120">
        <w:rPr>
          <w:rFonts w:eastAsiaTheme="minorEastAsia"/>
          <w:iCs/>
        </w:rPr>
        <w:t xml:space="preserve"> from the comparator arm (population 4). The final STC estimator is then</w:t>
      </w:r>
    </w:p>
    <w:p w14:paraId="5C8FF6C9" w14:textId="77777777" w:rsidR="00E07B16" w:rsidRPr="004D1120" w:rsidRDefault="00E07B16" w:rsidP="004D1120">
      <w:pPr>
        <w:spacing w:line="480" w:lineRule="auto"/>
        <w:rPr>
          <w:rFonts w:eastAsiaTheme="minorEastAsia"/>
          <w:b/>
          <w:bCs/>
          <w:iCs/>
        </w:rPr>
      </w:pPr>
      <m:oMathPara>
        <m:oMath>
          <m:r>
            <m:rPr>
              <m:sty m:val="p"/>
            </m:rPr>
            <w:rPr>
              <w:rFonts w:ascii="Cambria Math" w:hAnsi="Cambria Math"/>
            </w:rPr>
            <m:t>g</m:t>
          </m:r>
          <m:d>
            <m:dPr>
              <m:ctrlPr>
                <w:rPr>
                  <w:rFonts w:ascii="Cambria Math" w:hAnsi="Cambria Math"/>
                  <w:i/>
                  <w:iCs/>
                </w:rPr>
              </m:ctrlPr>
            </m:dPr>
            <m:e>
              <m:sSub>
                <m:sSubPr>
                  <m:ctrlPr>
                    <w:rPr>
                      <w:rFonts w:ascii="Cambria Math" w:hAnsi="Cambria Math"/>
                      <w:i/>
                      <w:iCs/>
                    </w:rPr>
                  </m:ctrlPr>
                </m:sSubPr>
                <m:e>
                  <m:acc>
                    <m:accPr>
                      <m:ctrlPr>
                        <w:rPr>
                          <w:rFonts w:ascii="Cambria Math" w:hAnsi="Cambria Math"/>
                          <w:i/>
                          <w:iCs/>
                        </w:rPr>
                      </m:ctrlPr>
                    </m:accPr>
                    <m:e>
                      <m:r>
                        <w:rPr>
                          <w:rFonts w:ascii="Cambria Math" w:hAnsi="Cambria Math"/>
                        </w:rPr>
                        <m:t>Y</m:t>
                      </m:r>
                    </m:e>
                  </m:acc>
                </m:e>
                <m:sub>
                  <m:r>
                    <w:rPr>
                      <w:rFonts w:ascii="Cambria Math" w:hAnsi="Cambria Math"/>
                    </w:rPr>
                    <m:t>2</m:t>
                  </m:r>
                  <m:d>
                    <m:dPr>
                      <m:ctrlPr>
                        <w:rPr>
                          <w:rFonts w:ascii="Cambria Math" w:hAnsi="Cambria Math"/>
                          <w:i/>
                          <w:iCs/>
                        </w:rPr>
                      </m:ctrlPr>
                    </m:dPr>
                    <m:e>
                      <m:r>
                        <w:rPr>
                          <w:rFonts w:ascii="Cambria Math" w:hAnsi="Cambria Math"/>
                        </w:rPr>
                        <m:t>4</m:t>
                      </m:r>
                    </m:e>
                  </m:d>
                </m:sub>
              </m:sSub>
            </m:e>
          </m:d>
          <m:r>
            <m:rPr>
              <m:sty m:val="p"/>
            </m:rPr>
            <w:rPr>
              <w:rFonts w:ascii="Cambria Math" w:eastAsiaTheme="minorEastAsia" w:hAnsi="Cambria Math"/>
            </w:rPr>
            <m:t xml:space="preserve"> </m:t>
          </m:r>
          <m:r>
            <w:rPr>
              <w:rFonts w:ascii="Cambria Math" w:hAnsi="Cambria Math"/>
            </w:rPr>
            <m:t>=</m:t>
          </m:r>
          <m:acc>
            <m:accPr>
              <m:ctrlPr>
                <w:rPr>
                  <w:rFonts w:ascii="Cambria Math" w:eastAsiaTheme="minorEastAsia" w:hAnsi="Cambria Math"/>
                  <w:i/>
                </w:rPr>
              </m:ctrlPr>
            </m:accPr>
            <m:e>
              <m:r>
                <w:rPr>
                  <w:rFonts w:ascii="Cambria Math" w:eastAsiaTheme="minorEastAsia" w:hAnsi="Cambria Math"/>
                </w:rPr>
                <m:t>μ</m:t>
              </m:r>
            </m:e>
          </m:acc>
          <m:r>
            <w:rPr>
              <w:rFonts w:ascii="Cambria Math" w:hAnsi="Cambria Math"/>
            </w:rPr>
            <m:t>+</m:t>
          </m:r>
          <m:sSub>
            <m:sSubPr>
              <m:ctrlPr>
                <w:rPr>
                  <w:rFonts w:ascii="Cambria Math" w:hAnsi="Cambria Math"/>
                  <w:i/>
                  <w:iCs/>
                </w:rPr>
              </m:ctrlPr>
            </m:sSubPr>
            <m:e>
              <m:acc>
                <m:accPr>
                  <m:chr m:val="̅"/>
                  <m:ctrlPr>
                    <w:rPr>
                      <w:rFonts w:ascii="Cambria Math" w:hAnsi="Cambria Math"/>
                      <w:b/>
                      <w:bCs/>
                      <w:i/>
                      <w:iCs/>
                    </w:rPr>
                  </m:ctrlPr>
                </m:accPr>
                <m:e>
                  <m:r>
                    <m:rPr>
                      <m:sty m:val="bi"/>
                    </m:rPr>
                    <w:rPr>
                      <w:rFonts w:ascii="Cambria Math" w:hAnsi="Cambria Math"/>
                    </w:rPr>
                    <m:t>X</m:t>
                  </m:r>
                </m:e>
              </m:acc>
            </m:e>
            <m:sub>
              <m:r>
                <w:rPr>
                  <w:rFonts w:ascii="Cambria Math" w:hAnsi="Cambria Math"/>
                </w:rPr>
                <m:t>(4)</m:t>
              </m:r>
            </m:sub>
          </m:sSub>
          <m:r>
            <m:rPr>
              <m:sty m:val="bi"/>
            </m:rPr>
            <w:rPr>
              <w:rFonts w:ascii="Cambria Math" w:hAnsi="Cambria Math"/>
            </w:rPr>
            <m:t>∙</m:t>
          </m:r>
          <m:acc>
            <m:accPr>
              <m:ctrlPr>
                <w:rPr>
                  <w:rFonts w:ascii="Cambria Math" w:eastAsiaTheme="minorEastAsia" w:hAnsi="Cambria Math"/>
                  <w:i/>
                </w:rPr>
              </m:ctrlPr>
            </m:accPr>
            <m:e>
              <m:r>
                <m:rPr>
                  <m:sty m:val="bi"/>
                </m:rPr>
                <w:rPr>
                  <w:rFonts w:ascii="Cambria Math" w:eastAsiaTheme="minorEastAsia" w:hAnsi="Cambria Math"/>
                </w:rPr>
                <m:t>β</m:t>
              </m:r>
            </m:e>
          </m:acc>
        </m:oMath>
      </m:oMathPara>
    </w:p>
    <w:p w14:paraId="19FB61F3" w14:textId="3FDCD6C7" w:rsidR="00E07B16" w:rsidRPr="004D1120" w:rsidRDefault="00E07B16" w:rsidP="004D1120">
      <w:pPr>
        <w:spacing w:line="480" w:lineRule="auto"/>
      </w:pPr>
      <w:r w:rsidRPr="004D1120">
        <w:t xml:space="preserve">As effects are on the linear predictor scale, 95% CI and one-sided p-values </w:t>
      </w:r>
      <w:r w:rsidR="003D40C4" w:rsidRPr="004D1120">
        <w:t xml:space="preserve">(the latter </w:t>
      </w:r>
      <w:r w:rsidR="00C94F0A" w:rsidRPr="004D1120">
        <w:t xml:space="preserve">testing if </w:t>
      </w:r>
      <m:oMath>
        <m:acc>
          <m:accPr>
            <m:ctrlPr>
              <w:rPr>
                <w:rFonts w:ascii="Cambria Math" w:eastAsiaTheme="minorEastAsia" w:hAnsi="Cambria Math"/>
                <w:i/>
              </w:rPr>
            </m:ctrlPr>
          </m:accPr>
          <m:e>
            <m:r>
              <m:rPr>
                <m:sty m:val="bi"/>
              </m:rPr>
              <w:rPr>
                <w:rFonts w:ascii="Cambria Math" w:eastAsiaTheme="minorEastAsia" w:hAnsi="Cambria Math"/>
              </w:rPr>
              <m:t>β</m:t>
            </m:r>
          </m:e>
        </m:acc>
      </m:oMath>
      <w:r w:rsidR="00C94F0A" w:rsidRPr="004D1120">
        <w:t>=0 or 1</w:t>
      </w:r>
      <w:r w:rsidR="003D40C4" w:rsidRPr="004D1120">
        <w:t>)</w:t>
      </w:r>
      <w:r w:rsidR="00C94F0A" w:rsidRPr="004D1120">
        <w:t xml:space="preserve"> </w:t>
      </w:r>
      <w:r w:rsidRPr="004D1120">
        <w:t xml:space="preserve">can be generated assuming </w:t>
      </w:r>
      <w:r w:rsidR="001443AB">
        <w:t>n</w:t>
      </w:r>
      <w:r w:rsidRPr="004D1120">
        <w:t xml:space="preserve">ormality. </w:t>
      </w:r>
    </w:p>
    <w:p w14:paraId="0BD82344" w14:textId="77777777" w:rsidR="009F6AC0" w:rsidRPr="004D1120" w:rsidRDefault="009F6AC0" w:rsidP="004D1120">
      <w:pPr>
        <w:spacing w:line="480" w:lineRule="auto"/>
      </w:pPr>
    </w:p>
    <w:p w14:paraId="3D421BB6" w14:textId="4715B4C9" w:rsidR="00D022A6" w:rsidRPr="004D1120" w:rsidRDefault="00D022A6" w:rsidP="004D1120">
      <w:pPr>
        <w:spacing w:line="480" w:lineRule="auto"/>
        <w:rPr>
          <w:b/>
          <w:bCs/>
          <w:i/>
          <w:iCs/>
        </w:rPr>
      </w:pPr>
      <w:r w:rsidRPr="004D1120">
        <w:rPr>
          <w:b/>
          <w:bCs/>
          <w:i/>
          <w:iCs/>
        </w:rPr>
        <w:t>Survey of expert opinion</w:t>
      </w:r>
    </w:p>
    <w:p w14:paraId="64057D22" w14:textId="020CBD98" w:rsidR="004C2A04" w:rsidRPr="004D1120" w:rsidRDefault="00F5132E" w:rsidP="004D1120">
      <w:pPr>
        <w:spacing w:line="480" w:lineRule="auto"/>
      </w:pPr>
      <w:r w:rsidRPr="004D1120">
        <w:t xml:space="preserve">A survey was circulated to </w:t>
      </w:r>
      <w:r w:rsidR="004C2A04" w:rsidRPr="004D1120">
        <w:t xml:space="preserve">10 </w:t>
      </w:r>
      <w:r w:rsidRPr="004D1120">
        <w:t>clinical experts</w:t>
      </w:r>
      <w:r w:rsidR="0047652E" w:rsidRPr="004D1120">
        <w:t xml:space="preserve"> on migraine</w:t>
      </w:r>
      <w:r w:rsidRPr="004D1120">
        <w:t xml:space="preserve"> to elicit their opinions on potential prognostic factors in episodic/chronic migraine and treatment effect modifiers for eptinezumab. </w:t>
      </w:r>
      <w:r w:rsidR="004C2A04" w:rsidRPr="004D1120">
        <w:t>V</w:t>
      </w:r>
      <w:r w:rsidRPr="004D1120">
        <w:t xml:space="preserve">ariables were </w:t>
      </w:r>
      <w:r w:rsidR="004C2A04" w:rsidRPr="004D1120">
        <w:t xml:space="preserve">to be </w:t>
      </w:r>
      <w:r w:rsidRPr="004D1120">
        <w:t xml:space="preserve">specific to the outcome of </w:t>
      </w:r>
      <w:r w:rsidR="004C2A04" w:rsidRPr="004D1120">
        <w:t>change from baseline in</w:t>
      </w:r>
      <w:r w:rsidRPr="004D1120">
        <w:t xml:space="preserve"> monthly migraine days over 1 month to 1 year. As experience with eptinezumab </w:t>
      </w:r>
      <w:r w:rsidR="004C2A04" w:rsidRPr="004D1120">
        <w:t>was</w:t>
      </w:r>
      <w:r w:rsidRPr="004D1120">
        <w:t xml:space="preserve"> limited</w:t>
      </w:r>
      <w:r w:rsidR="004C2A04" w:rsidRPr="004D1120">
        <w:t xml:space="preserve"> at the time of the survey</w:t>
      </w:r>
      <w:r w:rsidRPr="004D1120">
        <w:t xml:space="preserve">, treatment effect modifiers for any </w:t>
      </w:r>
      <w:r w:rsidR="004C2A04" w:rsidRPr="004D1120">
        <w:t xml:space="preserve">antibody against </w:t>
      </w:r>
      <w:r w:rsidR="004870BD" w:rsidRPr="004D1120">
        <w:t>CGRP</w:t>
      </w:r>
      <w:r w:rsidRPr="004D1120">
        <w:t xml:space="preserve"> were requested. An initial selection of variables was proposed</w:t>
      </w:r>
      <w:r w:rsidR="004C2A04" w:rsidRPr="004D1120">
        <w:t>,</w:t>
      </w:r>
      <w:r w:rsidRPr="004D1120">
        <w:t xml:space="preserve"> based on those reported by the PROMISE-1</w:t>
      </w:r>
      <w:r w:rsidR="004C2A04" w:rsidRPr="004D1120">
        <w:t xml:space="preserve"> and </w:t>
      </w:r>
      <w:r w:rsidR="00125613" w:rsidRPr="004D1120">
        <w:t>PROMISE</w:t>
      </w:r>
      <w:r w:rsidR="004C2A04" w:rsidRPr="004D1120">
        <w:t>-</w:t>
      </w:r>
      <w:r w:rsidRPr="004D1120">
        <w:t xml:space="preserve">2 </w:t>
      </w:r>
      <w:r w:rsidR="004C2A04" w:rsidRPr="004D1120">
        <w:t>clinical studies,</w:t>
      </w:r>
      <w:r w:rsidRPr="004D1120">
        <w:t xml:space="preserve"> but experts were also invited to </w:t>
      </w:r>
      <w:r w:rsidR="004C2A04" w:rsidRPr="004D1120">
        <w:t>include additional</w:t>
      </w:r>
      <w:r w:rsidRPr="004D1120">
        <w:t xml:space="preserve"> variables they believed to be important but that were omitted. To keep the time to complete the survey below 1 hour, experts were not required to provide references in support of their beliefs</w:t>
      </w:r>
      <w:r w:rsidR="004C2A04" w:rsidRPr="004D1120">
        <w:t>, and surveys could be completed either in writing or verbally in a teleconference</w:t>
      </w:r>
      <w:r w:rsidRPr="004D1120">
        <w:t xml:space="preserve">. </w:t>
      </w:r>
    </w:p>
    <w:p w14:paraId="1A7F3CC0" w14:textId="204BE08C" w:rsidR="004C2A04" w:rsidRPr="004D1120" w:rsidRDefault="004C2A04" w:rsidP="004D1120">
      <w:pPr>
        <w:spacing w:line="480" w:lineRule="auto"/>
        <w:ind w:firstLine="720"/>
      </w:pPr>
      <w:r w:rsidRPr="004D1120">
        <w:t xml:space="preserve">Three experts completed the survey, with </w:t>
      </w:r>
      <w:r w:rsidR="004870BD" w:rsidRPr="004D1120">
        <w:t>nine</w:t>
      </w:r>
      <w:r w:rsidR="00873D86" w:rsidRPr="004D1120">
        <w:t xml:space="preserve"> </w:t>
      </w:r>
      <w:r w:rsidRPr="004D1120">
        <w:t>key variables identified: age (prognostic and effect), female sex (prognostic and effect), race or ethnicity (prognostic and effect), disease duration (prognostic and effect), number of headache days in previous month (prognostic only), number of migraine days in previous month (prognostic only), frequency of migraines in previous month (prognostic and effect), days taking acute medication in previous month (prognostic and effect), and previously failed preventive treatments (prognostic and effect).</w:t>
      </w:r>
    </w:p>
    <w:p w14:paraId="6DE3AF08" w14:textId="3D34B539" w:rsidR="004D1120" w:rsidRPr="004D1120" w:rsidRDefault="00F5132E" w:rsidP="00661FD0">
      <w:pPr>
        <w:spacing w:line="480" w:lineRule="auto"/>
        <w:ind w:firstLine="720"/>
        <w:rPr>
          <w:b/>
          <w:bCs/>
        </w:rPr>
      </w:pPr>
      <w:r w:rsidRPr="004D1120">
        <w:t xml:space="preserve">The experts also suggested that the timing of the visit to the physician (i.e., at peak migraine) could lead to increased response to treatment, while catastrophizing, depression, and severe anxiety could increase the odds of disease progression and decrease the odds of positive response to treatment. </w:t>
      </w:r>
      <w:r w:rsidR="009439B1" w:rsidRPr="004D1120">
        <w:t xml:space="preserve">Expectation was identified as a key factor and </w:t>
      </w:r>
      <w:r w:rsidR="00A95F69" w:rsidRPr="004D1120">
        <w:t xml:space="preserve">was given as </w:t>
      </w:r>
      <w:r w:rsidR="002063F1" w:rsidRPr="004D1120">
        <w:t xml:space="preserve">an </w:t>
      </w:r>
      <w:r w:rsidR="00A95F69" w:rsidRPr="004D1120">
        <w:t xml:space="preserve">explanation for </w:t>
      </w:r>
      <w:r w:rsidR="00E84BAE" w:rsidRPr="004D1120">
        <w:t xml:space="preserve">the </w:t>
      </w:r>
      <w:r w:rsidR="00A95F69" w:rsidRPr="004D1120">
        <w:t xml:space="preserve">superior effectiveness of intravenous therapies. </w:t>
      </w:r>
      <w:r w:rsidRPr="004D1120">
        <w:t xml:space="preserve">However, none of these parameters were captured in </w:t>
      </w:r>
      <w:r w:rsidR="000A076F" w:rsidRPr="004D1120">
        <w:t xml:space="preserve">the </w:t>
      </w:r>
      <w:r w:rsidRPr="004D1120">
        <w:t>PROMISE-1</w:t>
      </w:r>
      <w:r w:rsidR="000A076F" w:rsidRPr="004D1120">
        <w:t xml:space="preserve"> or </w:t>
      </w:r>
      <w:r w:rsidR="00C77E72" w:rsidRPr="004D1120">
        <w:t>PROMISE</w:t>
      </w:r>
      <w:r w:rsidR="000A076F" w:rsidRPr="004D1120">
        <w:t>-2 studies, meaning that appropriate data were unavailable to add to the analysis.</w:t>
      </w:r>
      <w:r w:rsidR="00FD11F6" w:rsidRPr="004D1120">
        <w:t xml:space="preserve"> </w:t>
      </w:r>
      <w:bookmarkEnd w:id="0"/>
      <w:r w:rsidR="004D1120" w:rsidRPr="004D1120">
        <w:rPr>
          <w:b/>
          <w:bCs/>
        </w:rPr>
        <w:br w:type="page"/>
      </w:r>
    </w:p>
    <w:p w14:paraId="011A1FF8" w14:textId="63F5F5CD" w:rsidR="005C0CDF" w:rsidRPr="004D1120" w:rsidRDefault="005172CD" w:rsidP="00075907">
      <w:pPr>
        <w:spacing w:line="480" w:lineRule="auto"/>
      </w:pPr>
      <w:r w:rsidRPr="004D1120">
        <w:rPr>
          <w:b/>
          <w:bCs/>
        </w:rPr>
        <w:t xml:space="preserve">2. </w:t>
      </w:r>
      <w:r w:rsidR="005C0CDF" w:rsidRPr="004D1120">
        <w:rPr>
          <w:b/>
          <w:bCs/>
        </w:rPr>
        <w:t>Results</w:t>
      </w:r>
      <w:r w:rsidR="000964F0" w:rsidRPr="004D1120">
        <w:rPr>
          <w:b/>
          <w:bCs/>
        </w:rPr>
        <w:t>: Random Effects</w:t>
      </w:r>
    </w:p>
    <w:p w14:paraId="3919297D" w14:textId="380A48A3" w:rsidR="002B3967" w:rsidRPr="004D1120" w:rsidRDefault="002B3967" w:rsidP="00075907">
      <w:pPr>
        <w:spacing w:line="480" w:lineRule="auto"/>
        <w:rPr>
          <w:b/>
          <w:bCs/>
          <w:i/>
          <w:iCs/>
        </w:rPr>
      </w:pPr>
      <w:r w:rsidRPr="004D1120">
        <w:rPr>
          <w:b/>
          <w:bCs/>
          <w:i/>
          <w:iCs/>
        </w:rPr>
        <w:t>Standard NMA</w:t>
      </w:r>
      <w:r w:rsidR="005C7ED5" w:rsidRPr="004D1120">
        <w:rPr>
          <w:b/>
          <w:bCs/>
          <w:i/>
          <w:iCs/>
        </w:rPr>
        <w:t xml:space="preserve"> in Episodic Migraine</w:t>
      </w:r>
    </w:p>
    <w:p w14:paraId="3681E841" w14:textId="2DDF457A" w:rsidR="00E33E7B" w:rsidRPr="004D1120" w:rsidRDefault="002B3967" w:rsidP="005C0CDF">
      <w:pPr>
        <w:spacing w:line="480" w:lineRule="auto"/>
      </w:pPr>
      <w:r w:rsidRPr="004D1120">
        <w:t>Random effects results were generally consistent in direction with fixed effects results but with wider 95% credible intervals</w:t>
      </w:r>
      <w:r w:rsidR="00E33E7B" w:rsidRPr="004D1120">
        <w:t xml:space="preserve"> (</w:t>
      </w:r>
      <w:r w:rsidR="00E33E7B" w:rsidRPr="004D1120">
        <w:rPr>
          <w:b/>
          <w:bCs/>
        </w:rPr>
        <w:t>SI Table 1</w:t>
      </w:r>
      <w:r w:rsidR="00E33E7B" w:rsidRPr="004D1120">
        <w:t>)</w:t>
      </w:r>
      <w:r w:rsidRPr="004D1120">
        <w:t>.</w:t>
      </w:r>
    </w:p>
    <w:p w14:paraId="13DEF584" w14:textId="77777777" w:rsidR="00E33E7B" w:rsidRPr="004D1120" w:rsidRDefault="00E33E7B" w:rsidP="00D55E12">
      <w:pPr>
        <w:spacing w:line="480" w:lineRule="auto"/>
      </w:pPr>
    </w:p>
    <w:p w14:paraId="25DCBC83" w14:textId="4F288F2D" w:rsidR="00E33E7B" w:rsidRPr="004D1120" w:rsidRDefault="00E33E7B" w:rsidP="00E33E7B">
      <w:pPr>
        <w:spacing w:line="480" w:lineRule="auto"/>
      </w:pPr>
      <w:r w:rsidRPr="004D1120">
        <w:rPr>
          <w:b/>
          <w:bCs/>
        </w:rPr>
        <w:t>SI Table 1.</w:t>
      </w:r>
      <w:r w:rsidRPr="004D1120">
        <w:t xml:space="preserve"> </w:t>
      </w:r>
      <w:r w:rsidR="00C4417E">
        <w:t xml:space="preserve">Model assessment for </w:t>
      </w:r>
      <w:r w:rsidR="00071E07">
        <w:t>f</w:t>
      </w:r>
      <w:r w:rsidR="00C4417E">
        <w:t xml:space="preserve">ixed and </w:t>
      </w:r>
      <w:r w:rsidR="00071E07">
        <w:t>r</w:t>
      </w:r>
      <w:r w:rsidR="00C4417E">
        <w:t>andom e</w:t>
      </w:r>
      <w:r w:rsidRPr="004D1120">
        <w:t>ffects for standard NMA in episodic migraine.</w:t>
      </w:r>
    </w:p>
    <w:tbl>
      <w:tblPr>
        <w:tblStyle w:val="TableGrid1"/>
        <w:tblW w:w="0" w:type="auto"/>
        <w:tblLayout w:type="fixed"/>
        <w:tblCellMar>
          <w:top w:w="14" w:type="dxa"/>
          <w:left w:w="43" w:type="dxa"/>
          <w:bottom w:w="14" w:type="dxa"/>
          <w:right w:w="43" w:type="dxa"/>
        </w:tblCellMar>
        <w:tblLook w:val="04A0" w:firstRow="1" w:lastRow="0" w:firstColumn="1" w:lastColumn="0" w:noHBand="0" w:noVBand="1"/>
      </w:tblPr>
      <w:tblGrid>
        <w:gridCol w:w="1245"/>
        <w:gridCol w:w="1018"/>
        <w:gridCol w:w="1134"/>
        <w:gridCol w:w="1134"/>
        <w:gridCol w:w="993"/>
        <w:gridCol w:w="1134"/>
        <w:gridCol w:w="992"/>
        <w:gridCol w:w="1269"/>
      </w:tblGrid>
      <w:tr w:rsidR="005C7ED5" w:rsidRPr="004D1120" w14:paraId="756BBA3D" w14:textId="77777777" w:rsidTr="002E13B2">
        <w:trPr>
          <w:trHeight w:val="300"/>
        </w:trPr>
        <w:tc>
          <w:tcPr>
            <w:tcW w:w="1245" w:type="dxa"/>
            <w:shd w:val="clear" w:color="auto" w:fill="E7E6E6"/>
            <w:noWrap/>
            <w:vAlign w:val="center"/>
            <w:hideMark/>
          </w:tcPr>
          <w:p w14:paraId="1D48D1D9" w14:textId="27FDE333" w:rsidR="005C7ED5" w:rsidRPr="004D1120" w:rsidRDefault="005C7ED5" w:rsidP="005C7ED5">
            <w:pPr>
              <w:jc w:val="center"/>
              <w:rPr>
                <w:b/>
                <w:bCs/>
                <w:color w:val="000000"/>
                <w:sz w:val="20"/>
                <w:szCs w:val="20"/>
                <w:lang w:val="en-US" w:eastAsia="en-IE"/>
              </w:rPr>
            </w:pPr>
            <w:r w:rsidRPr="004D1120">
              <w:rPr>
                <w:b/>
                <w:bCs/>
                <w:color w:val="000000"/>
                <w:sz w:val="20"/>
                <w:szCs w:val="20"/>
                <w:lang w:val="en-US" w:eastAsia="en-IE"/>
              </w:rPr>
              <w:t xml:space="preserve">N </w:t>
            </w:r>
            <w:r w:rsidR="00E33E7B" w:rsidRPr="004D1120">
              <w:rPr>
                <w:b/>
                <w:bCs/>
                <w:color w:val="000000"/>
                <w:sz w:val="20"/>
                <w:szCs w:val="20"/>
                <w:lang w:val="en-US" w:eastAsia="en-IE"/>
              </w:rPr>
              <w:t>T</w:t>
            </w:r>
            <w:r w:rsidRPr="004D1120">
              <w:rPr>
                <w:b/>
                <w:bCs/>
                <w:color w:val="000000"/>
                <w:sz w:val="20"/>
                <w:szCs w:val="20"/>
                <w:lang w:val="en-US" w:eastAsia="en-IE"/>
              </w:rPr>
              <w:t>reatments*</w:t>
            </w:r>
          </w:p>
        </w:tc>
        <w:tc>
          <w:tcPr>
            <w:tcW w:w="1018" w:type="dxa"/>
            <w:shd w:val="clear" w:color="auto" w:fill="E7E6E6"/>
            <w:noWrap/>
            <w:vAlign w:val="center"/>
            <w:hideMark/>
          </w:tcPr>
          <w:p w14:paraId="0DA734D2" w14:textId="77777777" w:rsidR="005C7ED5" w:rsidRPr="004D1120" w:rsidRDefault="005C7ED5" w:rsidP="005C7ED5">
            <w:pPr>
              <w:jc w:val="center"/>
              <w:rPr>
                <w:b/>
                <w:bCs/>
                <w:color w:val="000000"/>
                <w:sz w:val="20"/>
                <w:szCs w:val="20"/>
                <w:lang w:val="en-US" w:eastAsia="en-IE"/>
              </w:rPr>
            </w:pPr>
            <w:r w:rsidRPr="004D1120">
              <w:rPr>
                <w:b/>
                <w:bCs/>
                <w:color w:val="000000"/>
                <w:sz w:val="20"/>
                <w:szCs w:val="20"/>
                <w:lang w:val="en-US" w:eastAsia="en-IE"/>
              </w:rPr>
              <w:t>N trials†</w:t>
            </w:r>
          </w:p>
        </w:tc>
        <w:tc>
          <w:tcPr>
            <w:tcW w:w="1134" w:type="dxa"/>
            <w:shd w:val="clear" w:color="auto" w:fill="E7E6E6"/>
            <w:noWrap/>
            <w:vAlign w:val="center"/>
            <w:hideMark/>
          </w:tcPr>
          <w:p w14:paraId="62A21E99" w14:textId="6B5D85F3" w:rsidR="005C7ED5" w:rsidRPr="004D1120" w:rsidRDefault="005C7ED5" w:rsidP="005C7ED5">
            <w:pPr>
              <w:jc w:val="center"/>
              <w:rPr>
                <w:b/>
                <w:bCs/>
                <w:color w:val="000000"/>
                <w:sz w:val="20"/>
                <w:szCs w:val="20"/>
                <w:lang w:val="en-US" w:eastAsia="en-IE"/>
              </w:rPr>
            </w:pPr>
            <w:r w:rsidRPr="004D1120">
              <w:rPr>
                <w:b/>
                <w:bCs/>
                <w:color w:val="000000"/>
                <w:sz w:val="20"/>
                <w:szCs w:val="20"/>
                <w:lang w:val="en-US" w:eastAsia="en-IE"/>
              </w:rPr>
              <w:t xml:space="preserve">N </w:t>
            </w:r>
            <w:r w:rsidR="00E33E7B" w:rsidRPr="004D1120">
              <w:rPr>
                <w:b/>
                <w:bCs/>
                <w:color w:val="000000"/>
                <w:sz w:val="20"/>
                <w:szCs w:val="20"/>
                <w:lang w:val="en-US" w:eastAsia="en-IE"/>
              </w:rPr>
              <w:t>D</w:t>
            </w:r>
            <w:r w:rsidRPr="004D1120">
              <w:rPr>
                <w:b/>
                <w:bCs/>
                <w:color w:val="000000"/>
                <w:sz w:val="20"/>
                <w:szCs w:val="20"/>
                <w:lang w:val="en-US" w:eastAsia="en-IE"/>
              </w:rPr>
              <w:t>atapoints</w:t>
            </w:r>
          </w:p>
        </w:tc>
        <w:tc>
          <w:tcPr>
            <w:tcW w:w="1134" w:type="dxa"/>
            <w:shd w:val="clear" w:color="auto" w:fill="E7E6E6"/>
            <w:noWrap/>
            <w:vAlign w:val="center"/>
            <w:hideMark/>
          </w:tcPr>
          <w:p w14:paraId="007CCA46" w14:textId="77777777" w:rsidR="005C7ED5" w:rsidRPr="004D1120" w:rsidRDefault="005C7ED5" w:rsidP="005C7ED5">
            <w:pPr>
              <w:jc w:val="center"/>
              <w:rPr>
                <w:b/>
                <w:bCs/>
                <w:color w:val="000000"/>
                <w:sz w:val="20"/>
                <w:szCs w:val="20"/>
                <w:lang w:val="en-US" w:eastAsia="en-IE"/>
              </w:rPr>
            </w:pPr>
            <w:r w:rsidRPr="004D1120">
              <w:rPr>
                <w:b/>
                <w:bCs/>
                <w:color w:val="000000"/>
                <w:sz w:val="20"/>
                <w:szCs w:val="20"/>
                <w:lang w:val="en-US" w:eastAsia="en-IE"/>
              </w:rPr>
              <w:t>FE DIC</w:t>
            </w:r>
          </w:p>
        </w:tc>
        <w:tc>
          <w:tcPr>
            <w:tcW w:w="993" w:type="dxa"/>
            <w:shd w:val="clear" w:color="auto" w:fill="E7E6E6"/>
            <w:noWrap/>
            <w:vAlign w:val="center"/>
            <w:hideMark/>
          </w:tcPr>
          <w:p w14:paraId="4E68881D" w14:textId="77777777" w:rsidR="005C7ED5" w:rsidRPr="004D1120" w:rsidRDefault="005C7ED5" w:rsidP="005C7ED5">
            <w:pPr>
              <w:jc w:val="center"/>
              <w:rPr>
                <w:b/>
                <w:bCs/>
                <w:color w:val="000000"/>
                <w:sz w:val="20"/>
                <w:szCs w:val="20"/>
                <w:lang w:val="en-US" w:eastAsia="en-IE"/>
              </w:rPr>
            </w:pPr>
            <w:r w:rsidRPr="004D1120">
              <w:rPr>
                <w:b/>
                <w:bCs/>
                <w:color w:val="000000"/>
                <w:sz w:val="20"/>
                <w:szCs w:val="20"/>
                <w:lang w:val="en-US" w:eastAsia="en-IE"/>
              </w:rPr>
              <w:t>FE Resdev</w:t>
            </w:r>
          </w:p>
        </w:tc>
        <w:tc>
          <w:tcPr>
            <w:tcW w:w="1134" w:type="dxa"/>
            <w:shd w:val="clear" w:color="auto" w:fill="E7E6E6"/>
            <w:noWrap/>
            <w:vAlign w:val="center"/>
            <w:hideMark/>
          </w:tcPr>
          <w:p w14:paraId="1B3AB294" w14:textId="77777777" w:rsidR="005C7ED5" w:rsidRPr="004D1120" w:rsidRDefault="005C7ED5" w:rsidP="005C7ED5">
            <w:pPr>
              <w:jc w:val="center"/>
              <w:rPr>
                <w:b/>
                <w:bCs/>
                <w:color w:val="000000"/>
                <w:sz w:val="20"/>
                <w:szCs w:val="20"/>
                <w:lang w:val="en-US" w:eastAsia="en-IE"/>
              </w:rPr>
            </w:pPr>
            <w:r w:rsidRPr="004D1120">
              <w:rPr>
                <w:b/>
                <w:bCs/>
                <w:color w:val="000000"/>
                <w:sz w:val="20"/>
                <w:szCs w:val="20"/>
                <w:lang w:val="en-US" w:eastAsia="en-IE"/>
              </w:rPr>
              <w:t>RE DIC</w:t>
            </w:r>
          </w:p>
        </w:tc>
        <w:tc>
          <w:tcPr>
            <w:tcW w:w="992" w:type="dxa"/>
            <w:shd w:val="clear" w:color="auto" w:fill="E7E6E6"/>
            <w:noWrap/>
            <w:vAlign w:val="center"/>
            <w:hideMark/>
          </w:tcPr>
          <w:p w14:paraId="35E1A83D" w14:textId="77777777" w:rsidR="005C7ED5" w:rsidRPr="004D1120" w:rsidRDefault="005C7ED5" w:rsidP="005C7ED5">
            <w:pPr>
              <w:jc w:val="center"/>
              <w:rPr>
                <w:b/>
                <w:bCs/>
                <w:color w:val="000000"/>
                <w:sz w:val="20"/>
                <w:szCs w:val="20"/>
                <w:lang w:val="en-US" w:eastAsia="en-IE"/>
              </w:rPr>
            </w:pPr>
            <w:r w:rsidRPr="004D1120">
              <w:rPr>
                <w:b/>
                <w:bCs/>
                <w:color w:val="000000"/>
                <w:sz w:val="20"/>
                <w:szCs w:val="20"/>
                <w:lang w:val="en-US" w:eastAsia="en-IE"/>
              </w:rPr>
              <w:t>RE Resdev</w:t>
            </w:r>
          </w:p>
        </w:tc>
        <w:tc>
          <w:tcPr>
            <w:tcW w:w="1269" w:type="dxa"/>
            <w:shd w:val="clear" w:color="auto" w:fill="E7E6E6"/>
            <w:noWrap/>
            <w:vAlign w:val="center"/>
            <w:hideMark/>
          </w:tcPr>
          <w:p w14:paraId="2D000926" w14:textId="52591BC2" w:rsidR="005C7ED5" w:rsidRPr="004D1120" w:rsidRDefault="005C7ED5" w:rsidP="005C7ED5">
            <w:pPr>
              <w:jc w:val="center"/>
              <w:rPr>
                <w:b/>
                <w:bCs/>
                <w:color w:val="000000"/>
                <w:sz w:val="20"/>
                <w:szCs w:val="20"/>
                <w:lang w:val="en-US" w:eastAsia="en-IE"/>
              </w:rPr>
            </w:pPr>
            <w:r w:rsidRPr="004D1120">
              <w:rPr>
                <w:b/>
                <w:bCs/>
                <w:color w:val="000000"/>
                <w:sz w:val="20"/>
                <w:szCs w:val="20"/>
                <w:lang w:val="en-US" w:eastAsia="en-IE"/>
              </w:rPr>
              <w:t xml:space="preserve">RE </w:t>
            </w:r>
            <w:r w:rsidR="00E33E7B" w:rsidRPr="004D1120">
              <w:rPr>
                <w:b/>
                <w:bCs/>
                <w:color w:val="000000"/>
                <w:sz w:val="20"/>
                <w:szCs w:val="20"/>
                <w:lang w:val="en-US" w:eastAsia="en-IE"/>
              </w:rPr>
              <w:t>SD</w:t>
            </w:r>
          </w:p>
        </w:tc>
      </w:tr>
      <w:tr w:rsidR="005C7ED5" w:rsidRPr="004D1120" w14:paraId="01446E7A" w14:textId="77777777" w:rsidTr="002E13B2">
        <w:trPr>
          <w:trHeight w:val="300"/>
        </w:trPr>
        <w:tc>
          <w:tcPr>
            <w:tcW w:w="1245" w:type="dxa"/>
            <w:noWrap/>
            <w:vAlign w:val="center"/>
            <w:hideMark/>
          </w:tcPr>
          <w:p w14:paraId="40D4A248" w14:textId="77777777" w:rsidR="005C7ED5" w:rsidRPr="004D1120" w:rsidRDefault="005C7ED5" w:rsidP="005C7ED5">
            <w:pPr>
              <w:jc w:val="center"/>
              <w:rPr>
                <w:color w:val="000000"/>
                <w:sz w:val="20"/>
                <w:szCs w:val="20"/>
                <w:lang w:val="en-US" w:eastAsia="en-IE"/>
              </w:rPr>
            </w:pPr>
            <w:r w:rsidRPr="004D1120">
              <w:rPr>
                <w:rFonts w:eastAsia="Calibri"/>
                <w:sz w:val="20"/>
                <w:szCs w:val="20"/>
                <w:lang w:val="en-US"/>
              </w:rPr>
              <w:t>8</w:t>
            </w:r>
          </w:p>
        </w:tc>
        <w:tc>
          <w:tcPr>
            <w:tcW w:w="1018" w:type="dxa"/>
            <w:noWrap/>
            <w:vAlign w:val="center"/>
            <w:hideMark/>
          </w:tcPr>
          <w:p w14:paraId="38628231" w14:textId="77777777" w:rsidR="005C7ED5" w:rsidRPr="004D1120" w:rsidRDefault="005C7ED5" w:rsidP="005C7ED5">
            <w:pPr>
              <w:jc w:val="center"/>
              <w:rPr>
                <w:color w:val="000000"/>
                <w:sz w:val="20"/>
                <w:szCs w:val="20"/>
                <w:lang w:val="en-US" w:eastAsia="en-IE"/>
              </w:rPr>
            </w:pPr>
            <w:r w:rsidRPr="004D1120">
              <w:rPr>
                <w:rFonts w:eastAsia="Calibri"/>
                <w:sz w:val="20"/>
                <w:szCs w:val="20"/>
                <w:lang w:val="en-US"/>
              </w:rPr>
              <w:t>6</w:t>
            </w:r>
          </w:p>
        </w:tc>
        <w:tc>
          <w:tcPr>
            <w:tcW w:w="1134" w:type="dxa"/>
            <w:noWrap/>
            <w:vAlign w:val="center"/>
            <w:hideMark/>
          </w:tcPr>
          <w:p w14:paraId="36296A11" w14:textId="77777777" w:rsidR="005C7ED5" w:rsidRPr="004D1120" w:rsidRDefault="005C7ED5" w:rsidP="005C7ED5">
            <w:pPr>
              <w:jc w:val="center"/>
              <w:rPr>
                <w:color w:val="000000"/>
                <w:sz w:val="20"/>
                <w:szCs w:val="20"/>
                <w:lang w:val="en-US" w:eastAsia="en-IE"/>
              </w:rPr>
            </w:pPr>
            <w:r w:rsidRPr="004D1120">
              <w:rPr>
                <w:rFonts w:eastAsia="Calibri"/>
                <w:sz w:val="20"/>
                <w:szCs w:val="20"/>
                <w:lang w:val="en-US"/>
              </w:rPr>
              <w:t>15</w:t>
            </w:r>
          </w:p>
        </w:tc>
        <w:tc>
          <w:tcPr>
            <w:tcW w:w="1134" w:type="dxa"/>
            <w:noWrap/>
            <w:vAlign w:val="center"/>
            <w:hideMark/>
          </w:tcPr>
          <w:p w14:paraId="6DD6E6F7" w14:textId="77777777" w:rsidR="005C7ED5" w:rsidRPr="004D1120" w:rsidRDefault="005C7ED5" w:rsidP="005C7ED5">
            <w:pPr>
              <w:jc w:val="center"/>
              <w:rPr>
                <w:color w:val="000000"/>
                <w:sz w:val="20"/>
                <w:szCs w:val="20"/>
                <w:lang w:val="en-US" w:eastAsia="en-IE"/>
              </w:rPr>
            </w:pPr>
            <w:r w:rsidRPr="004D1120">
              <w:rPr>
                <w:rFonts w:eastAsia="Calibri"/>
                <w:color w:val="000000"/>
                <w:sz w:val="20"/>
                <w:szCs w:val="20"/>
                <w:lang w:val="en-US"/>
              </w:rPr>
              <w:t>10.53</w:t>
            </w:r>
          </w:p>
        </w:tc>
        <w:tc>
          <w:tcPr>
            <w:tcW w:w="993" w:type="dxa"/>
            <w:noWrap/>
            <w:vAlign w:val="center"/>
            <w:hideMark/>
          </w:tcPr>
          <w:p w14:paraId="686774EF" w14:textId="4AB41A11" w:rsidR="005C7ED5" w:rsidRPr="004D1120" w:rsidRDefault="005C7ED5" w:rsidP="005C7ED5">
            <w:pPr>
              <w:jc w:val="center"/>
              <w:rPr>
                <w:color w:val="000000"/>
                <w:sz w:val="20"/>
                <w:szCs w:val="20"/>
                <w:lang w:val="en-US" w:eastAsia="en-IE"/>
              </w:rPr>
            </w:pPr>
            <w:r w:rsidRPr="004D1120">
              <w:rPr>
                <w:rFonts w:eastAsia="Calibri"/>
                <w:color w:val="000000"/>
                <w:sz w:val="20"/>
                <w:szCs w:val="20"/>
                <w:lang w:val="en-US"/>
              </w:rPr>
              <w:t>13.2</w:t>
            </w:r>
            <w:r w:rsidR="00CA0BBA">
              <w:rPr>
                <w:rFonts w:eastAsia="Calibri"/>
                <w:color w:val="000000"/>
                <w:sz w:val="20"/>
                <w:szCs w:val="20"/>
                <w:lang w:val="en-US"/>
              </w:rPr>
              <w:t>6</w:t>
            </w:r>
          </w:p>
        </w:tc>
        <w:tc>
          <w:tcPr>
            <w:tcW w:w="1134" w:type="dxa"/>
            <w:noWrap/>
            <w:vAlign w:val="center"/>
            <w:hideMark/>
          </w:tcPr>
          <w:p w14:paraId="63FDE18B" w14:textId="77777777" w:rsidR="005C7ED5" w:rsidRPr="004D1120" w:rsidRDefault="005C7ED5" w:rsidP="005C7ED5">
            <w:pPr>
              <w:jc w:val="center"/>
              <w:rPr>
                <w:color w:val="000000"/>
                <w:sz w:val="20"/>
                <w:szCs w:val="20"/>
                <w:lang w:val="en-US" w:eastAsia="en-IE"/>
              </w:rPr>
            </w:pPr>
            <w:r w:rsidRPr="004D1120">
              <w:rPr>
                <w:rFonts w:eastAsia="Calibri"/>
                <w:color w:val="000000"/>
                <w:sz w:val="20"/>
                <w:szCs w:val="20"/>
                <w:lang w:val="en-US"/>
              </w:rPr>
              <w:t>12.39</w:t>
            </w:r>
          </w:p>
        </w:tc>
        <w:tc>
          <w:tcPr>
            <w:tcW w:w="992" w:type="dxa"/>
            <w:noWrap/>
            <w:vAlign w:val="center"/>
            <w:hideMark/>
          </w:tcPr>
          <w:p w14:paraId="1DC280D8" w14:textId="37221337" w:rsidR="005C7ED5" w:rsidRPr="004D1120" w:rsidRDefault="005C7ED5" w:rsidP="005C7ED5">
            <w:pPr>
              <w:jc w:val="center"/>
              <w:rPr>
                <w:color w:val="000000"/>
                <w:sz w:val="20"/>
                <w:szCs w:val="20"/>
                <w:lang w:val="en-US" w:eastAsia="en-IE"/>
              </w:rPr>
            </w:pPr>
            <w:r w:rsidRPr="004D1120">
              <w:rPr>
                <w:rFonts w:eastAsia="Calibri"/>
                <w:color w:val="000000"/>
                <w:sz w:val="20"/>
                <w:szCs w:val="20"/>
                <w:lang w:val="en-US"/>
              </w:rPr>
              <w:t>14.09</w:t>
            </w:r>
          </w:p>
        </w:tc>
        <w:tc>
          <w:tcPr>
            <w:tcW w:w="1269" w:type="dxa"/>
            <w:noWrap/>
            <w:vAlign w:val="center"/>
            <w:hideMark/>
          </w:tcPr>
          <w:p w14:paraId="49D58ECC" w14:textId="77777777" w:rsidR="005C7ED5" w:rsidRPr="004D1120" w:rsidRDefault="005C7ED5" w:rsidP="005C7ED5">
            <w:pPr>
              <w:jc w:val="center"/>
              <w:rPr>
                <w:rFonts w:eastAsia="Calibri"/>
                <w:color w:val="000000"/>
                <w:sz w:val="20"/>
                <w:szCs w:val="20"/>
                <w:lang w:val="en-US"/>
              </w:rPr>
            </w:pPr>
            <w:r w:rsidRPr="004D1120">
              <w:rPr>
                <w:rFonts w:eastAsia="Calibri"/>
                <w:color w:val="000000"/>
                <w:sz w:val="20"/>
                <w:szCs w:val="20"/>
                <w:lang w:val="en-US"/>
              </w:rPr>
              <w:t xml:space="preserve">0.65 </w:t>
            </w:r>
          </w:p>
          <w:p w14:paraId="20D40805" w14:textId="77777777" w:rsidR="005C7ED5" w:rsidRPr="004D1120" w:rsidRDefault="005C7ED5" w:rsidP="005C7ED5">
            <w:pPr>
              <w:jc w:val="center"/>
              <w:rPr>
                <w:color w:val="000000"/>
                <w:sz w:val="20"/>
                <w:szCs w:val="20"/>
                <w:lang w:val="en-US" w:eastAsia="en-IE"/>
              </w:rPr>
            </w:pPr>
            <w:r w:rsidRPr="004D1120">
              <w:rPr>
                <w:rFonts w:eastAsia="Calibri"/>
                <w:color w:val="000000"/>
                <w:sz w:val="20"/>
                <w:szCs w:val="20"/>
                <w:lang w:val="en-US"/>
              </w:rPr>
              <w:t>(0.015, 3.32)</w:t>
            </w:r>
          </w:p>
        </w:tc>
      </w:tr>
    </w:tbl>
    <w:p w14:paraId="394EFCD0" w14:textId="6AE145DF" w:rsidR="005C7ED5" w:rsidRPr="004D1120" w:rsidRDefault="005C7ED5" w:rsidP="00F473AB">
      <w:pPr>
        <w:spacing w:before="120"/>
        <w:rPr>
          <w:rFonts w:eastAsia="Calibri"/>
          <w:sz w:val="18"/>
          <w:szCs w:val="18"/>
        </w:rPr>
      </w:pPr>
      <w:r w:rsidRPr="004D1120">
        <w:rPr>
          <w:rFonts w:eastAsia="Calibri"/>
          <w:sz w:val="18"/>
          <w:szCs w:val="18"/>
        </w:rPr>
        <w:t>DIC</w:t>
      </w:r>
      <w:r w:rsidR="00E33E7B" w:rsidRPr="004D1120">
        <w:rPr>
          <w:rFonts w:eastAsia="Calibri"/>
          <w:sz w:val="18"/>
          <w:szCs w:val="18"/>
        </w:rPr>
        <w:t>,</w:t>
      </w:r>
      <w:r w:rsidRPr="004D1120">
        <w:rPr>
          <w:rFonts w:eastAsia="Calibri"/>
          <w:sz w:val="18"/>
          <w:szCs w:val="18"/>
        </w:rPr>
        <w:t xml:space="preserve"> deviance information criterion; FE</w:t>
      </w:r>
      <w:r w:rsidR="00E33E7B" w:rsidRPr="004D1120">
        <w:rPr>
          <w:rFonts w:eastAsia="Calibri"/>
          <w:sz w:val="18"/>
          <w:szCs w:val="18"/>
        </w:rPr>
        <w:t xml:space="preserve">, </w:t>
      </w:r>
      <w:r w:rsidRPr="004D1120">
        <w:rPr>
          <w:rFonts w:eastAsia="Calibri"/>
          <w:sz w:val="18"/>
          <w:szCs w:val="18"/>
        </w:rPr>
        <w:t>fixed effects; RE</w:t>
      </w:r>
      <w:r w:rsidR="00E33E7B" w:rsidRPr="004D1120">
        <w:rPr>
          <w:rFonts w:eastAsia="Calibri"/>
          <w:sz w:val="18"/>
          <w:szCs w:val="18"/>
        </w:rPr>
        <w:t xml:space="preserve">, </w:t>
      </w:r>
      <w:r w:rsidRPr="004D1120">
        <w:rPr>
          <w:rFonts w:eastAsia="Calibri"/>
          <w:sz w:val="18"/>
          <w:szCs w:val="18"/>
        </w:rPr>
        <w:t>random effects; Resdev</w:t>
      </w:r>
      <w:r w:rsidR="00E33E7B" w:rsidRPr="004D1120">
        <w:rPr>
          <w:rFonts w:eastAsia="Calibri"/>
          <w:sz w:val="18"/>
          <w:szCs w:val="18"/>
        </w:rPr>
        <w:t xml:space="preserve">, </w:t>
      </w:r>
      <w:r w:rsidRPr="004D1120">
        <w:rPr>
          <w:rFonts w:eastAsia="Calibri"/>
          <w:sz w:val="18"/>
          <w:szCs w:val="18"/>
        </w:rPr>
        <w:t>residual deviance; SD</w:t>
      </w:r>
      <w:r w:rsidR="00E33E7B" w:rsidRPr="004D1120">
        <w:rPr>
          <w:rFonts w:eastAsia="Calibri"/>
          <w:sz w:val="18"/>
          <w:szCs w:val="18"/>
        </w:rPr>
        <w:t xml:space="preserve">, </w:t>
      </w:r>
      <w:r w:rsidRPr="004D1120">
        <w:rPr>
          <w:rFonts w:eastAsia="Calibri"/>
          <w:sz w:val="18"/>
          <w:szCs w:val="18"/>
        </w:rPr>
        <w:t>standard deviation</w:t>
      </w:r>
      <w:r w:rsidR="00E33E7B" w:rsidRPr="004D1120">
        <w:rPr>
          <w:rFonts w:eastAsia="Calibri"/>
          <w:sz w:val="18"/>
          <w:szCs w:val="18"/>
        </w:rPr>
        <w:t>.</w:t>
      </w:r>
    </w:p>
    <w:p w14:paraId="26457DC6" w14:textId="478DBD5E" w:rsidR="005C7ED5" w:rsidRPr="004D1120" w:rsidRDefault="005C7ED5" w:rsidP="00302267">
      <w:pPr>
        <w:spacing w:before="120" w:line="480" w:lineRule="auto"/>
        <w:rPr>
          <w:rFonts w:eastAsia="Calibri"/>
          <w:sz w:val="18"/>
          <w:szCs w:val="18"/>
        </w:rPr>
      </w:pPr>
      <w:r w:rsidRPr="004D1120">
        <w:rPr>
          <w:rFonts w:eastAsia="Calibri"/>
          <w:sz w:val="18"/>
          <w:szCs w:val="18"/>
        </w:rPr>
        <w:t>*Placebo</w:t>
      </w:r>
      <w:r w:rsidR="00C0090F">
        <w:rPr>
          <w:rFonts w:eastAsia="Calibri"/>
          <w:sz w:val="18"/>
          <w:szCs w:val="18"/>
        </w:rPr>
        <w:t>; f</w:t>
      </w:r>
      <w:r w:rsidRPr="004D1120">
        <w:rPr>
          <w:rFonts w:eastAsia="Calibri"/>
          <w:sz w:val="18"/>
          <w:szCs w:val="18"/>
        </w:rPr>
        <w:t>remanezumab quarterly, 675 mg/PBO/PBO</w:t>
      </w:r>
      <w:r w:rsidR="00CD47B5">
        <w:rPr>
          <w:rFonts w:eastAsia="Calibri"/>
          <w:sz w:val="18"/>
          <w:szCs w:val="18"/>
        </w:rPr>
        <w:t>; g</w:t>
      </w:r>
      <w:r w:rsidRPr="004D1120">
        <w:rPr>
          <w:rFonts w:eastAsia="Calibri"/>
          <w:sz w:val="18"/>
          <w:szCs w:val="18"/>
        </w:rPr>
        <w:t>alcanezumab 12</w:t>
      </w:r>
      <w:r w:rsidR="00F473AB" w:rsidRPr="004D1120">
        <w:rPr>
          <w:rFonts w:eastAsia="Calibri"/>
          <w:sz w:val="18"/>
          <w:szCs w:val="18"/>
        </w:rPr>
        <w:t>0 mg</w:t>
      </w:r>
      <w:r w:rsidR="00CD47B5">
        <w:rPr>
          <w:rFonts w:eastAsia="Calibri"/>
          <w:sz w:val="18"/>
          <w:szCs w:val="18"/>
        </w:rPr>
        <w:t>;</w:t>
      </w:r>
      <w:r w:rsidRPr="004D1120">
        <w:rPr>
          <w:rFonts w:eastAsia="Calibri"/>
          <w:sz w:val="18"/>
          <w:szCs w:val="18"/>
        </w:rPr>
        <w:t xml:space="preserve"> </w:t>
      </w:r>
      <w:r w:rsidR="00CD47B5">
        <w:rPr>
          <w:rFonts w:eastAsia="Calibri"/>
          <w:sz w:val="18"/>
          <w:szCs w:val="18"/>
        </w:rPr>
        <w:t>e</w:t>
      </w:r>
      <w:r w:rsidRPr="004D1120">
        <w:rPr>
          <w:rFonts w:eastAsia="Calibri"/>
          <w:sz w:val="18"/>
          <w:szCs w:val="18"/>
        </w:rPr>
        <w:t>renumab 7</w:t>
      </w:r>
      <w:r w:rsidR="00F473AB" w:rsidRPr="004D1120">
        <w:rPr>
          <w:rFonts w:eastAsia="Calibri"/>
          <w:sz w:val="18"/>
          <w:szCs w:val="18"/>
        </w:rPr>
        <w:t>0 mg</w:t>
      </w:r>
      <w:r w:rsidR="00CD47B5">
        <w:rPr>
          <w:rFonts w:eastAsia="Calibri"/>
          <w:sz w:val="18"/>
          <w:szCs w:val="18"/>
        </w:rPr>
        <w:t>; e</w:t>
      </w:r>
      <w:r w:rsidRPr="004D1120">
        <w:rPr>
          <w:rFonts w:eastAsia="Calibri"/>
          <w:sz w:val="18"/>
          <w:szCs w:val="18"/>
        </w:rPr>
        <w:t>ptinezumab 10</w:t>
      </w:r>
      <w:r w:rsidR="00F473AB" w:rsidRPr="004D1120">
        <w:rPr>
          <w:rFonts w:eastAsia="Calibri"/>
          <w:sz w:val="18"/>
          <w:szCs w:val="18"/>
        </w:rPr>
        <w:t>0 mg</w:t>
      </w:r>
      <w:r w:rsidR="00CD47B5">
        <w:rPr>
          <w:rFonts w:eastAsia="Calibri"/>
          <w:sz w:val="18"/>
          <w:szCs w:val="18"/>
        </w:rPr>
        <w:t>;</w:t>
      </w:r>
      <w:r w:rsidRPr="004D1120">
        <w:rPr>
          <w:rFonts w:eastAsia="Calibri"/>
          <w:sz w:val="18"/>
          <w:szCs w:val="18"/>
        </w:rPr>
        <w:t xml:space="preserve"> </w:t>
      </w:r>
      <w:r w:rsidR="00CD47B5">
        <w:rPr>
          <w:rFonts w:eastAsia="Calibri"/>
          <w:sz w:val="18"/>
          <w:szCs w:val="18"/>
        </w:rPr>
        <w:t>f</w:t>
      </w:r>
      <w:r w:rsidRPr="004D1120">
        <w:rPr>
          <w:rFonts w:eastAsia="Calibri"/>
          <w:sz w:val="18"/>
          <w:szCs w:val="18"/>
        </w:rPr>
        <w:t>remanezumab monthly, 675 mg/225 mg/225 mg</w:t>
      </w:r>
      <w:r w:rsidR="00CD47B5">
        <w:rPr>
          <w:rFonts w:eastAsia="Calibri"/>
          <w:sz w:val="18"/>
          <w:szCs w:val="18"/>
        </w:rPr>
        <w:t>; e</w:t>
      </w:r>
      <w:r w:rsidRPr="004D1120">
        <w:rPr>
          <w:rFonts w:eastAsia="Calibri"/>
          <w:sz w:val="18"/>
          <w:szCs w:val="18"/>
        </w:rPr>
        <w:t>renumab 14</w:t>
      </w:r>
      <w:r w:rsidR="00F473AB" w:rsidRPr="004D1120">
        <w:rPr>
          <w:rFonts w:eastAsia="Calibri"/>
          <w:sz w:val="18"/>
          <w:szCs w:val="18"/>
        </w:rPr>
        <w:t>0 mg</w:t>
      </w:r>
      <w:r w:rsidR="00CD47B5">
        <w:rPr>
          <w:rFonts w:eastAsia="Calibri"/>
          <w:sz w:val="18"/>
          <w:szCs w:val="18"/>
        </w:rPr>
        <w:t>;</w:t>
      </w:r>
      <w:r w:rsidRPr="004D1120">
        <w:rPr>
          <w:rFonts w:eastAsia="Calibri"/>
          <w:sz w:val="18"/>
          <w:szCs w:val="18"/>
        </w:rPr>
        <w:t xml:space="preserve"> </w:t>
      </w:r>
      <w:r w:rsidR="00CD47B5">
        <w:rPr>
          <w:rFonts w:eastAsia="Calibri"/>
          <w:sz w:val="18"/>
          <w:szCs w:val="18"/>
        </w:rPr>
        <w:t>e</w:t>
      </w:r>
      <w:r w:rsidRPr="004D1120">
        <w:rPr>
          <w:rFonts w:eastAsia="Calibri"/>
          <w:sz w:val="18"/>
          <w:szCs w:val="18"/>
        </w:rPr>
        <w:t>ptinezumab 30</w:t>
      </w:r>
      <w:r w:rsidR="00F473AB" w:rsidRPr="004D1120">
        <w:rPr>
          <w:rFonts w:eastAsia="Calibri"/>
          <w:sz w:val="18"/>
          <w:szCs w:val="18"/>
        </w:rPr>
        <w:t>0 mg</w:t>
      </w:r>
      <w:r w:rsidR="00CA4FFC">
        <w:rPr>
          <w:rFonts w:eastAsia="Calibri"/>
          <w:sz w:val="18"/>
          <w:szCs w:val="18"/>
        </w:rPr>
        <w:t>.</w:t>
      </w:r>
    </w:p>
    <w:p w14:paraId="52F6DB70" w14:textId="2EB25F07" w:rsidR="005C7ED5" w:rsidRPr="004D1120" w:rsidRDefault="005C7ED5" w:rsidP="00302267">
      <w:pPr>
        <w:spacing w:before="120" w:line="480" w:lineRule="auto"/>
        <w:rPr>
          <w:rFonts w:eastAsia="Calibri"/>
          <w:sz w:val="18"/>
          <w:szCs w:val="18"/>
        </w:rPr>
      </w:pPr>
      <w:r w:rsidRPr="004D1120">
        <w:rPr>
          <w:rFonts w:eastAsia="Calibri"/>
          <w:sz w:val="18"/>
          <w:szCs w:val="18"/>
        </w:rPr>
        <w:t>†ARISE, EVOLVE-1, EVOLVE-2, HALO-EM, STRIVE, PROMISE-1</w:t>
      </w:r>
      <w:r w:rsidR="00CA4FFC">
        <w:rPr>
          <w:rFonts w:eastAsia="Calibri"/>
          <w:sz w:val="18"/>
          <w:szCs w:val="18"/>
        </w:rPr>
        <w:t>.</w:t>
      </w:r>
    </w:p>
    <w:p w14:paraId="7601F35C" w14:textId="77777777" w:rsidR="00F473AB" w:rsidRPr="004D1120" w:rsidRDefault="00F473AB" w:rsidP="005C7ED5">
      <w:pPr>
        <w:spacing w:line="480" w:lineRule="auto"/>
      </w:pPr>
    </w:p>
    <w:p w14:paraId="156AEB6A" w14:textId="53A6CAC5" w:rsidR="005C7ED5" w:rsidRPr="004D1120" w:rsidRDefault="005C7ED5" w:rsidP="005C7ED5">
      <w:pPr>
        <w:spacing w:line="480" w:lineRule="auto"/>
        <w:rPr>
          <w:b/>
          <w:bCs/>
          <w:i/>
          <w:iCs/>
        </w:rPr>
      </w:pPr>
      <w:r w:rsidRPr="004D1120">
        <w:rPr>
          <w:b/>
          <w:bCs/>
          <w:i/>
          <w:iCs/>
        </w:rPr>
        <w:t>Standard NMA in Chronic Migraine</w:t>
      </w:r>
    </w:p>
    <w:p w14:paraId="40BDD82F" w14:textId="240C9B72" w:rsidR="005C7ED5" w:rsidRPr="004D1120" w:rsidRDefault="005C7ED5" w:rsidP="005C0CDF">
      <w:pPr>
        <w:spacing w:line="480" w:lineRule="auto"/>
      </w:pPr>
      <w:r w:rsidRPr="004D1120">
        <w:t>Random effects results were consistent in direction with fixed effects results but with wider 95% credible intervals</w:t>
      </w:r>
      <w:r w:rsidR="007746FF" w:rsidRPr="004D1120">
        <w:t xml:space="preserve"> (</w:t>
      </w:r>
      <w:r w:rsidR="007746FF" w:rsidRPr="004D1120">
        <w:rPr>
          <w:b/>
          <w:bCs/>
        </w:rPr>
        <w:t>SI Table 2</w:t>
      </w:r>
      <w:r w:rsidR="007746FF" w:rsidRPr="004D1120">
        <w:t>)</w:t>
      </w:r>
      <w:r w:rsidRPr="004D1120">
        <w:t>.</w:t>
      </w:r>
    </w:p>
    <w:p w14:paraId="3F2B9B05" w14:textId="45DD46DB" w:rsidR="00250B2B" w:rsidRPr="004D1120" w:rsidRDefault="00250B2B" w:rsidP="00250B2B">
      <w:pPr>
        <w:spacing w:line="480" w:lineRule="auto"/>
      </w:pPr>
    </w:p>
    <w:p w14:paraId="1F389AC3" w14:textId="77777777" w:rsidR="00661FD0" w:rsidRDefault="00661FD0">
      <w:pPr>
        <w:rPr>
          <w:b/>
          <w:bCs/>
        </w:rPr>
      </w:pPr>
      <w:r>
        <w:rPr>
          <w:b/>
          <w:bCs/>
        </w:rPr>
        <w:br w:type="page"/>
      </w:r>
    </w:p>
    <w:p w14:paraId="54F417E6" w14:textId="2A19149D" w:rsidR="00250B2B" w:rsidRPr="004D1120" w:rsidRDefault="00250B2B" w:rsidP="00A00446">
      <w:pPr>
        <w:keepNext/>
        <w:spacing w:line="480" w:lineRule="auto"/>
      </w:pPr>
      <w:r w:rsidRPr="004D1120">
        <w:rPr>
          <w:b/>
          <w:bCs/>
        </w:rPr>
        <w:t>SI Table 2.</w:t>
      </w:r>
      <w:r w:rsidRPr="004D1120">
        <w:t xml:space="preserve"> </w:t>
      </w:r>
      <w:r w:rsidR="00C4417E">
        <w:t xml:space="preserve">Model assessment for </w:t>
      </w:r>
      <w:r w:rsidR="00071E07">
        <w:t>f</w:t>
      </w:r>
      <w:r w:rsidR="00C4417E">
        <w:t xml:space="preserve">ixed and </w:t>
      </w:r>
      <w:r w:rsidR="00071E07">
        <w:t>r</w:t>
      </w:r>
      <w:r w:rsidR="00C4417E">
        <w:t>andom e</w:t>
      </w:r>
      <w:r w:rsidR="00C4417E" w:rsidRPr="004D1120">
        <w:t xml:space="preserve">ffects </w:t>
      </w:r>
      <w:r w:rsidR="00C4417E">
        <w:t xml:space="preserve">for </w:t>
      </w:r>
      <w:r w:rsidRPr="004D1120">
        <w:t xml:space="preserve">standard NMA in chronic migraine. </w:t>
      </w:r>
    </w:p>
    <w:tbl>
      <w:tblPr>
        <w:tblStyle w:val="TableGrid2"/>
        <w:tblW w:w="0" w:type="auto"/>
        <w:tblLayout w:type="fixed"/>
        <w:tblCellMar>
          <w:top w:w="14" w:type="dxa"/>
          <w:left w:w="43" w:type="dxa"/>
          <w:bottom w:w="14" w:type="dxa"/>
          <w:right w:w="43" w:type="dxa"/>
        </w:tblCellMar>
        <w:tblLook w:val="04A0" w:firstRow="1" w:lastRow="0" w:firstColumn="1" w:lastColumn="0" w:noHBand="0" w:noVBand="1"/>
      </w:tblPr>
      <w:tblGrid>
        <w:gridCol w:w="1245"/>
        <w:gridCol w:w="820"/>
        <w:gridCol w:w="1080"/>
        <w:gridCol w:w="900"/>
        <w:gridCol w:w="1170"/>
        <w:gridCol w:w="900"/>
        <w:gridCol w:w="1170"/>
        <w:gridCol w:w="1634"/>
      </w:tblGrid>
      <w:tr w:rsidR="005C7ED5" w:rsidRPr="004D1120" w14:paraId="055E7DFF" w14:textId="77777777" w:rsidTr="001F36BD">
        <w:trPr>
          <w:trHeight w:val="300"/>
        </w:trPr>
        <w:tc>
          <w:tcPr>
            <w:tcW w:w="1245" w:type="dxa"/>
            <w:shd w:val="clear" w:color="auto" w:fill="E7E6E6"/>
            <w:noWrap/>
            <w:vAlign w:val="center"/>
            <w:hideMark/>
          </w:tcPr>
          <w:p w14:paraId="60B9A790" w14:textId="1060AD4C" w:rsidR="005C7ED5" w:rsidRPr="004D1120" w:rsidRDefault="005C7ED5" w:rsidP="005C7ED5">
            <w:pPr>
              <w:jc w:val="center"/>
              <w:rPr>
                <w:b/>
                <w:bCs/>
                <w:color w:val="000000"/>
                <w:sz w:val="20"/>
                <w:szCs w:val="20"/>
                <w:lang w:val="en-US" w:eastAsia="en-IE"/>
              </w:rPr>
            </w:pPr>
            <w:r w:rsidRPr="004D1120">
              <w:rPr>
                <w:b/>
                <w:bCs/>
                <w:color w:val="000000"/>
                <w:sz w:val="20"/>
                <w:szCs w:val="20"/>
                <w:lang w:val="en-US" w:eastAsia="en-IE"/>
              </w:rPr>
              <w:t xml:space="preserve">N </w:t>
            </w:r>
            <w:r w:rsidR="00E33E7B" w:rsidRPr="004D1120">
              <w:rPr>
                <w:b/>
                <w:bCs/>
                <w:color w:val="000000"/>
                <w:sz w:val="20"/>
                <w:szCs w:val="20"/>
                <w:lang w:val="en-US" w:eastAsia="en-IE"/>
              </w:rPr>
              <w:t>T</w:t>
            </w:r>
            <w:r w:rsidRPr="004D1120">
              <w:rPr>
                <w:b/>
                <w:bCs/>
                <w:color w:val="000000"/>
                <w:sz w:val="20"/>
                <w:szCs w:val="20"/>
                <w:lang w:val="en-US" w:eastAsia="en-IE"/>
              </w:rPr>
              <w:t>reatments*</w:t>
            </w:r>
          </w:p>
        </w:tc>
        <w:tc>
          <w:tcPr>
            <w:tcW w:w="820" w:type="dxa"/>
            <w:shd w:val="clear" w:color="auto" w:fill="E7E6E6"/>
            <w:noWrap/>
            <w:vAlign w:val="center"/>
            <w:hideMark/>
          </w:tcPr>
          <w:p w14:paraId="4D5E237E" w14:textId="72F8BA7C" w:rsidR="005C7ED5" w:rsidRPr="004D1120" w:rsidRDefault="005C7ED5" w:rsidP="005C7ED5">
            <w:pPr>
              <w:jc w:val="center"/>
              <w:rPr>
                <w:b/>
                <w:bCs/>
                <w:color w:val="000000"/>
                <w:sz w:val="20"/>
                <w:szCs w:val="20"/>
                <w:lang w:val="en-US" w:eastAsia="en-IE"/>
              </w:rPr>
            </w:pPr>
            <w:r w:rsidRPr="004D1120">
              <w:rPr>
                <w:b/>
                <w:bCs/>
                <w:color w:val="000000"/>
                <w:sz w:val="20"/>
                <w:szCs w:val="20"/>
                <w:lang w:val="en-US" w:eastAsia="en-IE"/>
              </w:rPr>
              <w:t xml:space="preserve">N </w:t>
            </w:r>
            <w:r w:rsidR="001D2944" w:rsidRPr="004D1120">
              <w:rPr>
                <w:b/>
                <w:bCs/>
                <w:color w:val="000000"/>
                <w:sz w:val="20"/>
                <w:szCs w:val="20"/>
                <w:lang w:val="en-US" w:eastAsia="en-IE"/>
              </w:rPr>
              <w:t>T</w:t>
            </w:r>
            <w:r w:rsidRPr="004D1120">
              <w:rPr>
                <w:b/>
                <w:bCs/>
                <w:color w:val="000000"/>
                <w:sz w:val="20"/>
                <w:szCs w:val="20"/>
                <w:lang w:val="en-US" w:eastAsia="en-IE"/>
              </w:rPr>
              <w:t>rials†</w:t>
            </w:r>
          </w:p>
        </w:tc>
        <w:tc>
          <w:tcPr>
            <w:tcW w:w="1080" w:type="dxa"/>
            <w:shd w:val="clear" w:color="auto" w:fill="E7E6E6"/>
            <w:noWrap/>
            <w:vAlign w:val="center"/>
            <w:hideMark/>
          </w:tcPr>
          <w:p w14:paraId="2F846CFF" w14:textId="39D91052" w:rsidR="005C7ED5" w:rsidRPr="004D1120" w:rsidRDefault="005C7ED5" w:rsidP="005C7ED5">
            <w:pPr>
              <w:jc w:val="center"/>
              <w:rPr>
                <w:b/>
                <w:bCs/>
                <w:color w:val="000000"/>
                <w:sz w:val="20"/>
                <w:szCs w:val="20"/>
                <w:lang w:val="en-US" w:eastAsia="en-IE"/>
              </w:rPr>
            </w:pPr>
            <w:r w:rsidRPr="004D1120">
              <w:rPr>
                <w:b/>
                <w:bCs/>
                <w:color w:val="000000"/>
                <w:sz w:val="20"/>
                <w:szCs w:val="20"/>
                <w:lang w:val="en-US" w:eastAsia="en-IE"/>
              </w:rPr>
              <w:t xml:space="preserve">N </w:t>
            </w:r>
            <w:r w:rsidR="001D2944" w:rsidRPr="004D1120">
              <w:rPr>
                <w:b/>
                <w:bCs/>
                <w:color w:val="000000"/>
                <w:sz w:val="20"/>
                <w:szCs w:val="20"/>
                <w:lang w:val="en-US" w:eastAsia="en-IE"/>
              </w:rPr>
              <w:t>D</w:t>
            </w:r>
            <w:r w:rsidRPr="004D1120">
              <w:rPr>
                <w:b/>
                <w:bCs/>
                <w:color w:val="000000"/>
                <w:sz w:val="20"/>
                <w:szCs w:val="20"/>
                <w:lang w:val="en-US" w:eastAsia="en-IE"/>
              </w:rPr>
              <w:t>atapoints</w:t>
            </w:r>
          </w:p>
        </w:tc>
        <w:tc>
          <w:tcPr>
            <w:tcW w:w="900" w:type="dxa"/>
            <w:shd w:val="clear" w:color="auto" w:fill="E7E6E6"/>
            <w:noWrap/>
            <w:vAlign w:val="center"/>
            <w:hideMark/>
          </w:tcPr>
          <w:p w14:paraId="06562C69" w14:textId="77777777" w:rsidR="005C7ED5" w:rsidRPr="004D1120" w:rsidRDefault="005C7ED5" w:rsidP="005C7ED5">
            <w:pPr>
              <w:jc w:val="center"/>
              <w:rPr>
                <w:b/>
                <w:bCs/>
                <w:color w:val="000000"/>
                <w:sz w:val="20"/>
                <w:szCs w:val="20"/>
                <w:lang w:val="en-US" w:eastAsia="en-IE"/>
              </w:rPr>
            </w:pPr>
            <w:r w:rsidRPr="004D1120">
              <w:rPr>
                <w:b/>
                <w:bCs/>
                <w:color w:val="000000"/>
                <w:sz w:val="20"/>
                <w:szCs w:val="20"/>
                <w:lang w:val="en-US" w:eastAsia="en-IE"/>
              </w:rPr>
              <w:t>FE DIC</w:t>
            </w:r>
          </w:p>
        </w:tc>
        <w:tc>
          <w:tcPr>
            <w:tcW w:w="1170" w:type="dxa"/>
            <w:shd w:val="clear" w:color="auto" w:fill="E7E6E6"/>
            <w:noWrap/>
            <w:vAlign w:val="center"/>
            <w:hideMark/>
          </w:tcPr>
          <w:p w14:paraId="32F26D58" w14:textId="77777777" w:rsidR="005C7ED5" w:rsidRPr="004D1120" w:rsidRDefault="005C7ED5" w:rsidP="005C7ED5">
            <w:pPr>
              <w:jc w:val="center"/>
              <w:rPr>
                <w:b/>
                <w:bCs/>
                <w:color w:val="000000"/>
                <w:sz w:val="20"/>
                <w:szCs w:val="20"/>
                <w:lang w:val="en-US" w:eastAsia="en-IE"/>
              </w:rPr>
            </w:pPr>
            <w:r w:rsidRPr="004D1120">
              <w:rPr>
                <w:b/>
                <w:bCs/>
                <w:color w:val="000000"/>
                <w:sz w:val="20"/>
                <w:szCs w:val="20"/>
                <w:lang w:val="en-US" w:eastAsia="en-IE"/>
              </w:rPr>
              <w:t>FE Resdev</w:t>
            </w:r>
          </w:p>
        </w:tc>
        <w:tc>
          <w:tcPr>
            <w:tcW w:w="900" w:type="dxa"/>
            <w:shd w:val="clear" w:color="auto" w:fill="E7E6E6"/>
            <w:noWrap/>
            <w:vAlign w:val="center"/>
            <w:hideMark/>
          </w:tcPr>
          <w:p w14:paraId="1959A176" w14:textId="77777777" w:rsidR="005C7ED5" w:rsidRPr="004D1120" w:rsidRDefault="005C7ED5" w:rsidP="005C7ED5">
            <w:pPr>
              <w:jc w:val="center"/>
              <w:rPr>
                <w:b/>
                <w:bCs/>
                <w:color w:val="000000"/>
                <w:sz w:val="20"/>
                <w:szCs w:val="20"/>
                <w:lang w:val="en-US" w:eastAsia="en-IE"/>
              </w:rPr>
            </w:pPr>
            <w:r w:rsidRPr="004D1120">
              <w:rPr>
                <w:b/>
                <w:bCs/>
                <w:color w:val="000000"/>
                <w:sz w:val="20"/>
                <w:szCs w:val="20"/>
                <w:lang w:val="en-US" w:eastAsia="en-IE"/>
              </w:rPr>
              <w:t>RE DIC</w:t>
            </w:r>
          </w:p>
        </w:tc>
        <w:tc>
          <w:tcPr>
            <w:tcW w:w="1170" w:type="dxa"/>
            <w:shd w:val="clear" w:color="auto" w:fill="E7E6E6"/>
            <w:noWrap/>
            <w:vAlign w:val="center"/>
            <w:hideMark/>
          </w:tcPr>
          <w:p w14:paraId="1E93F334" w14:textId="77777777" w:rsidR="005C7ED5" w:rsidRPr="004D1120" w:rsidRDefault="005C7ED5" w:rsidP="005C7ED5">
            <w:pPr>
              <w:jc w:val="center"/>
              <w:rPr>
                <w:b/>
                <w:bCs/>
                <w:color w:val="000000"/>
                <w:sz w:val="20"/>
                <w:szCs w:val="20"/>
                <w:lang w:val="en-US" w:eastAsia="en-IE"/>
              </w:rPr>
            </w:pPr>
            <w:r w:rsidRPr="004D1120">
              <w:rPr>
                <w:b/>
                <w:bCs/>
                <w:color w:val="000000"/>
                <w:sz w:val="20"/>
                <w:szCs w:val="20"/>
                <w:lang w:val="en-US" w:eastAsia="en-IE"/>
              </w:rPr>
              <w:t>RE Resdev</w:t>
            </w:r>
          </w:p>
        </w:tc>
        <w:tc>
          <w:tcPr>
            <w:tcW w:w="1634" w:type="dxa"/>
            <w:shd w:val="clear" w:color="auto" w:fill="E7E6E6"/>
            <w:noWrap/>
            <w:vAlign w:val="center"/>
            <w:hideMark/>
          </w:tcPr>
          <w:p w14:paraId="2CE5C25F" w14:textId="232F0B5F" w:rsidR="005C7ED5" w:rsidRPr="004D1120" w:rsidRDefault="005C7ED5" w:rsidP="005C7ED5">
            <w:pPr>
              <w:jc w:val="center"/>
              <w:rPr>
                <w:b/>
                <w:bCs/>
                <w:color w:val="000000"/>
                <w:sz w:val="20"/>
                <w:szCs w:val="20"/>
                <w:lang w:val="en-US" w:eastAsia="en-IE"/>
              </w:rPr>
            </w:pPr>
            <w:r w:rsidRPr="004D1120">
              <w:rPr>
                <w:b/>
                <w:bCs/>
                <w:color w:val="000000"/>
                <w:sz w:val="20"/>
                <w:szCs w:val="20"/>
                <w:lang w:val="en-US" w:eastAsia="en-IE"/>
              </w:rPr>
              <w:t xml:space="preserve">RE </w:t>
            </w:r>
            <w:r w:rsidR="001D2944" w:rsidRPr="004D1120">
              <w:rPr>
                <w:b/>
                <w:bCs/>
                <w:color w:val="000000"/>
                <w:sz w:val="20"/>
                <w:szCs w:val="20"/>
                <w:lang w:val="en-US" w:eastAsia="en-IE"/>
              </w:rPr>
              <w:t>SD</w:t>
            </w:r>
          </w:p>
        </w:tc>
      </w:tr>
      <w:tr w:rsidR="005C7ED5" w:rsidRPr="004D1120" w14:paraId="23067005" w14:textId="77777777" w:rsidTr="001F36BD">
        <w:trPr>
          <w:trHeight w:val="300"/>
        </w:trPr>
        <w:tc>
          <w:tcPr>
            <w:tcW w:w="1245" w:type="dxa"/>
            <w:noWrap/>
            <w:vAlign w:val="center"/>
            <w:hideMark/>
          </w:tcPr>
          <w:p w14:paraId="15145E0E" w14:textId="77777777" w:rsidR="005C7ED5" w:rsidRPr="004D1120" w:rsidRDefault="005C7ED5" w:rsidP="005C7ED5">
            <w:pPr>
              <w:jc w:val="center"/>
              <w:rPr>
                <w:color w:val="000000"/>
                <w:sz w:val="20"/>
                <w:szCs w:val="20"/>
                <w:lang w:val="en-US" w:eastAsia="en-IE"/>
              </w:rPr>
            </w:pPr>
            <w:r w:rsidRPr="004D1120">
              <w:rPr>
                <w:color w:val="000000"/>
                <w:sz w:val="20"/>
                <w:szCs w:val="20"/>
                <w:lang w:val="en-US" w:eastAsia="en-IE"/>
              </w:rPr>
              <w:t>9</w:t>
            </w:r>
          </w:p>
        </w:tc>
        <w:tc>
          <w:tcPr>
            <w:tcW w:w="820" w:type="dxa"/>
            <w:noWrap/>
            <w:vAlign w:val="center"/>
            <w:hideMark/>
          </w:tcPr>
          <w:p w14:paraId="4968FE53" w14:textId="77777777" w:rsidR="005C7ED5" w:rsidRPr="004D1120" w:rsidRDefault="005C7ED5" w:rsidP="005C7ED5">
            <w:pPr>
              <w:jc w:val="center"/>
              <w:rPr>
                <w:color w:val="000000"/>
                <w:sz w:val="20"/>
                <w:szCs w:val="20"/>
                <w:lang w:val="en-US" w:eastAsia="en-IE"/>
              </w:rPr>
            </w:pPr>
            <w:r w:rsidRPr="004D1120">
              <w:rPr>
                <w:color w:val="000000"/>
                <w:sz w:val="20"/>
                <w:szCs w:val="20"/>
                <w:lang w:val="en-US" w:eastAsia="en-IE"/>
              </w:rPr>
              <w:t>5</w:t>
            </w:r>
          </w:p>
        </w:tc>
        <w:tc>
          <w:tcPr>
            <w:tcW w:w="1080" w:type="dxa"/>
            <w:noWrap/>
            <w:vAlign w:val="center"/>
            <w:hideMark/>
          </w:tcPr>
          <w:p w14:paraId="5BF19BAE" w14:textId="77777777" w:rsidR="005C7ED5" w:rsidRPr="004D1120" w:rsidRDefault="005C7ED5" w:rsidP="005C7ED5">
            <w:pPr>
              <w:jc w:val="center"/>
              <w:rPr>
                <w:color w:val="000000"/>
                <w:sz w:val="20"/>
                <w:szCs w:val="20"/>
                <w:lang w:val="en-US" w:eastAsia="en-IE"/>
              </w:rPr>
            </w:pPr>
            <w:r w:rsidRPr="004D1120">
              <w:rPr>
                <w:color w:val="000000"/>
                <w:sz w:val="20"/>
                <w:szCs w:val="20"/>
                <w:lang w:val="en-US" w:eastAsia="en-IE"/>
              </w:rPr>
              <w:t>13</w:t>
            </w:r>
          </w:p>
        </w:tc>
        <w:tc>
          <w:tcPr>
            <w:tcW w:w="900" w:type="dxa"/>
            <w:noWrap/>
            <w:vAlign w:val="center"/>
            <w:hideMark/>
          </w:tcPr>
          <w:p w14:paraId="5EEE40C5" w14:textId="77777777" w:rsidR="005C7ED5" w:rsidRPr="004D1120" w:rsidRDefault="005C7ED5" w:rsidP="005C7ED5">
            <w:pPr>
              <w:jc w:val="center"/>
              <w:rPr>
                <w:color w:val="000000"/>
                <w:sz w:val="20"/>
                <w:szCs w:val="20"/>
                <w:lang w:val="en-US" w:eastAsia="en-IE"/>
              </w:rPr>
            </w:pPr>
            <w:r w:rsidRPr="004D1120">
              <w:rPr>
                <w:rFonts w:eastAsia="Calibri"/>
                <w:color w:val="000000"/>
                <w:sz w:val="20"/>
                <w:szCs w:val="20"/>
                <w:lang w:val="en-US"/>
              </w:rPr>
              <w:t>22.1</w:t>
            </w:r>
          </w:p>
        </w:tc>
        <w:tc>
          <w:tcPr>
            <w:tcW w:w="1170" w:type="dxa"/>
            <w:noWrap/>
            <w:vAlign w:val="center"/>
            <w:hideMark/>
          </w:tcPr>
          <w:p w14:paraId="7537A83E" w14:textId="5EA83074" w:rsidR="005C7ED5" w:rsidRPr="004D1120" w:rsidRDefault="005C7ED5" w:rsidP="005C7ED5">
            <w:pPr>
              <w:jc w:val="center"/>
              <w:rPr>
                <w:color w:val="000000"/>
                <w:sz w:val="20"/>
                <w:szCs w:val="20"/>
                <w:lang w:val="en-US" w:eastAsia="en-IE"/>
              </w:rPr>
            </w:pPr>
            <w:r w:rsidRPr="004D1120">
              <w:rPr>
                <w:rFonts w:eastAsia="Calibri"/>
                <w:color w:val="000000"/>
                <w:sz w:val="20"/>
                <w:szCs w:val="20"/>
                <w:lang w:val="en-US"/>
              </w:rPr>
              <w:t>12.9</w:t>
            </w:r>
            <w:r w:rsidR="00CA0BBA">
              <w:rPr>
                <w:rFonts w:eastAsia="Calibri"/>
                <w:color w:val="000000"/>
                <w:sz w:val="20"/>
                <w:szCs w:val="20"/>
                <w:lang w:val="en-US"/>
              </w:rPr>
              <w:t>8</w:t>
            </w:r>
          </w:p>
        </w:tc>
        <w:tc>
          <w:tcPr>
            <w:tcW w:w="900" w:type="dxa"/>
            <w:noWrap/>
            <w:vAlign w:val="center"/>
            <w:hideMark/>
          </w:tcPr>
          <w:p w14:paraId="733E5B31" w14:textId="77777777" w:rsidR="005C7ED5" w:rsidRPr="004D1120" w:rsidRDefault="005C7ED5" w:rsidP="005C7ED5">
            <w:pPr>
              <w:jc w:val="center"/>
              <w:rPr>
                <w:color w:val="000000"/>
                <w:sz w:val="20"/>
                <w:szCs w:val="20"/>
                <w:lang w:val="en-US" w:eastAsia="en-IE"/>
              </w:rPr>
            </w:pPr>
            <w:r w:rsidRPr="004D1120">
              <w:rPr>
                <w:rFonts w:eastAsia="Calibri"/>
                <w:color w:val="000000"/>
                <w:sz w:val="20"/>
                <w:szCs w:val="20"/>
                <w:lang w:val="en-US"/>
              </w:rPr>
              <w:t>22.18</w:t>
            </w:r>
          </w:p>
        </w:tc>
        <w:tc>
          <w:tcPr>
            <w:tcW w:w="1170" w:type="dxa"/>
            <w:noWrap/>
            <w:vAlign w:val="center"/>
            <w:hideMark/>
          </w:tcPr>
          <w:p w14:paraId="3A3D4CA1" w14:textId="03AA90C6" w:rsidR="005C7ED5" w:rsidRPr="004D1120" w:rsidRDefault="005C7ED5" w:rsidP="005C7ED5">
            <w:pPr>
              <w:jc w:val="center"/>
              <w:rPr>
                <w:color w:val="000000"/>
                <w:sz w:val="20"/>
                <w:szCs w:val="20"/>
                <w:lang w:val="en-US" w:eastAsia="en-IE"/>
              </w:rPr>
            </w:pPr>
            <w:r w:rsidRPr="004D1120">
              <w:rPr>
                <w:rFonts w:eastAsia="Calibri"/>
                <w:color w:val="000000"/>
                <w:sz w:val="20"/>
                <w:szCs w:val="20"/>
                <w:lang w:val="en-US"/>
              </w:rPr>
              <w:t>13.0</w:t>
            </w:r>
            <w:r w:rsidR="00CA0BBA">
              <w:rPr>
                <w:rFonts w:eastAsia="Calibri"/>
                <w:color w:val="000000"/>
                <w:sz w:val="20"/>
                <w:szCs w:val="20"/>
                <w:lang w:val="en-US"/>
              </w:rPr>
              <w:t>2</w:t>
            </w:r>
          </w:p>
        </w:tc>
        <w:tc>
          <w:tcPr>
            <w:tcW w:w="1634" w:type="dxa"/>
            <w:noWrap/>
            <w:vAlign w:val="center"/>
            <w:hideMark/>
          </w:tcPr>
          <w:p w14:paraId="5CB190A2" w14:textId="77777777" w:rsidR="005C7ED5" w:rsidRPr="004D1120" w:rsidRDefault="005C7ED5" w:rsidP="005C7ED5">
            <w:pPr>
              <w:jc w:val="center"/>
              <w:rPr>
                <w:color w:val="000000"/>
                <w:sz w:val="20"/>
                <w:szCs w:val="20"/>
                <w:lang w:val="en-US" w:eastAsia="en-IE"/>
              </w:rPr>
            </w:pPr>
            <w:r w:rsidRPr="004D1120">
              <w:rPr>
                <w:rFonts w:eastAsia="Calibri"/>
                <w:color w:val="000000"/>
                <w:sz w:val="20"/>
                <w:szCs w:val="20"/>
                <w:lang w:val="en-US"/>
              </w:rPr>
              <w:t>2.45 (0.10, 4.87)</w:t>
            </w:r>
          </w:p>
        </w:tc>
      </w:tr>
    </w:tbl>
    <w:p w14:paraId="49042923" w14:textId="2BECD3D2" w:rsidR="005C7ED5" w:rsidRPr="004D1120" w:rsidRDefault="005C7ED5" w:rsidP="00302267">
      <w:pPr>
        <w:spacing w:before="120" w:line="480" w:lineRule="auto"/>
        <w:rPr>
          <w:rFonts w:eastAsia="Calibri"/>
          <w:sz w:val="18"/>
          <w:szCs w:val="18"/>
        </w:rPr>
      </w:pPr>
      <w:r w:rsidRPr="004D1120">
        <w:rPr>
          <w:rFonts w:eastAsia="Calibri"/>
          <w:sz w:val="18"/>
          <w:szCs w:val="18"/>
        </w:rPr>
        <w:t>DIC</w:t>
      </w:r>
      <w:r w:rsidR="001D2944" w:rsidRPr="004D1120">
        <w:rPr>
          <w:rFonts w:eastAsia="Calibri"/>
          <w:sz w:val="18"/>
          <w:szCs w:val="18"/>
        </w:rPr>
        <w:t xml:space="preserve">, </w:t>
      </w:r>
      <w:r w:rsidRPr="004D1120">
        <w:rPr>
          <w:rFonts w:eastAsia="Calibri"/>
          <w:sz w:val="18"/>
          <w:szCs w:val="18"/>
        </w:rPr>
        <w:t>deviance information criterion; FE</w:t>
      </w:r>
      <w:r w:rsidR="001D2944" w:rsidRPr="004D1120">
        <w:rPr>
          <w:rFonts w:eastAsia="Calibri"/>
          <w:sz w:val="18"/>
          <w:szCs w:val="18"/>
        </w:rPr>
        <w:t xml:space="preserve">, </w:t>
      </w:r>
      <w:r w:rsidRPr="004D1120">
        <w:rPr>
          <w:rFonts w:eastAsia="Calibri"/>
          <w:sz w:val="18"/>
          <w:szCs w:val="18"/>
        </w:rPr>
        <w:t>fixed effects; RE</w:t>
      </w:r>
      <w:r w:rsidR="001D2944" w:rsidRPr="004D1120">
        <w:rPr>
          <w:rFonts w:eastAsia="Calibri"/>
          <w:sz w:val="18"/>
          <w:szCs w:val="18"/>
        </w:rPr>
        <w:t xml:space="preserve">, </w:t>
      </w:r>
      <w:r w:rsidRPr="004D1120">
        <w:rPr>
          <w:rFonts w:eastAsia="Calibri"/>
          <w:sz w:val="18"/>
          <w:szCs w:val="18"/>
        </w:rPr>
        <w:t>random effects; Resdev</w:t>
      </w:r>
      <w:r w:rsidR="001D2944" w:rsidRPr="004D1120">
        <w:rPr>
          <w:rFonts w:eastAsia="Calibri"/>
          <w:sz w:val="18"/>
          <w:szCs w:val="18"/>
        </w:rPr>
        <w:t xml:space="preserve">, </w:t>
      </w:r>
      <w:r w:rsidRPr="004D1120">
        <w:rPr>
          <w:rFonts w:eastAsia="Calibri"/>
          <w:sz w:val="18"/>
          <w:szCs w:val="18"/>
        </w:rPr>
        <w:t>residual deviance; SD</w:t>
      </w:r>
      <w:r w:rsidR="001D2944" w:rsidRPr="004D1120">
        <w:rPr>
          <w:rFonts w:eastAsia="Calibri"/>
          <w:sz w:val="18"/>
          <w:szCs w:val="18"/>
        </w:rPr>
        <w:t xml:space="preserve">, </w:t>
      </w:r>
      <w:r w:rsidRPr="004D1120">
        <w:rPr>
          <w:rFonts w:eastAsia="Calibri"/>
          <w:sz w:val="18"/>
          <w:szCs w:val="18"/>
        </w:rPr>
        <w:t>standard deviation</w:t>
      </w:r>
      <w:r w:rsidR="001D2944" w:rsidRPr="004D1120">
        <w:rPr>
          <w:rFonts w:eastAsia="Calibri"/>
          <w:sz w:val="18"/>
          <w:szCs w:val="18"/>
        </w:rPr>
        <w:t>.</w:t>
      </w:r>
    </w:p>
    <w:p w14:paraId="3FAAFBD5" w14:textId="57F495DC" w:rsidR="005C7ED5" w:rsidRPr="004D1120" w:rsidRDefault="005C7ED5" w:rsidP="00302267">
      <w:pPr>
        <w:spacing w:before="120" w:line="480" w:lineRule="auto"/>
        <w:rPr>
          <w:rFonts w:eastAsia="Calibri"/>
          <w:sz w:val="18"/>
          <w:szCs w:val="18"/>
        </w:rPr>
      </w:pPr>
      <w:r w:rsidRPr="004D1120">
        <w:rPr>
          <w:rFonts w:eastAsia="Calibri"/>
          <w:sz w:val="18"/>
          <w:szCs w:val="18"/>
        </w:rPr>
        <w:t>*Placebo</w:t>
      </w:r>
      <w:r w:rsidR="00CD47B5">
        <w:rPr>
          <w:rFonts w:eastAsia="Calibri"/>
          <w:sz w:val="18"/>
          <w:szCs w:val="18"/>
        </w:rPr>
        <w:t>;</w:t>
      </w:r>
      <w:r w:rsidRPr="004D1120">
        <w:rPr>
          <w:rFonts w:eastAsia="Calibri"/>
          <w:sz w:val="18"/>
          <w:szCs w:val="18"/>
        </w:rPr>
        <w:t xml:space="preserve"> </w:t>
      </w:r>
      <w:r w:rsidRPr="00043919">
        <w:rPr>
          <w:rFonts w:eastAsia="Calibri"/>
          <w:sz w:val="18"/>
          <w:szCs w:val="18"/>
        </w:rPr>
        <w:t>BoNT-A 155-195 U</w:t>
      </w:r>
      <w:r w:rsidR="00CD47B5">
        <w:rPr>
          <w:rFonts w:eastAsia="Calibri"/>
          <w:sz w:val="18"/>
          <w:szCs w:val="18"/>
        </w:rPr>
        <w:t>;</w:t>
      </w:r>
      <w:r w:rsidRPr="004D1120">
        <w:rPr>
          <w:rFonts w:eastAsia="Calibri"/>
          <w:sz w:val="18"/>
          <w:szCs w:val="18"/>
        </w:rPr>
        <w:t xml:space="preserve"> </w:t>
      </w:r>
      <w:r w:rsidR="00CD47B5">
        <w:rPr>
          <w:rFonts w:eastAsia="Calibri"/>
          <w:sz w:val="18"/>
          <w:szCs w:val="18"/>
        </w:rPr>
        <w:t>f</w:t>
      </w:r>
      <w:r w:rsidRPr="004D1120">
        <w:rPr>
          <w:rFonts w:eastAsia="Calibri"/>
          <w:sz w:val="18"/>
          <w:szCs w:val="18"/>
        </w:rPr>
        <w:t>remanezumab quarterly, 675 mg/PBO/PBO</w:t>
      </w:r>
      <w:r w:rsidR="00CD47B5">
        <w:rPr>
          <w:rFonts w:eastAsia="Calibri"/>
          <w:sz w:val="18"/>
          <w:szCs w:val="18"/>
        </w:rPr>
        <w:t>;</w:t>
      </w:r>
      <w:r w:rsidRPr="004D1120">
        <w:rPr>
          <w:rFonts w:eastAsia="Calibri"/>
          <w:sz w:val="18"/>
          <w:szCs w:val="18"/>
        </w:rPr>
        <w:t xml:space="preserve"> </w:t>
      </w:r>
      <w:r w:rsidR="00CD47B5">
        <w:rPr>
          <w:rFonts w:eastAsia="Calibri"/>
          <w:sz w:val="18"/>
          <w:szCs w:val="18"/>
        </w:rPr>
        <w:t>g</w:t>
      </w:r>
      <w:r w:rsidRPr="004D1120">
        <w:rPr>
          <w:rFonts w:eastAsia="Calibri"/>
          <w:sz w:val="18"/>
          <w:szCs w:val="18"/>
        </w:rPr>
        <w:t>alcanezumab 12</w:t>
      </w:r>
      <w:r w:rsidR="00F473AB" w:rsidRPr="004D1120">
        <w:rPr>
          <w:rFonts w:eastAsia="Calibri"/>
          <w:sz w:val="18"/>
          <w:szCs w:val="18"/>
        </w:rPr>
        <w:t>0 mg</w:t>
      </w:r>
      <w:r w:rsidR="00CD47B5">
        <w:rPr>
          <w:rFonts w:eastAsia="Calibri"/>
          <w:sz w:val="18"/>
          <w:szCs w:val="18"/>
        </w:rPr>
        <w:t>;</w:t>
      </w:r>
      <w:r w:rsidRPr="004D1120">
        <w:rPr>
          <w:rFonts w:eastAsia="Calibri"/>
          <w:sz w:val="18"/>
          <w:szCs w:val="18"/>
        </w:rPr>
        <w:t xml:space="preserve"> </w:t>
      </w:r>
      <w:r w:rsidR="00CD47B5">
        <w:rPr>
          <w:rFonts w:eastAsia="Calibri"/>
          <w:sz w:val="18"/>
          <w:szCs w:val="18"/>
        </w:rPr>
        <w:t>e</w:t>
      </w:r>
      <w:r w:rsidRPr="004D1120">
        <w:rPr>
          <w:rFonts w:eastAsia="Calibri"/>
          <w:sz w:val="18"/>
          <w:szCs w:val="18"/>
        </w:rPr>
        <w:t>renumab 7</w:t>
      </w:r>
      <w:r w:rsidR="00F473AB" w:rsidRPr="004D1120">
        <w:rPr>
          <w:rFonts w:eastAsia="Calibri"/>
          <w:sz w:val="18"/>
          <w:szCs w:val="18"/>
        </w:rPr>
        <w:t>0 mg</w:t>
      </w:r>
      <w:r w:rsidR="00CD47B5">
        <w:rPr>
          <w:rFonts w:eastAsia="Calibri"/>
          <w:sz w:val="18"/>
          <w:szCs w:val="18"/>
        </w:rPr>
        <w:t>;</w:t>
      </w:r>
      <w:r w:rsidRPr="004D1120">
        <w:rPr>
          <w:rFonts w:eastAsia="Calibri"/>
          <w:sz w:val="18"/>
          <w:szCs w:val="18"/>
        </w:rPr>
        <w:t xml:space="preserve"> </w:t>
      </w:r>
      <w:r w:rsidR="00CD47B5">
        <w:rPr>
          <w:rFonts w:eastAsia="Calibri"/>
          <w:sz w:val="18"/>
          <w:szCs w:val="18"/>
        </w:rPr>
        <w:t>e</w:t>
      </w:r>
      <w:r w:rsidRPr="004D1120">
        <w:rPr>
          <w:rFonts w:eastAsia="Calibri"/>
          <w:sz w:val="18"/>
          <w:szCs w:val="18"/>
        </w:rPr>
        <w:t>ptinezumab 10</w:t>
      </w:r>
      <w:r w:rsidR="00F473AB" w:rsidRPr="004D1120">
        <w:rPr>
          <w:rFonts w:eastAsia="Calibri"/>
          <w:sz w:val="18"/>
          <w:szCs w:val="18"/>
        </w:rPr>
        <w:t>0 mg</w:t>
      </w:r>
      <w:r w:rsidR="00CD47B5">
        <w:rPr>
          <w:rFonts w:eastAsia="Calibri"/>
          <w:sz w:val="18"/>
          <w:szCs w:val="18"/>
        </w:rPr>
        <w:t>;</w:t>
      </w:r>
      <w:r w:rsidRPr="004D1120">
        <w:rPr>
          <w:rFonts w:eastAsia="Calibri"/>
          <w:sz w:val="18"/>
          <w:szCs w:val="18"/>
        </w:rPr>
        <w:t xml:space="preserve"> </w:t>
      </w:r>
      <w:r w:rsidR="00CD47B5">
        <w:rPr>
          <w:rFonts w:eastAsia="Calibri"/>
          <w:sz w:val="18"/>
          <w:szCs w:val="18"/>
        </w:rPr>
        <w:t>f</w:t>
      </w:r>
      <w:r w:rsidRPr="004D1120">
        <w:rPr>
          <w:rFonts w:eastAsia="Calibri"/>
          <w:sz w:val="18"/>
          <w:szCs w:val="18"/>
        </w:rPr>
        <w:t>remanezumab monthly, 675 mg/225 mg/225 mg</w:t>
      </w:r>
      <w:r w:rsidR="00CD47B5">
        <w:rPr>
          <w:rFonts w:eastAsia="Calibri"/>
          <w:sz w:val="18"/>
          <w:szCs w:val="18"/>
        </w:rPr>
        <w:t>;</w:t>
      </w:r>
      <w:r w:rsidRPr="004D1120">
        <w:rPr>
          <w:rFonts w:eastAsia="Calibri"/>
          <w:sz w:val="18"/>
          <w:szCs w:val="18"/>
        </w:rPr>
        <w:t xml:space="preserve"> </w:t>
      </w:r>
      <w:r w:rsidR="00CD47B5">
        <w:rPr>
          <w:rFonts w:eastAsia="Calibri"/>
          <w:sz w:val="18"/>
          <w:szCs w:val="18"/>
        </w:rPr>
        <w:t>e</w:t>
      </w:r>
      <w:r w:rsidRPr="004D1120">
        <w:rPr>
          <w:rFonts w:eastAsia="Calibri"/>
          <w:sz w:val="18"/>
          <w:szCs w:val="18"/>
        </w:rPr>
        <w:t>renumab 14</w:t>
      </w:r>
      <w:r w:rsidR="00F473AB" w:rsidRPr="004D1120">
        <w:rPr>
          <w:rFonts w:eastAsia="Calibri"/>
          <w:sz w:val="18"/>
          <w:szCs w:val="18"/>
        </w:rPr>
        <w:t>0 mg</w:t>
      </w:r>
      <w:r w:rsidR="00CD47B5">
        <w:rPr>
          <w:rFonts w:eastAsia="Calibri"/>
          <w:sz w:val="18"/>
          <w:szCs w:val="18"/>
        </w:rPr>
        <w:t>;</w:t>
      </w:r>
      <w:r w:rsidRPr="004D1120">
        <w:rPr>
          <w:rFonts w:eastAsia="Calibri"/>
          <w:sz w:val="18"/>
          <w:szCs w:val="18"/>
        </w:rPr>
        <w:t xml:space="preserve"> </w:t>
      </w:r>
      <w:r w:rsidR="00CD47B5">
        <w:rPr>
          <w:rFonts w:eastAsia="Calibri"/>
          <w:sz w:val="18"/>
          <w:szCs w:val="18"/>
        </w:rPr>
        <w:t>e</w:t>
      </w:r>
      <w:r w:rsidRPr="004D1120">
        <w:rPr>
          <w:rFonts w:eastAsia="Calibri"/>
          <w:sz w:val="18"/>
          <w:szCs w:val="18"/>
        </w:rPr>
        <w:t>ptinezumab 30</w:t>
      </w:r>
      <w:r w:rsidR="00F473AB" w:rsidRPr="004D1120">
        <w:rPr>
          <w:rFonts w:eastAsia="Calibri"/>
          <w:sz w:val="18"/>
          <w:szCs w:val="18"/>
        </w:rPr>
        <w:t>0 mg</w:t>
      </w:r>
      <w:r w:rsidR="00CA4FFC">
        <w:rPr>
          <w:rFonts w:eastAsia="Calibri"/>
          <w:sz w:val="18"/>
          <w:szCs w:val="18"/>
        </w:rPr>
        <w:t>.</w:t>
      </w:r>
    </w:p>
    <w:p w14:paraId="1D8BE53C" w14:textId="2B111681" w:rsidR="005C7ED5" w:rsidRPr="004D1120" w:rsidRDefault="005C7ED5" w:rsidP="00302267">
      <w:pPr>
        <w:spacing w:before="120" w:line="480" w:lineRule="auto"/>
        <w:ind w:left="2160" w:hanging="2160"/>
        <w:rPr>
          <w:rFonts w:eastAsia="Calibri"/>
          <w:sz w:val="18"/>
          <w:szCs w:val="18"/>
        </w:rPr>
      </w:pPr>
      <w:r w:rsidRPr="004D1120">
        <w:rPr>
          <w:rFonts w:eastAsia="Calibri"/>
          <w:sz w:val="18"/>
          <w:szCs w:val="18"/>
        </w:rPr>
        <w:t>†PREEMPT-1/2; HALO-CM, REGAIN, NCT02066415, PROMISE-2</w:t>
      </w:r>
    </w:p>
    <w:p w14:paraId="53D26E37" w14:textId="77777777" w:rsidR="00F473AB" w:rsidRPr="004D1120" w:rsidRDefault="00F473AB" w:rsidP="005C7ED5">
      <w:pPr>
        <w:spacing w:line="480" w:lineRule="auto"/>
      </w:pPr>
    </w:p>
    <w:p w14:paraId="074CB574" w14:textId="18F23E93" w:rsidR="00B90BA0" w:rsidRPr="004D1120" w:rsidRDefault="009279B3" w:rsidP="004D1120">
      <w:pPr>
        <w:keepNext/>
        <w:spacing w:line="480" w:lineRule="auto"/>
        <w:rPr>
          <w:b/>
          <w:bCs/>
        </w:rPr>
      </w:pPr>
      <w:r w:rsidRPr="004D1120">
        <w:rPr>
          <w:b/>
          <w:bCs/>
          <w:i/>
          <w:iCs/>
        </w:rPr>
        <w:t>Placebo Response Regression</w:t>
      </w:r>
      <w:r w:rsidR="00B90BA0" w:rsidRPr="004D1120">
        <w:rPr>
          <w:b/>
          <w:bCs/>
          <w:i/>
          <w:iCs/>
        </w:rPr>
        <w:t xml:space="preserve"> in Episodic Migraine </w:t>
      </w:r>
    </w:p>
    <w:p w14:paraId="551DD2F4" w14:textId="34CBFB7A" w:rsidR="00401FE9" w:rsidRPr="004D1120" w:rsidRDefault="00B90BA0" w:rsidP="005C0CDF">
      <w:pPr>
        <w:spacing w:line="480" w:lineRule="auto"/>
      </w:pPr>
      <w:r w:rsidRPr="004D1120">
        <w:t>Random effects results were generally consistent in direction with fixed effects results but with slightly wider 95% credible intervals</w:t>
      </w:r>
      <w:r w:rsidR="00DC30CA" w:rsidRPr="004D1120">
        <w:t xml:space="preserve"> (</w:t>
      </w:r>
      <w:r w:rsidR="00DC30CA" w:rsidRPr="004D1120">
        <w:rPr>
          <w:b/>
          <w:bCs/>
        </w:rPr>
        <w:t>SI Table 3</w:t>
      </w:r>
      <w:r w:rsidR="00DC30CA" w:rsidRPr="004D1120">
        <w:t>)</w:t>
      </w:r>
      <w:r w:rsidRPr="004D1120">
        <w:t>.</w:t>
      </w:r>
    </w:p>
    <w:p w14:paraId="107B404E" w14:textId="77777777" w:rsidR="00C02109" w:rsidRPr="004D1120" w:rsidRDefault="00C02109" w:rsidP="005C0CDF">
      <w:pPr>
        <w:spacing w:line="480" w:lineRule="auto"/>
      </w:pPr>
    </w:p>
    <w:p w14:paraId="74534285" w14:textId="551AEC16" w:rsidR="00CD427A" w:rsidRPr="004D1120" w:rsidRDefault="00C02109" w:rsidP="00D55E12">
      <w:pPr>
        <w:keepNext/>
        <w:spacing w:line="480" w:lineRule="auto"/>
      </w:pPr>
      <w:r w:rsidRPr="004D1120">
        <w:rPr>
          <w:b/>
          <w:bCs/>
        </w:rPr>
        <w:t>SI Table 3.</w:t>
      </w:r>
      <w:r w:rsidRPr="004D1120">
        <w:t xml:space="preserve"> </w:t>
      </w:r>
      <w:r w:rsidR="00C4417E">
        <w:t xml:space="preserve">Model assessment for </w:t>
      </w:r>
      <w:r w:rsidR="00071E07">
        <w:t>f</w:t>
      </w:r>
      <w:r w:rsidR="00C4417E">
        <w:t xml:space="preserve">ixed and </w:t>
      </w:r>
      <w:r w:rsidR="00071E07">
        <w:t>r</w:t>
      </w:r>
      <w:r w:rsidR="00C4417E">
        <w:t>andom e</w:t>
      </w:r>
      <w:r w:rsidR="00C4417E" w:rsidRPr="004D1120">
        <w:t xml:space="preserve">ffects </w:t>
      </w:r>
      <w:r w:rsidR="00C4417E">
        <w:t xml:space="preserve">for </w:t>
      </w:r>
      <w:r w:rsidRPr="004D1120">
        <w:t>placebo response regression in episodic migraine.</w:t>
      </w:r>
    </w:p>
    <w:tbl>
      <w:tblPr>
        <w:tblStyle w:val="TableGrid3"/>
        <w:tblW w:w="5000" w:type="pct"/>
        <w:tblLayout w:type="fixed"/>
        <w:tblCellMar>
          <w:top w:w="14" w:type="dxa"/>
          <w:left w:w="43" w:type="dxa"/>
          <w:bottom w:w="14" w:type="dxa"/>
          <w:right w:w="43" w:type="dxa"/>
        </w:tblCellMar>
        <w:tblLook w:val="04A0" w:firstRow="1" w:lastRow="0" w:firstColumn="1" w:lastColumn="0" w:noHBand="0" w:noVBand="1"/>
      </w:tblPr>
      <w:tblGrid>
        <w:gridCol w:w="1258"/>
        <w:gridCol w:w="718"/>
        <w:gridCol w:w="1081"/>
        <w:gridCol w:w="630"/>
        <w:gridCol w:w="1171"/>
        <w:gridCol w:w="718"/>
        <w:gridCol w:w="628"/>
        <w:gridCol w:w="722"/>
        <w:gridCol w:w="1169"/>
        <w:gridCol w:w="1255"/>
      </w:tblGrid>
      <w:tr w:rsidR="00A2427B" w:rsidRPr="004D1120" w14:paraId="7DEFA6C7" w14:textId="77777777" w:rsidTr="00A2427B">
        <w:trPr>
          <w:trHeight w:val="300"/>
        </w:trPr>
        <w:tc>
          <w:tcPr>
            <w:tcW w:w="673" w:type="pct"/>
            <w:shd w:val="clear" w:color="auto" w:fill="E7E6E6"/>
            <w:noWrap/>
            <w:vAlign w:val="center"/>
            <w:hideMark/>
          </w:tcPr>
          <w:p w14:paraId="45C1F275" w14:textId="256B9FE0" w:rsidR="00401FE9" w:rsidRPr="004D1120" w:rsidRDefault="00401FE9" w:rsidP="00401FE9">
            <w:pPr>
              <w:jc w:val="center"/>
              <w:rPr>
                <w:b/>
                <w:bCs/>
                <w:color w:val="000000"/>
                <w:sz w:val="20"/>
                <w:szCs w:val="20"/>
                <w:lang w:val="en-US" w:eastAsia="en-IE"/>
              </w:rPr>
            </w:pPr>
            <w:r w:rsidRPr="004D1120">
              <w:rPr>
                <w:b/>
                <w:bCs/>
                <w:color w:val="000000"/>
                <w:sz w:val="20"/>
                <w:szCs w:val="20"/>
                <w:lang w:val="en-US" w:eastAsia="en-IE"/>
              </w:rPr>
              <w:t xml:space="preserve">N </w:t>
            </w:r>
            <w:r w:rsidR="00E52EC1" w:rsidRPr="004D1120">
              <w:rPr>
                <w:b/>
                <w:bCs/>
                <w:color w:val="000000"/>
                <w:sz w:val="20"/>
                <w:szCs w:val="20"/>
                <w:lang w:val="en-US" w:eastAsia="en-IE"/>
              </w:rPr>
              <w:t>T</w:t>
            </w:r>
            <w:r w:rsidRPr="004D1120">
              <w:rPr>
                <w:b/>
                <w:bCs/>
                <w:color w:val="000000"/>
                <w:sz w:val="20"/>
                <w:szCs w:val="20"/>
                <w:lang w:val="en-US" w:eastAsia="en-IE"/>
              </w:rPr>
              <w:t>reatments*</w:t>
            </w:r>
          </w:p>
        </w:tc>
        <w:tc>
          <w:tcPr>
            <w:tcW w:w="384" w:type="pct"/>
            <w:shd w:val="clear" w:color="auto" w:fill="E7E6E6"/>
            <w:noWrap/>
            <w:vAlign w:val="center"/>
            <w:hideMark/>
          </w:tcPr>
          <w:p w14:paraId="3C7F3BC9" w14:textId="2CE122FA" w:rsidR="00401FE9" w:rsidRPr="004D1120" w:rsidRDefault="00401FE9" w:rsidP="00401FE9">
            <w:pPr>
              <w:jc w:val="center"/>
              <w:rPr>
                <w:b/>
                <w:bCs/>
                <w:color w:val="000000"/>
                <w:sz w:val="20"/>
                <w:szCs w:val="20"/>
                <w:lang w:val="en-US" w:eastAsia="en-IE"/>
              </w:rPr>
            </w:pPr>
            <w:r w:rsidRPr="004D1120">
              <w:rPr>
                <w:b/>
                <w:bCs/>
                <w:color w:val="000000"/>
                <w:sz w:val="20"/>
                <w:szCs w:val="20"/>
                <w:lang w:val="en-US" w:eastAsia="en-IE"/>
              </w:rPr>
              <w:t xml:space="preserve">N </w:t>
            </w:r>
            <w:r w:rsidR="00E52EC1" w:rsidRPr="004D1120">
              <w:rPr>
                <w:b/>
                <w:bCs/>
                <w:color w:val="000000"/>
                <w:sz w:val="20"/>
                <w:szCs w:val="20"/>
                <w:lang w:val="en-US" w:eastAsia="en-IE"/>
              </w:rPr>
              <w:t>T</w:t>
            </w:r>
            <w:r w:rsidRPr="004D1120">
              <w:rPr>
                <w:b/>
                <w:bCs/>
                <w:color w:val="000000"/>
                <w:sz w:val="20"/>
                <w:szCs w:val="20"/>
                <w:lang w:val="en-US" w:eastAsia="en-IE"/>
              </w:rPr>
              <w:t>rials†</w:t>
            </w:r>
          </w:p>
        </w:tc>
        <w:tc>
          <w:tcPr>
            <w:tcW w:w="578" w:type="pct"/>
            <w:shd w:val="clear" w:color="auto" w:fill="E7E6E6"/>
            <w:noWrap/>
            <w:vAlign w:val="center"/>
            <w:hideMark/>
          </w:tcPr>
          <w:p w14:paraId="78255A38" w14:textId="5AFDB6DD" w:rsidR="00401FE9" w:rsidRPr="004D1120" w:rsidRDefault="00401FE9" w:rsidP="00401FE9">
            <w:pPr>
              <w:jc w:val="center"/>
              <w:rPr>
                <w:b/>
                <w:bCs/>
                <w:color w:val="000000"/>
                <w:sz w:val="20"/>
                <w:szCs w:val="20"/>
                <w:lang w:val="en-US" w:eastAsia="en-IE"/>
              </w:rPr>
            </w:pPr>
            <w:r w:rsidRPr="004D1120">
              <w:rPr>
                <w:b/>
                <w:bCs/>
                <w:color w:val="000000"/>
                <w:sz w:val="20"/>
                <w:szCs w:val="20"/>
                <w:lang w:val="en-US" w:eastAsia="en-IE"/>
              </w:rPr>
              <w:t xml:space="preserve">N </w:t>
            </w:r>
            <w:r w:rsidR="00E52EC1" w:rsidRPr="004D1120">
              <w:rPr>
                <w:b/>
                <w:bCs/>
                <w:color w:val="000000"/>
                <w:sz w:val="20"/>
                <w:szCs w:val="20"/>
                <w:lang w:val="en-US" w:eastAsia="en-IE"/>
              </w:rPr>
              <w:t>D</w:t>
            </w:r>
            <w:r w:rsidRPr="004D1120">
              <w:rPr>
                <w:b/>
                <w:bCs/>
                <w:color w:val="000000"/>
                <w:sz w:val="20"/>
                <w:szCs w:val="20"/>
                <w:lang w:val="en-US" w:eastAsia="en-IE"/>
              </w:rPr>
              <w:t>atapoints</w:t>
            </w:r>
          </w:p>
        </w:tc>
        <w:tc>
          <w:tcPr>
            <w:tcW w:w="337" w:type="pct"/>
            <w:shd w:val="clear" w:color="auto" w:fill="E7E6E6"/>
            <w:noWrap/>
            <w:vAlign w:val="center"/>
            <w:hideMark/>
          </w:tcPr>
          <w:p w14:paraId="4C030C21" w14:textId="77777777" w:rsidR="00401FE9" w:rsidRPr="004D1120" w:rsidRDefault="00401FE9" w:rsidP="00401FE9">
            <w:pPr>
              <w:jc w:val="center"/>
              <w:rPr>
                <w:b/>
                <w:bCs/>
                <w:color w:val="000000"/>
                <w:sz w:val="20"/>
                <w:szCs w:val="20"/>
                <w:lang w:val="en-US" w:eastAsia="en-IE"/>
              </w:rPr>
            </w:pPr>
            <w:r w:rsidRPr="004D1120">
              <w:rPr>
                <w:b/>
                <w:bCs/>
                <w:color w:val="000000"/>
                <w:sz w:val="20"/>
                <w:szCs w:val="20"/>
                <w:lang w:val="en-US" w:eastAsia="en-IE"/>
              </w:rPr>
              <w:t>FE DIC</w:t>
            </w:r>
          </w:p>
        </w:tc>
        <w:tc>
          <w:tcPr>
            <w:tcW w:w="626" w:type="pct"/>
            <w:shd w:val="clear" w:color="auto" w:fill="E7E6E6"/>
            <w:vAlign w:val="center"/>
          </w:tcPr>
          <w:p w14:paraId="2BF53C82" w14:textId="77777777" w:rsidR="00401FE9" w:rsidRPr="004D1120" w:rsidRDefault="00401FE9" w:rsidP="00401FE9">
            <w:pPr>
              <w:jc w:val="center"/>
              <w:rPr>
                <w:b/>
                <w:bCs/>
                <w:color w:val="000000"/>
                <w:sz w:val="20"/>
                <w:szCs w:val="20"/>
                <w:lang w:val="en-US" w:eastAsia="en-IE"/>
              </w:rPr>
            </w:pPr>
            <w:r w:rsidRPr="004D1120">
              <w:rPr>
                <w:b/>
                <w:bCs/>
                <w:color w:val="000000"/>
                <w:sz w:val="20"/>
                <w:szCs w:val="20"/>
                <w:lang w:val="en-US" w:eastAsia="en-IE"/>
              </w:rPr>
              <w:t>FE β</w:t>
            </w:r>
          </w:p>
        </w:tc>
        <w:tc>
          <w:tcPr>
            <w:tcW w:w="384" w:type="pct"/>
            <w:shd w:val="clear" w:color="auto" w:fill="E7E6E6"/>
            <w:noWrap/>
            <w:vAlign w:val="center"/>
            <w:hideMark/>
          </w:tcPr>
          <w:p w14:paraId="7A1F1DFE" w14:textId="77777777" w:rsidR="00401FE9" w:rsidRPr="004D1120" w:rsidRDefault="00401FE9" w:rsidP="00401FE9">
            <w:pPr>
              <w:jc w:val="center"/>
              <w:rPr>
                <w:b/>
                <w:bCs/>
                <w:color w:val="000000"/>
                <w:sz w:val="20"/>
                <w:szCs w:val="20"/>
                <w:lang w:val="en-US" w:eastAsia="en-IE"/>
              </w:rPr>
            </w:pPr>
            <w:r w:rsidRPr="004D1120">
              <w:rPr>
                <w:b/>
                <w:bCs/>
                <w:color w:val="000000"/>
                <w:sz w:val="20"/>
                <w:szCs w:val="20"/>
                <w:lang w:val="en-US" w:eastAsia="en-IE"/>
              </w:rPr>
              <w:t>FE Resdev</w:t>
            </w:r>
          </w:p>
        </w:tc>
        <w:tc>
          <w:tcPr>
            <w:tcW w:w="336" w:type="pct"/>
            <w:shd w:val="clear" w:color="auto" w:fill="E7E6E6"/>
            <w:noWrap/>
            <w:vAlign w:val="center"/>
            <w:hideMark/>
          </w:tcPr>
          <w:p w14:paraId="16CE8027" w14:textId="77777777" w:rsidR="00401FE9" w:rsidRPr="004D1120" w:rsidRDefault="00401FE9" w:rsidP="00401FE9">
            <w:pPr>
              <w:jc w:val="center"/>
              <w:rPr>
                <w:b/>
                <w:bCs/>
                <w:color w:val="000000"/>
                <w:sz w:val="20"/>
                <w:szCs w:val="20"/>
                <w:lang w:val="en-US" w:eastAsia="en-IE"/>
              </w:rPr>
            </w:pPr>
            <w:r w:rsidRPr="004D1120">
              <w:rPr>
                <w:b/>
                <w:bCs/>
                <w:color w:val="000000"/>
                <w:sz w:val="20"/>
                <w:szCs w:val="20"/>
                <w:lang w:val="en-US" w:eastAsia="en-IE"/>
              </w:rPr>
              <w:t>RE DIC</w:t>
            </w:r>
          </w:p>
        </w:tc>
        <w:tc>
          <w:tcPr>
            <w:tcW w:w="386" w:type="pct"/>
            <w:shd w:val="clear" w:color="auto" w:fill="E7E6E6"/>
            <w:noWrap/>
            <w:vAlign w:val="center"/>
            <w:hideMark/>
          </w:tcPr>
          <w:p w14:paraId="0B171AC8" w14:textId="77777777" w:rsidR="00401FE9" w:rsidRPr="004D1120" w:rsidRDefault="00401FE9" w:rsidP="00401FE9">
            <w:pPr>
              <w:jc w:val="center"/>
              <w:rPr>
                <w:b/>
                <w:bCs/>
                <w:color w:val="000000"/>
                <w:sz w:val="20"/>
                <w:szCs w:val="20"/>
                <w:lang w:val="en-US" w:eastAsia="en-IE"/>
              </w:rPr>
            </w:pPr>
            <w:r w:rsidRPr="004D1120">
              <w:rPr>
                <w:b/>
                <w:bCs/>
                <w:color w:val="000000"/>
                <w:sz w:val="20"/>
                <w:szCs w:val="20"/>
                <w:lang w:val="en-US" w:eastAsia="en-IE"/>
              </w:rPr>
              <w:t>RE Resdev</w:t>
            </w:r>
          </w:p>
        </w:tc>
        <w:tc>
          <w:tcPr>
            <w:tcW w:w="625" w:type="pct"/>
            <w:shd w:val="clear" w:color="auto" w:fill="E7E6E6"/>
            <w:noWrap/>
            <w:vAlign w:val="center"/>
            <w:hideMark/>
          </w:tcPr>
          <w:p w14:paraId="106B307E" w14:textId="35744854" w:rsidR="00401FE9" w:rsidRPr="004D1120" w:rsidRDefault="00401FE9" w:rsidP="00401FE9">
            <w:pPr>
              <w:jc w:val="center"/>
              <w:rPr>
                <w:b/>
                <w:bCs/>
                <w:color w:val="000000"/>
                <w:sz w:val="20"/>
                <w:szCs w:val="20"/>
                <w:lang w:val="en-US" w:eastAsia="en-IE"/>
              </w:rPr>
            </w:pPr>
            <w:r w:rsidRPr="004D1120">
              <w:rPr>
                <w:b/>
                <w:bCs/>
                <w:color w:val="000000"/>
                <w:sz w:val="20"/>
                <w:szCs w:val="20"/>
                <w:lang w:val="en-US" w:eastAsia="en-IE"/>
              </w:rPr>
              <w:t xml:space="preserve">RE </w:t>
            </w:r>
            <w:r w:rsidR="00E52EC1" w:rsidRPr="004D1120">
              <w:rPr>
                <w:b/>
                <w:bCs/>
                <w:color w:val="000000"/>
                <w:sz w:val="20"/>
                <w:szCs w:val="20"/>
                <w:lang w:val="en-US" w:eastAsia="en-IE"/>
              </w:rPr>
              <w:t>SD</w:t>
            </w:r>
          </w:p>
        </w:tc>
        <w:tc>
          <w:tcPr>
            <w:tcW w:w="671" w:type="pct"/>
            <w:shd w:val="clear" w:color="auto" w:fill="E7E6E6"/>
            <w:vAlign w:val="center"/>
          </w:tcPr>
          <w:p w14:paraId="7B301056" w14:textId="77777777" w:rsidR="00401FE9" w:rsidRPr="004D1120" w:rsidRDefault="00401FE9" w:rsidP="00401FE9">
            <w:pPr>
              <w:jc w:val="center"/>
              <w:rPr>
                <w:b/>
                <w:bCs/>
                <w:color w:val="000000"/>
                <w:sz w:val="20"/>
                <w:szCs w:val="20"/>
                <w:lang w:val="en-US" w:eastAsia="en-IE"/>
              </w:rPr>
            </w:pPr>
            <w:r w:rsidRPr="004D1120">
              <w:rPr>
                <w:b/>
                <w:bCs/>
                <w:color w:val="000000"/>
                <w:sz w:val="20"/>
                <w:szCs w:val="20"/>
                <w:lang w:val="en-US" w:eastAsia="en-IE"/>
              </w:rPr>
              <w:t>RE β</w:t>
            </w:r>
          </w:p>
        </w:tc>
      </w:tr>
      <w:tr w:rsidR="00A2427B" w:rsidRPr="004D1120" w14:paraId="0EC7F25A" w14:textId="77777777" w:rsidTr="00A2427B">
        <w:trPr>
          <w:trHeight w:val="300"/>
        </w:trPr>
        <w:tc>
          <w:tcPr>
            <w:tcW w:w="673" w:type="pct"/>
            <w:noWrap/>
            <w:vAlign w:val="center"/>
            <w:hideMark/>
          </w:tcPr>
          <w:p w14:paraId="6DDE2417" w14:textId="77777777" w:rsidR="00401FE9" w:rsidRPr="004D1120" w:rsidRDefault="00401FE9" w:rsidP="00401FE9">
            <w:pPr>
              <w:jc w:val="center"/>
              <w:rPr>
                <w:color w:val="000000"/>
                <w:sz w:val="20"/>
                <w:szCs w:val="20"/>
                <w:lang w:val="en-US" w:eastAsia="en-IE"/>
              </w:rPr>
            </w:pPr>
            <w:r w:rsidRPr="004D1120">
              <w:rPr>
                <w:rFonts w:eastAsia="Calibri"/>
                <w:sz w:val="20"/>
                <w:szCs w:val="20"/>
                <w:lang w:val="en-US"/>
              </w:rPr>
              <w:t>8</w:t>
            </w:r>
          </w:p>
        </w:tc>
        <w:tc>
          <w:tcPr>
            <w:tcW w:w="384" w:type="pct"/>
            <w:noWrap/>
            <w:vAlign w:val="center"/>
            <w:hideMark/>
          </w:tcPr>
          <w:p w14:paraId="7E1B73AC" w14:textId="77777777" w:rsidR="00401FE9" w:rsidRPr="004D1120" w:rsidRDefault="00401FE9" w:rsidP="00401FE9">
            <w:pPr>
              <w:jc w:val="center"/>
              <w:rPr>
                <w:color w:val="000000"/>
                <w:sz w:val="20"/>
                <w:szCs w:val="20"/>
                <w:lang w:val="en-US" w:eastAsia="en-IE"/>
              </w:rPr>
            </w:pPr>
            <w:r w:rsidRPr="004D1120">
              <w:rPr>
                <w:rFonts w:eastAsia="Calibri"/>
                <w:sz w:val="20"/>
                <w:szCs w:val="20"/>
                <w:lang w:val="en-US"/>
              </w:rPr>
              <w:t>6</w:t>
            </w:r>
          </w:p>
        </w:tc>
        <w:tc>
          <w:tcPr>
            <w:tcW w:w="578" w:type="pct"/>
            <w:noWrap/>
            <w:vAlign w:val="center"/>
            <w:hideMark/>
          </w:tcPr>
          <w:p w14:paraId="7E318E48" w14:textId="77777777" w:rsidR="00401FE9" w:rsidRPr="004D1120" w:rsidRDefault="00401FE9" w:rsidP="00401FE9">
            <w:pPr>
              <w:jc w:val="center"/>
              <w:rPr>
                <w:color w:val="000000"/>
                <w:sz w:val="20"/>
                <w:szCs w:val="20"/>
                <w:lang w:val="en-US" w:eastAsia="en-IE"/>
              </w:rPr>
            </w:pPr>
            <w:r w:rsidRPr="004D1120">
              <w:rPr>
                <w:rFonts w:eastAsia="Calibri"/>
                <w:sz w:val="20"/>
                <w:szCs w:val="20"/>
                <w:lang w:val="en-US"/>
              </w:rPr>
              <w:t>15</w:t>
            </w:r>
          </w:p>
        </w:tc>
        <w:tc>
          <w:tcPr>
            <w:tcW w:w="337" w:type="pct"/>
            <w:noWrap/>
            <w:vAlign w:val="center"/>
            <w:hideMark/>
          </w:tcPr>
          <w:p w14:paraId="4E2C69A6" w14:textId="2E4BEAF8" w:rsidR="00401FE9" w:rsidRPr="004D1120" w:rsidRDefault="00401FE9" w:rsidP="00401FE9">
            <w:pPr>
              <w:jc w:val="center"/>
              <w:rPr>
                <w:rFonts w:eastAsia="Calibri"/>
                <w:sz w:val="20"/>
                <w:szCs w:val="20"/>
                <w:lang w:val="en-US"/>
              </w:rPr>
            </w:pPr>
            <w:r w:rsidRPr="004D1120">
              <w:rPr>
                <w:rFonts w:eastAsia="Calibri"/>
                <w:sz w:val="20"/>
                <w:szCs w:val="20"/>
                <w:lang w:val="en-US"/>
              </w:rPr>
              <w:t>9.6</w:t>
            </w:r>
            <w:r w:rsidR="00AB0ED6">
              <w:rPr>
                <w:rFonts w:eastAsia="Calibri"/>
                <w:sz w:val="20"/>
                <w:szCs w:val="20"/>
                <w:lang w:val="en-US"/>
              </w:rPr>
              <w:t>6</w:t>
            </w:r>
          </w:p>
        </w:tc>
        <w:tc>
          <w:tcPr>
            <w:tcW w:w="626" w:type="pct"/>
            <w:vAlign w:val="center"/>
          </w:tcPr>
          <w:p w14:paraId="18DDEB23" w14:textId="77777777" w:rsidR="00401FE9" w:rsidRPr="004D1120" w:rsidRDefault="00401FE9" w:rsidP="00401FE9">
            <w:pPr>
              <w:jc w:val="center"/>
              <w:rPr>
                <w:rFonts w:eastAsia="Calibri"/>
                <w:sz w:val="20"/>
                <w:szCs w:val="20"/>
                <w:lang w:val="en-US"/>
              </w:rPr>
            </w:pPr>
            <w:r w:rsidRPr="004D1120">
              <w:rPr>
                <w:rFonts w:eastAsia="Calibri"/>
                <w:sz w:val="20"/>
                <w:szCs w:val="20"/>
                <w:lang w:val="en-US"/>
              </w:rPr>
              <w:t>-0.27</w:t>
            </w:r>
          </w:p>
          <w:p w14:paraId="14924B6D" w14:textId="77777777" w:rsidR="00401FE9" w:rsidRPr="004D1120" w:rsidRDefault="00401FE9" w:rsidP="00401FE9">
            <w:pPr>
              <w:jc w:val="center"/>
              <w:rPr>
                <w:rFonts w:eastAsia="Calibri"/>
                <w:sz w:val="20"/>
                <w:szCs w:val="20"/>
                <w:lang w:val="en-US"/>
              </w:rPr>
            </w:pPr>
            <w:r w:rsidRPr="004D1120">
              <w:rPr>
                <w:rFonts w:eastAsia="Calibri"/>
                <w:sz w:val="20"/>
                <w:szCs w:val="20"/>
                <w:lang w:val="en-US"/>
              </w:rPr>
              <w:t>(-0.78, 0.36)</w:t>
            </w:r>
          </w:p>
        </w:tc>
        <w:tc>
          <w:tcPr>
            <w:tcW w:w="384" w:type="pct"/>
            <w:noWrap/>
            <w:vAlign w:val="center"/>
            <w:hideMark/>
          </w:tcPr>
          <w:p w14:paraId="4B64406E" w14:textId="1FC97486" w:rsidR="00401FE9" w:rsidRPr="004D1120" w:rsidRDefault="00401FE9" w:rsidP="00401FE9">
            <w:pPr>
              <w:jc w:val="center"/>
              <w:rPr>
                <w:color w:val="000000"/>
                <w:sz w:val="20"/>
                <w:szCs w:val="20"/>
                <w:lang w:val="en-US" w:eastAsia="en-IE"/>
              </w:rPr>
            </w:pPr>
            <w:r w:rsidRPr="004D1120">
              <w:rPr>
                <w:rFonts w:eastAsia="Calibri"/>
                <w:color w:val="000000"/>
                <w:sz w:val="20"/>
                <w:szCs w:val="20"/>
                <w:lang w:val="en-US"/>
              </w:rPr>
              <w:t>13.9</w:t>
            </w:r>
            <w:r w:rsidR="00470A09">
              <w:rPr>
                <w:rFonts w:eastAsia="Calibri"/>
                <w:color w:val="000000"/>
                <w:sz w:val="20"/>
                <w:szCs w:val="20"/>
                <w:lang w:val="en-US"/>
              </w:rPr>
              <w:t>7</w:t>
            </w:r>
          </w:p>
        </w:tc>
        <w:tc>
          <w:tcPr>
            <w:tcW w:w="336" w:type="pct"/>
            <w:noWrap/>
            <w:vAlign w:val="center"/>
            <w:hideMark/>
          </w:tcPr>
          <w:p w14:paraId="60089FC4" w14:textId="77777777" w:rsidR="00401FE9" w:rsidRPr="004D1120" w:rsidRDefault="00401FE9" w:rsidP="00401FE9">
            <w:pPr>
              <w:jc w:val="center"/>
              <w:rPr>
                <w:color w:val="000000"/>
                <w:sz w:val="20"/>
                <w:szCs w:val="20"/>
                <w:lang w:val="en-US" w:eastAsia="en-IE"/>
              </w:rPr>
            </w:pPr>
            <w:r w:rsidRPr="004D1120">
              <w:rPr>
                <w:rFonts w:eastAsia="Calibri"/>
                <w:color w:val="000000"/>
                <w:sz w:val="20"/>
                <w:szCs w:val="20"/>
                <w:lang w:val="en-US"/>
              </w:rPr>
              <w:t>10.39</w:t>
            </w:r>
          </w:p>
        </w:tc>
        <w:tc>
          <w:tcPr>
            <w:tcW w:w="386" w:type="pct"/>
            <w:noWrap/>
            <w:vAlign w:val="center"/>
            <w:hideMark/>
          </w:tcPr>
          <w:p w14:paraId="45E5F9F2" w14:textId="30755B66" w:rsidR="00401FE9" w:rsidRPr="004D1120" w:rsidRDefault="00401FE9" w:rsidP="00401FE9">
            <w:pPr>
              <w:jc w:val="center"/>
              <w:rPr>
                <w:color w:val="000000"/>
                <w:sz w:val="20"/>
                <w:szCs w:val="20"/>
                <w:lang w:val="en-US" w:eastAsia="en-IE"/>
              </w:rPr>
            </w:pPr>
            <w:r w:rsidRPr="004D1120">
              <w:rPr>
                <w:rFonts w:eastAsia="Calibri"/>
                <w:color w:val="000000"/>
                <w:sz w:val="20"/>
                <w:szCs w:val="20"/>
                <w:lang w:val="en-US"/>
              </w:rPr>
              <w:t>13.8</w:t>
            </w:r>
            <w:r w:rsidR="00470A09">
              <w:rPr>
                <w:rFonts w:eastAsia="Calibri"/>
                <w:color w:val="000000"/>
                <w:sz w:val="20"/>
                <w:szCs w:val="20"/>
                <w:lang w:val="en-US"/>
              </w:rPr>
              <w:t>5</w:t>
            </w:r>
          </w:p>
        </w:tc>
        <w:tc>
          <w:tcPr>
            <w:tcW w:w="625" w:type="pct"/>
            <w:noWrap/>
            <w:vAlign w:val="center"/>
            <w:hideMark/>
          </w:tcPr>
          <w:p w14:paraId="22B2874B" w14:textId="57F9A802" w:rsidR="00401FE9" w:rsidRPr="004D1120" w:rsidRDefault="00401FE9" w:rsidP="00401FE9">
            <w:pPr>
              <w:jc w:val="center"/>
              <w:rPr>
                <w:color w:val="000000"/>
                <w:sz w:val="20"/>
                <w:szCs w:val="20"/>
                <w:lang w:val="en-US" w:eastAsia="en-IE"/>
              </w:rPr>
            </w:pPr>
            <w:r w:rsidRPr="004D1120">
              <w:rPr>
                <w:rFonts w:eastAsia="Calibri"/>
                <w:color w:val="000000"/>
                <w:sz w:val="20"/>
                <w:szCs w:val="20"/>
                <w:lang w:val="en-US"/>
              </w:rPr>
              <w:t xml:space="preserve">0.23 </w:t>
            </w:r>
            <w:r w:rsidR="00A2427B" w:rsidRPr="004D1120">
              <w:rPr>
                <w:rFonts w:eastAsia="Calibri"/>
                <w:color w:val="000000"/>
                <w:sz w:val="20"/>
                <w:szCs w:val="20"/>
                <w:lang w:val="en-US"/>
              </w:rPr>
              <w:br/>
            </w:r>
            <w:r w:rsidRPr="004D1120">
              <w:rPr>
                <w:rFonts w:eastAsia="Calibri"/>
                <w:color w:val="000000"/>
                <w:sz w:val="20"/>
                <w:szCs w:val="20"/>
                <w:lang w:val="en-US"/>
              </w:rPr>
              <w:t>(0.007, 0.75)</w:t>
            </w:r>
          </w:p>
        </w:tc>
        <w:tc>
          <w:tcPr>
            <w:tcW w:w="671" w:type="pct"/>
            <w:vAlign w:val="center"/>
          </w:tcPr>
          <w:p w14:paraId="35FCFB93" w14:textId="77777777" w:rsidR="00401FE9" w:rsidRPr="004D1120" w:rsidRDefault="00401FE9" w:rsidP="00401FE9">
            <w:pPr>
              <w:jc w:val="center"/>
              <w:rPr>
                <w:rFonts w:eastAsia="Calibri"/>
                <w:sz w:val="20"/>
                <w:szCs w:val="20"/>
                <w:lang w:val="en-US"/>
              </w:rPr>
            </w:pPr>
            <w:r w:rsidRPr="004D1120">
              <w:rPr>
                <w:rFonts w:eastAsia="Calibri"/>
                <w:sz w:val="20"/>
                <w:szCs w:val="20"/>
                <w:lang w:val="en-US"/>
              </w:rPr>
              <w:t>-0.25</w:t>
            </w:r>
          </w:p>
          <w:p w14:paraId="454BFA23" w14:textId="77777777" w:rsidR="00401FE9" w:rsidRPr="004D1120" w:rsidRDefault="00401FE9" w:rsidP="00401FE9">
            <w:pPr>
              <w:jc w:val="center"/>
              <w:rPr>
                <w:rFonts w:eastAsia="Calibri"/>
                <w:sz w:val="20"/>
                <w:szCs w:val="20"/>
                <w:lang w:val="en-US"/>
              </w:rPr>
            </w:pPr>
            <w:r w:rsidRPr="004D1120">
              <w:rPr>
                <w:rFonts w:eastAsia="Calibri"/>
                <w:sz w:val="20"/>
                <w:szCs w:val="20"/>
                <w:lang w:val="en-US"/>
              </w:rPr>
              <w:t>(-0.89, 0.49)</w:t>
            </w:r>
          </w:p>
        </w:tc>
      </w:tr>
    </w:tbl>
    <w:p w14:paraId="1B8390FF" w14:textId="5B80BD06" w:rsidR="00401FE9" w:rsidRPr="004D1120" w:rsidRDefault="00401FE9" w:rsidP="00302267">
      <w:pPr>
        <w:spacing w:before="120" w:line="480" w:lineRule="auto"/>
        <w:rPr>
          <w:rFonts w:eastAsia="Calibri"/>
          <w:sz w:val="18"/>
          <w:szCs w:val="18"/>
        </w:rPr>
      </w:pPr>
      <w:r w:rsidRPr="004D1120">
        <w:rPr>
          <w:rFonts w:eastAsia="Calibri"/>
          <w:sz w:val="18"/>
          <w:szCs w:val="18"/>
        </w:rPr>
        <w:t>DIC</w:t>
      </w:r>
      <w:r w:rsidR="00CD427A" w:rsidRPr="004D1120">
        <w:rPr>
          <w:rFonts w:eastAsia="Calibri"/>
          <w:sz w:val="18"/>
          <w:szCs w:val="18"/>
        </w:rPr>
        <w:t xml:space="preserve">, </w:t>
      </w:r>
      <w:r w:rsidRPr="004D1120">
        <w:rPr>
          <w:rFonts w:eastAsia="Calibri"/>
          <w:sz w:val="18"/>
          <w:szCs w:val="18"/>
        </w:rPr>
        <w:t>deviance information criterion; FE</w:t>
      </w:r>
      <w:r w:rsidR="00CD427A" w:rsidRPr="004D1120">
        <w:rPr>
          <w:rFonts w:eastAsia="Calibri"/>
          <w:sz w:val="18"/>
          <w:szCs w:val="18"/>
        </w:rPr>
        <w:t xml:space="preserve">, </w:t>
      </w:r>
      <w:r w:rsidRPr="004D1120">
        <w:rPr>
          <w:rFonts w:eastAsia="Calibri"/>
          <w:sz w:val="18"/>
          <w:szCs w:val="18"/>
        </w:rPr>
        <w:t>fixed effects; RE</w:t>
      </w:r>
      <w:r w:rsidR="00CD427A" w:rsidRPr="004D1120">
        <w:rPr>
          <w:rFonts w:eastAsia="Calibri"/>
          <w:sz w:val="18"/>
          <w:szCs w:val="18"/>
        </w:rPr>
        <w:t xml:space="preserve">, </w:t>
      </w:r>
      <w:r w:rsidRPr="004D1120">
        <w:rPr>
          <w:rFonts w:eastAsia="Calibri"/>
          <w:sz w:val="18"/>
          <w:szCs w:val="18"/>
        </w:rPr>
        <w:t>random effects; Resdev</w:t>
      </w:r>
      <w:r w:rsidR="00CD427A" w:rsidRPr="004D1120">
        <w:rPr>
          <w:rFonts w:eastAsia="Calibri"/>
          <w:sz w:val="18"/>
          <w:szCs w:val="18"/>
        </w:rPr>
        <w:t xml:space="preserve">, </w:t>
      </w:r>
      <w:r w:rsidRPr="004D1120">
        <w:rPr>
          <w:rFonts w:eastAsia="Calibri"/>
          <w:sz w:val="18"/>
          <w:szCs w:val="18"/>
        </w:rPr>
        <w:t>residual deviance; SD</w:t>
      </w:r>
      <w:r w:rsidR="00CD427A" w:rsidRPr="004D1120">
        <w:rPr>
          <w:rFonts w:eastAsia="Calibri"/>
          <w:sz w:val="18"/>
          <w:szCs w:val="18"/>
        </w:rPr>
        <w:t xml:space="preserve">, </w:t>
      </w:r>
      <w:r w:rsidRPr="004D1120">
        <w:rPr>
          <w:rFonts w:eastAsia="Calibri"/>
          <w:sz w:val="18"/>
          <w:szCs w:val="18"/>
        </w:rPr>
        <w:t>standard deviation</w:t>
      </w:r>
      <w:r w:rsidR="00CD427A" w:rsidRPr="004D1120">
        <w:rPr>
          <w:rFonts w:eastAsia="Calibri"/>
          <w:sz w:val="18"/>
          <w:szCs w:val="18"/>
        </w:rPr>
        <w:t xml:space="preserve">; </w:t>
      </w:r>
      <w:r w:rsidRPr="004D1120">
        <w:rPr>
          <w:rFonts w:eastAsia="Calibri"/>
          <w:sz w:val="18"/>
          <w:szCs w:val="18"/>
        </w:rPr>
        <w:t>β</w:t>
      </w:r>
      <w:r w:rsidR="00CD427A" w:rsidRPr="004D1120">
        <w:rPr>
          <w:rFonts w:eastAsia="Calibri"/>
          <w:sz w:val="18"/>
          <w:szCs w:val="18"/>
        </w:rPr>
        <w:t xml:space="preserve">, </w:t>
      </w:r>
      <w:r w:rsidRPr="004D1120">
        <w:rPr>
          <w:rFonts w:eastAsia="Calibri"/>
          <w:sz w:val="18"/>
          <w:szCs w:val="18"/>
        </w:rPr>
        <w:t>regression coefficient for placebo response</w:t>
      </w:r>
      <w:r w:rsidR="00CD427A" w:rsidRPr="004D1120">
        <w:rPr>
          <w:rFonts w:eastAsia="Calibri"/>
          <w:sz w:val="18"/>
          <w:szCs w:val="18"/>
        </w:rPr>
        <w:t>.</w:t>
      </w:r>
    </w:p>
    <w:p w14:paraId="215E5577" w14:textId="00535942" w:rsidR="00401FE9" w:rsidRPr="004D1120" w:rsidRDefault="00401FE9" w:rsidP="00302267">
      <w:pPr>
        <w:spacing w:before="120" w:line="480" w:lineRule="auto"/>
        <w:rPr>
          <w:rFonts w:eastAsia="Calibri"/>
          <w:sz w:val="18"/>
          <w:szCs w:val="18"/>
        </w:rPr>
      </w:pPr>
      <w:r w:rsidRPr="004D1120">
        <w:rPr>
          <w:rFonts w:eastAsia="Calibri"/>
          <w:sz w:val="18"/>
          <w:szCs w:val="18"/>
        </w:rPr>
        <w:t>*Placebo</w:t>
      </w:r>
      <w:r w:rsidR="00CD47B5">
        <w:rPr>
          <w:rFonts w:eastAsia="Calibri"/>
          <w:sz w:val="18"/>
          <w:szCs w:val="18"/>
        </w:rPr>
        <w:t>;</w:t>
      </w:r>
      <w:r w:rsidRPr="004D1120">
        <w:rPr>
          <w:rFonts w:eastAsia="Calibri"/>
          <w:sz w:val="18"/>
          <w:szCs w:val="18"/>
        </w:rPr>
        <w:t xml:space="preserve"> </w:t>
      </w:r>
      <w:r w:rsidR="00CD47B5">
        <w:rPr>
          <w:rFonts w:eastAsia="Calibri"/>
          <w:sz w:val="18"/>
          <w:szCs w:val="18"/>
        </w:rPr>
        <w:t>f</w:t>
      </w:r>
      <w:r w:rsidRPr="004D1120">
        <w:rPr>
          <w:rFonts w:eastAsia="Calibri"/>
          <w:sz w:val="18"/>
          <w:szCs w:val="18"/>
        </w:rPr>
        <w:t>remanezumab quarterly, 675 mg/PBO/PBO</w:t>
      </w:r>
      <w:r w:rsidR="00CD47B5">
        <w:rPr>
          <w:rFonts w:eastAsia="Calibri"/>
          <w:sz w:val="18"/>
          <w:szCs w:val="18"/>
        </w:rPr>
        <w:t>; g</w:t>
      </w:r>
      <w:r w:rsidRPr="004D1120">
        <w:rPr>
          <w:rFonts w:eastAsia="Calibri"/>
          <w:sz w:val="18"/>
          <w:szCs w:val="18"/>
        </w:rPr>
        <w:t>alcanezumab 12</w:t>
      </w:r>
      <w:r w:rsidR="00F473AB" w:rsidRPr="004D1120">
        <w:rPr>
          <w:rFonts w:eastAsia="Calibri"/>
          <w:sz w:val="18"/>
          <w:szCs w:val="18"/>
        </w:rPr>
        <w:t>0 mg</w:t>
      </w:r>
      <w:r w:rsidR="00CD47B5">
        <w:rPr>
          <w:rFonts w:eastAsia="Calibri"/>
          <w:sz w:val="18"/>
          <w:szCs w:val="18"/>
        </w:rPr>
        <w:t>;</w:t>
      </w:r>
      <w:r w:rsidRPr="004D1120">
        <w:rPr>
          <w:rFonts w:eastAsia="Calibri"/>
          <w:sz w:val="18"/>
          <w:szCs w:val="18"/>
        </w:rPr>
        <w:t xml:space="preserve"> </w:t>
      </w:r>
      <w:r w:rsidR="00CD47B5">
        <w:rPr>
          <w:rFonts w:eastAsia="Calibri"/>
          <w:sz w:val="18"/>
          <w:szCs w:val="18"/>
        </w:rPr>
        <w:t>e</w:t>
      </w:r>
      <w:r w:rsidRPr="004D1120">
        <w:rPr>
          <w:rFonts w:eastAsia="Calibri"/>
          <w:sz w:val="18"/>
          <w:szCs w:val="18"/>
        </w:rPr>
        <w:t>renumab 7</w:t>
      </w:r>
      <w:r w:rsidR="00F473AB" w:rsidRPr="004D1120">
        <w:rPr>
          <w:rFonts w:eastAsia="Calibri"/>
          <w:sz w:val="18"/>
          <w:szCs w:val="18"/>
        </w:rPr>
        <w:t>0 mg</w:t>
      </w:r>
      <w:r w:rsidR="00CD47B5">
        <w:rPr>
          <w:rFonts w:eastAsia="Calibri"/>
          <w:sz w:val="18"/>
          <w:szCs w:val="18"/>
        </w:rPr>
        <w:t>;</w:t>
      </w:r>
      <w:r w:rsidRPr="004D1120">
        <w:rPr>
          <w:rFonts w:eastAsia="Calibri"/>
          <w:sz w:val="18"/>
          <w:szCs w:val="18"/>
        </w:rPr>
        <w:t xml:space="preserve"> </w:t>
      </w:r>
      <w:r w:rsidR="00CD47B5">
        <w:rPr>
          <w:rFonts w:eastAsia="Calibri"/>
          <w:sz w:val="18"/>
          <w:szCs w:val="18"/>
        </w:rPr>
        <w:t>e</w:t>
      </w:r>
      <w:r w:rsidRPr="004D1120">
        <w:rPr>
          <w:rFonts w:eastAsia="Calibri"/>
          <w:sz w:val="18"/>
          <w:szCs w:val="18"/>
        </w:rPr>
        <w:t>ptinezumab 10</w:t>
      </w:r>
      <w:r w:rsidR="00F473AB" w:rsidRPr="004D1120">
        <w:rPr>
          <w:rFonts w:eastAsia="Calibri"/>
          <w:sz w:val="18"/>
          <w:szCs w:val="18"/>
        </w:rPr>
        <w:t>0 mg</w:t>
      </w:r>
      <w:r w:rsidR="00CD47B5">
        <w:rPr>
          <w:rFonts w:eastAsia="Calibri"/>
          <w:sz w:val="18"/>
          <w:szCs w:val="18"/>
        </w:rPr>
        <w:t>;</w:t>
      </w:r>
      <w:r w:rsidRPr="004D1120">
        <w:rPr>
          <w:rFonts w:eastAsia="Calibri"/>
          <w:sz w:val="18"/>
          <w:szCs w:val="18"/>
        </w:rPr>
        <w:t xml:space="preserve"> </w:t>
      </w:r>
      <w:r w:rsidR="00CD47B5">
        <w:rPr>
          <w:rFonts w:eastAsia="Calibri"/>
          <w:sz w:val="18"/>
          <w:szCs w:val="18"/>
        </w:rPr>
        <w:t>f</w:t>
      </w:r>
      <w:r w:rsidRPr="004D1120">
        <w:rPr>
          <w:rFonts w:eastAsia="Calibri"/>
          <w:sz w:val="18"/>
          <w:szCs w:val="18"/>
        </w:rPr>
        <w:t>remanezumab monthly, 675 mg/225 mg/225 mg</w:t>
      </w:r>
      <w:r w:rsidR="00CD47B5">
        <w:rPr>
          <w:rFonts w:eastAsia="Calibri"/>
          <w:sz w:val="18"/>
          <w:szCs w:val="18"/>
        </w:rPr>
        <w:t>;</w:t>
      </w:r>
      <w:r w:rsidRPr="004D1120">
        <w:rPr>
          <w:rFonts w:eastAsia="Calibri"/>
          <w:sz w:val="18"/>
          <w:szCs w:val="18"/>
        </w:rPr>
        <w:t xml:space="preserve"> </w:t>
      </w:r>
      <w:r w:rsidR="00CD47B5">
        <w:rPr>
          <w:rFonts w:eastAsia="Calibri"/>
          <w:sz w:val="18"/>
          <w:szCs w:val="18"/>
        </w:rPr>
        <w:t>e</w:t>
      </w:r>
      <w:r w:rsidRPr="004D1120">
        <w:rPr>
          <w:rFonts w:eastAsia="Calibri"/>
          <w:sz w:val="18"/>
          <w:szCs w:val="18"/>
        </w:rPr>
        <w:t>renumab 14</w:t>
      </w:r>
      <w:r w:rsidR="00F473AB" w:rsidRPr="004D1120">
        <w:rPr>
          <w:rFonts w:eastAsia="Calibri"/>
          <w:sz w:val="18"/>
          <w:szCs w:val="18"/>
        </w:rPr>
        <w:t>0 mg</w:t>
      </w:r>
      <w:r w:rsidR="00CD47B5">
        <w:rPr>
          <w:rFonts w:eastAsia="Calibri"/>
          <w:sz w:val="18"/>
          <w:szCs w:val="18"/>
        </w:rPr>
        <w:t>;</w:t>
      </w:r>
      <w:r w:rsidRPr="004D1120">
        <w:rPr>
          <w:rFonts w:eastAsia="Calibri"/>
          <w:sz w:val="18"/>
          <w:szCs w:val="18"/>
        </w:rPr>
        <w:t xml:space="preserve"> </w:t>
      </w:r>
      <w:r w:rsidR="00CD47B5">
        <w:rPr>
          <w:rFonts w:eastAsia="Calibri"/>
          <w:sz w:val="18"/>
          <w:szCs w:val="18"/>
        </w:rPr>
        <w:t>e</w:t>
      </w:r>
      <w:r w:rsidRPr="004D1120">
        <w:rPr>
          <w:rFonts w:eastAsia="Calibri"/>
          <w:sz w:val="18"/>
          <w:szCs w:val="18"/>
        </w:rPr>
        <w:t>ptinezumab 30</w:t>
      </w:r>
      <w:r w:rsidR="00F473AB" w:rsidRPr="004D1120">
        <w:rPr>
          <w:rFonts w:eastAsia="Calibri"/>
          <w:sz w:val="18"/>
          <w:szCs w:val="18"/>
        </w:rPr>
        <w:t>0 mg</w:t>
      </w:r>
      <w:r w:rsidR="00CA4FFC">
        <w:rPr>
          <w:rFonts w:eastAsia="Calibri"/>
          <w:sz w:val="18"/>
          <w:szCs w:val="18"/>
        </w:rPr>
        <w:t>.</w:t>
      </w:r>
    </w:p>
    <w:p w14:paraId="3B016D01" w14:textId="02568B9F" w:rsidR="00401FE9" w:rsidRPr="004D1120" w:rsidRDefault="00401FE9" w:rsidP="00302267">
      <w:pPr>
        <w:spacing w:before="120" w:line="480" w:lineRule="auto"/>
        <w:rPr>
          <w:rFonts w:eastAsia="Calibri"/>
          <w:sz w:val="18"/>
          <w:szCs w:val="18"/>
        </w:rPr>
      </w:pPr>
      <w:r w:rsidRPr="004D1120">
        <w:rPr>
          <w:rFonts w:eastAsia="Calibri"/>
          <w:sz w:val="18"/>
          <w:szCs w:val="18"/>
        </w:rPr>
        <w:t>†ARISE, EVOLVE-1, EVOLVE-2, HALO-EM, STRIVE, PROMISE-1</w:t>
      </w:r>
      <w:r w:rsidR="00CA4FFC">
        <w:rPr>
          <w:rFonts w:eastAsia="Calibri"/>
          <w:sz w:val="18"/>
          <w:szCs w:val="18"/>
        </w:rPr>
        <w:t>.</w:t>
      </w:r>
    </w:p>
    <w:p w14:paraId="67058982" w14:textId="77777777" w:rsidR="00661FD0" w:rsidRDefault="00661FD0">
      <w:pPr>
        <w:rPr>
          <w:b/>
          <w:bCs/>
          <w:i/>
          <w:iCs/>
        </w:rPr>
      </w:pPr>
      <w:r>
        <w:rPr>
          <w:b/>
          <w:bCs/>
          <w:i/>
          <w:iCs/>
        </w:rPr>
        <w:br w:type="page"/>
      </w:r>
    </w:p>
    <w:p w14:paraId="39BC5808" w14:textId="5995E881" w:rsidR="00401FE9" w:rsidRPr="004D1120" w:rsidRDefault="009279B3" w:rsidP="00401FE9">
      <w:pPr>
        <w:spacing w:line="480" w:lineRule="auto"/>
        <w:rPr>
          <w:b/>
          <w:bCs/>
          <w:i/>
          <w:iCs/>
        </w:rPr>
      </w:pPr>
      <w:r w:rsidRPr="004D1120">
        <w:rPr>
          <w:b/>
          <w:bCs/>
          <w:i/>
          <w:iCs/>
        </w:rPr>
        <w:t>Placebo Response Regression</w:t>
      </w:r>
      <w:r w:rsidR="00401FE9" w:rsidRPr="004D1120">
        <w:rPr>
          <w:b/>
          <w:bCs/>
          <w:i/>
          <w:iCs/>
        </w:rPr>
        <w:t xml:space="preserve"> in Chronic Migraine</w:t>
      </w:r>
    </w:p>
    <w:p w14:paraId="6F7744E8" w14:textId="1036DA31" w:rsidR="009279B3" w:rsidRPr="004D1120" w:rsidRDefault="009279B3" w:rsidP="005C0CDF">
      <w:pPr>
        <w:spacing w:line="480" w:lineRule="auto"/>
      </w:pPr>
      <w:r w:rsidRPr="004D1120">
        <w:t>Random effects results were generally consistent in direction with fixed effects results but with wider 95% credible intervals</w:t>
      </w:r>
      <w:r w:rsidR="00C02109" w:rsidRPr="004D1120">
        <w:t xml:space="preserve"> (</w:t>
      </w:r>
      <w:r w:rsidR="00C02109" w:rsidRPr="004D1120">
        <w:rPr>
          <w:b/>
          <w:bCs/>
        </w:rPr>
        <w:t>SI Table 4</w:t>
      </w:r>
      <w:r w:rsidR="00C02109" w:rsidRPr="004D1120">
        <w:t>)</w:t>
      </w:r>
      <w:r w:rsidRPr="004D1120">
        <w:t>.</w:t>
      </w:r>
    </w:p>
    <w:p w14:paraId="235D5302" w14:textId="74ED206D" w:rsidR="00C02109" w:rsidRPr="004D1120" w:rsidRDefault="00C02109" w:rsidP="00C02109">
      <w:pPr>
        <w:spacing w:line="480" w:lineRule="auto"/>
      </w:pPr>
    </w:p>
    <w:p w14:paraId="4801E949" w14:textId="21583A23" w:rsidR="00C02109" w:rsidRPr="004D1120" w:rsidRDefault="00C02109" w:rsidP="004D1120">
      <w:pPr>
        <w:keepNext/>
        <w:spacing w:line="480" w:lineRule="auto"/>
      </w:pPr>
      <w:r w:rsidRPr="004D1120">
        <w:rPr>
          <w:b/>
          <w:bCs/>
        </w:rPr>
        <w:t>SI Table 4.</w:t>
      </w:r>
      <w:r w:rsidRPr="004D1120">
        <w:t xml:space="preserve"> </w:t>
      </w:r>
      <w:r w:rsidR="00071E07">
        <w:t>Model assessment for fixed and random e</w:t>
      </w:r>
      <w:r w:rsidR="00071E07" w:rsidRPr="004D1120">
        <w:t xml:space="preserve">ffects </w:t>
      </w:r>
      <w:r w:rsidR="00071E07">
        <w:t xml:space="preserve">for </w:t>
      </w:r>
      <w:r w:rsidRPr="004D1120">
        <w:t>placebo response regression in chronic migraine.</w:t>
      </w:r>
    </w:p>
    <w:tbl>
      <w:tblPr>
        <w:tblStyle w:val="TableGrid3"/>
        <w:tblW w:w="5000" w:type="pct"/>
        <w:tblLayout w:type="fixed"/>
        <w:tblCellMar>
          <w:top w:w="14" w:type="dxa"/>
          <w:left w:w="43" w:type="dxa"/>
          <w:bottom w:w="14" w:type="dxa"/>
          <w:right w:w="43" w:type="dxa"/>
        </w:tblCellMar>
        <w:tblLook w:val="04A0" w:firstRow="1" w:lastRow="0" w:firstColumn="1" w:lastColumn="0" w:noHBand="0" w:noVBand="1"/>
      </w:tblPr>
      <w:tblGrid>
        <w:gridCol w:w="1258"/>
        <w:gridCol w:w="718"/>
        <w:gridCol w:w="1081"/>
        <w:gridCol w:w="630"/>
        <w:gridCol w:w="1171"/>
        <w:gridCol w:w="718"/>
        <w:gridCol w:w="628"/>
        <w:gridCol w:w="722"/>
        <w:gridCol w:w="1169"/>
        <w:gridCol w:w="1255"/>
      </w:tblGrid>
      <w:tr w:rsidR="00F4635E" w:rsidRPr="004D1120" w14:paraId="6C2C62E3" w14:textId="77777777" w:rsidTr="003F3D5D">
        <w:trPr>
          <w:trHeight w:val="300"/>
        </w:trPr>
        <w:tc>
          <w:tcPr>
            <w:tcW w:w="673" w:type="pct"/>
            <w:shd w:val="clear" w:color="auto" w:fill="E7E6E6"/>
            <w:noWrap/>
            <w:vAlign w:val="center"/>
            <w:hideMark/>
          </w:tcPr>
          <w:p w14:paraId="6BC7D1EB" w14:textId="77777777" w:rsidR="00F4635E" w:rsidRPr="004D1120" w:rsidRDefault="00F4635E" w:rsidP="003F3D5D">
            <w:pPr>
              <w:jc w:val="center"/>
              <w:rPr>
                <w:b/>
                <w:bCs/>
                <w:color w:val="000000"/>
                <w:sz w:val="20"/>
                <w:szCs w:val="20"/>
                <w:lang w:val="en-US" w:eastAsia="en-IE"/>
              </w:rPr>
            </w:pPr>
            <w:r w:rsidRPr="004D1120">
              <w:rPr>
                <w:b/>
                <w:bCs/>
                <w:color w:val="000000"/>
                <w:sz w:val="20"/>
                <w:szCs w:val="20"/>
                <w:lang w:val="en-US" w:eastAsia="en-IE"/>
              </w:rPr>
              <w:t>N Treatments*</w:t>
            </w:r>
          </w:p>
        </w:tc>
        <w:tc>
          <w:tcPr>
            <w:tcW w:w="384" w:type="pct"/>
            <w:shd w:val="clear" w:color="auto" w:fill="E7E6E6"/>
            <w:noWrap/>
            <w:vAlign w:val="center"/>
            <w:hideMark/>
          </w:tcPr>
          <w:p w14:paraId="6BCD1057" w14:textId="77777777" w:rsidR="00F4635E" w:rsidRPr="004D1120" w:rsidRDefault="00F4635E" w:rsidP="003F3D5D">
            <w:pPr>
              <w:jc w:val="center"/>
              <w:rPr>
                <w:b/>
                <w:bCs/>
                <w:color w:val="000000"/>
                <w:sz w:val="20"/>
                <w:szCs w:val="20"/>
                <w:lang w:val="en-US" w:eastAsia="en-IE"/>
              </w:rPr>
            </w:pPr>
            <w:r w:rsidRPr="004D1120">
              <w:rPr>
                <w:b/>
                <w:bCs/>
                <w:color w:val="000000"/>
                <w:sz w:val="20"/>
                <w:szCs w:val="20"/>
                <w:lang w:val="en-US" w:eastAsia="en-IE"/>
              </w:rPr>
              <w:t>N Trials†</w:t>
            </w:r>
          </w:p>
        </w:tc>
        <w:tc>
          <w:tcPr>
            <w:tcW w:w="578" w:type="pct"/>
            <w:shd w:val="clear" w:color="auto" w:fill="E7E6E6"/>
            <w:noWrap/>
            <w:vAlign w:val="center"/>
            <w:hideMark/>
          </w:tcPr>
          <w:p w14:paraId="34F8D011" w14:textId="77777777" w:rsidR="00F4635E" w:rsidRPr="004D1120" w:rsidRDefault="00F4635E" w:rsidP="003F3D5D">
            <w:pPr>
              <w:jc w:val="center"/>
              <w:rPr>
                <w:b/>
                <w:bCs/>
                <w:color w:val="000000"/>
                <w:sz w:val="20"/>
                <w:szCs w:val="20"/>
                <w:lang w:val="en-US" w:eastAsia="en-IE"/>
              </w:rPr>
            </w:pPr>
            <w:r w:rsidRPr="004D1120">
              <w:rPr>
                <w:b/>
                <w:bCs/>
                <w:color w:val="000000"/>
                <w:sz w:val="20"/>
                <w:szCs w:val="20"/>
                <w:lang w:val="en-US" w:eastAsia="en-IE"/>
              </w:rPr>
              <w:t>N Datapoints</w:t>
            </w:r>
          </w:p>
        </w:tc>
        <w:tc>
          <w:tcPr>
            <w:tcW w:w="337" w:type="pct"/>
            <w:shd w:val="clear" w:color="auto" w:fill="E7E6E6"/>
            <w:noWrap/>
            <w:vAlign w:val="center"/>
            <w:hideMark/>
          </w:tcPr>
          <w:p w14:paraId="4852FCC2" w14:textId="77777777" w:rsidR="00F4635E" w:rsidRPr="004D1120" w:rsidRDefault="00F4635E" w:rsidP="003F3D5D">
            <w:pPr>
              <w:jc w:val="center"/>
              <w:rPr>
                <w:b/>
                <w:bCs/>
                <w:color w:val="000000"/>
                <w:sz w:val="20"/>
                <w:szCs w:val="20"/>
                <w:lang w:val="en-US" w:eastAsia="en-IE"/>
              </w:rPr>
            </w:pPr>
            <w:r w:rsidRPr="004D1120">
              <w:rPr>
                <w:b/>
                <w:bCs/>
                <w:color w:val="000000"/>
                <w:sz w:val="20"/>
                <w:szCs w:val="20"/>
                <w:lang w:val="en-US" w:eastAsia="en-IE"/>
              </w:rPr>
              <w:t>FE DIC</w:t>
            </w:r>
          </w:p>
        </w:tc>
        <w:tc>
          <w:tcPr>
            <w:tcW w:w="626" w:type="pct"/>
            <w:shd w:val="clear" w:color="auto" w:fill="E7E6E6"/>
            <w:vAlign w:val="center"/>
          </w:tcPr>
          <w:p w14:paraId="32B77D7D" w14:textId="77777777" w:rsidR="00F4635E" w:rsidRPr="004D1120" w:rsidRDefault="00F4635E" w:rsidP="003F3D5D">
            <w:pPr>
              <w:jc w:val="center"/>
              <w:rPr>
                <w:b/>
                <w:bCs/>
                <w:color w:val="000000"/>
                <w:sz w:val="20"/>
                <w:szCs w:val="20"/>
                <w:lang w:val="en-US" w:eastAsia="en-IE"/>
              </w:rPr>
            </w:pPr>
            <w:r w:rsidRPr="004D1120">
              <w:rPr>
                <w:b/>
                <w:bCs/>
                <w:color w:val="000000"/>
                <w:sz w:val="20"/>
                <w:szCs w:val="20"/>
                <w:lang w:val="en-US" w:eastAsia="en-IE"/>
              </w:rPr>
              <w:t>FE β</w:t>
            </w:r>
          </w:p>
        </w:tc>
        <w:tc>
          <w:tcPr>
            <w:tcW w:w="384" w:type="pct"/>
            <w:shd w:val="clear" w:color="auto" w:fill="E7E6E6"/>
            <w:noWrap/>
            <w:vAlign w:val="center"/>
            <w:hideMark/>
          </w:tcPr>
          <w:p w14:paraId="4455E42D" w14:textId="77777777" w:rsidR="00F4635E" w:rsidRPr="004D1120" w:rsidRDefault="00F4635E" w:rsidP="003F3D5D">
            <w:pPr>
              <w:jc w:val="center"/>
              <w:rPr>
                <w:b/>
                <w:bCs/>
                <w:color w:val="000000"/>
                <w:sz w:val="20"/>
                <w:szCs w:val="20"/>
                <w:lang w:val="en-US" w:eastAsia="en-IE"/>
              </w:rPr>
            </w:pPr>
            <w:r w:rsidRPr="004D1120">
              <w:rPr>
                <w:b/>
                <w:bCs/>
                <w:color w:val="000000"/>
                <w:sz w:val="20"/>
                <w:szCs w:val="20"/>
                <w:lang w:val="en-US" w:eastAsia="en-IE"/>
              </w:rPr>
              <w:t>FE Resdev</w:t>
            </w:r>
          </w:p>
        </w:tc>
        <w:tc>
          <w:tcPr>
            <w:tcW w:w="336" w:type="pct"/>
            <w:shd w:val="clear" w:color="auto" w:fill="E7E6E6"/>
            <w:noWrap/>
            <w:vAlign w:val="center"/>
            <w:hideMark/>
          </w:tcPr>
          <w:p w14:paraId="2E1F5BEE" w14:textId="77777777" w:rsidR="00F4635E" w:rsidRPr="004D1120" w:rsidRDefault="00F4635E" w:rsidP="003F3D5D">
            <w:pPr>
              <w:jc w:val="center"/>
              <w:rPr>
                <w:b/>
                <w:bCs/>
                <w:color w:val="000000"/>
                <w:sz w:val="20"/>
                <w:szCs w:val="20"/>
                <w:lang w:val="en-US" w:eastAsia="en-IE"/>
              </w:rPr>
            </w:pPr>
            <w:r w:rsidRPr="004D1120">
              <w:rPr>
                <w:b/>
                <w:bCs/>
                <w:color w:val="000000"/>
                <w:sz w:val="20"/>
                <w:szCs w:val="20"/>
                <w:lang w:val="en-US" w:eastAsia="en-IE"/>
              </w:rPr>
              <w:t>RE DIC</w:t>
            </w:r>
          </w:p>
        </w:tc>
        <w:tc>
          <w:tcPr>
            <w:tcW w:w="386" w:type="pct"/>
            <w:shd w:val="clear" w:color="auto" w:fill="E7E6E6"/>
            <w:noWrap/>
            <w:vAlign w:val="center"/>
            <w:hideMark/>
          </w:tcPr>
          <w:p w14:paraId="04167B2D" w14:textId="77777777" w:rsidR="00F4635E" w:rsidRPr="004D1120" w:rsidRDefault="00F4635E" w:rsidP="003F3D5D">
            <w:pPr>
              <w:jc w:val="center"/>
              <w:rPr>
                <w:b/>
                <w:bCs/>
                <w:color w:val="000000"/>
                <w:sz w:val="20"/>
                <w:szCs w:val="20"/>
                <w:lang w:val="en-US" w:eastAsia="en-IE"/>
              </w:rPr>
            </w:pPr>
            <w:r w:rsidRPr="004D1120">
              <w:rPr>
                <w:b/>
                <w:bCs/>
                <w:color w:val="000000"/>
                <w:sz w:val="20"/>
                <w:szCs w:val="20"/>
                <w:lang w:val="en-US" w:eastAsia="en-IE"/>
              </w:rPr>
              <w:t>RE Resdev</w:t>
            </w:r>
          </w:p>
        </w:tc>
        <w:tc>
          <w:tcPr>
            <w:tcW w:w="625" w:type="pct"/>
            <w:shd w:val="clear" w:color="auto" w:fill="E7E6E6"/>
            <w:noWrap/>
            <w:vAlign w:val="center"/>
            <w:hideMark/>
          </w:tcPr>
          <w:p w14:paraId="6D802C49" w14:textId="77777777" w:rsidR="00F4635E" w:rsidRPr="004D1120" w:rsidRDefault="00F4635E" w:rsidP="003F3D5D">
            <w:pPr>
              <w:jc w:val="center"/>
              <w:rPr>
                <w:b/>
                <w:bCs/>
                <w:color w:val="000000"/>
                <w:sz w:val="20"/>
                <w:szCs w:val="20"/>
                <w:lang w:val="en-US" w:eastAsia="en-IE"/>
              </w:rPr>
            </w:pPr>
            <w:r w:rsidRPr="004D1120">
              <w:rPr>
                <w:b/>
                <w:bCs/>
                <w:color w:val="000000"/>
                <w:sz w:val="20"/>
                <w:szCs w:val="20"/>
                <w:lang w:val="en-US" w:eastAsia="en-IE"/>
              </w:rPr>
              <w:t>RE SD</w:t>
            </w:r>
          </w:p>
        </w:tc>
        <w:tc>
          <w:tcPr>
            <w:tcW w:w="671" w:type="pct"/>
            <w:shd w:val="clear" w:color="auto" w:fill="E7E6E6"/>
            <w:vAlign w:val="center"/>
          </w:tcPr>
          <w:p w14:paraId="692FDC89" w14:textId="77777777" w:rsidR="00F4635E" w:rsidRPr="004D1120" w:rsidRDefault="00F4635E" w:rsidP="003F3D5D">
            <w:pPr>
              <w:jc w:val="center"/>
              <w:rPr>
                <w:b/>
                <w:bCs/>
                <w:color w:val="000000"/>
                <w:sz w:val="20"/>
                <w:szCs w:val="20"/>
                <w:lang w:val="en-US" w:eastAsia="en-IE"/>
              </w:rPr>
            </w:pPr>
            <w:r w:rsidRPr="004D1120">
              <w:rPr>
                <w:b/>
                <w:bCs/>
                <w:color w:val="000000"/>
                <w:sz w:val="20"/>
                <w:szCs w:val="20"/>
                <w:lang w:val="en-US" w:eastAsia="en-IE"/>
              </w:rPr>
              <w:t>RE β</w:t>
            </w:r>
          </w:p>
        </w:tc>
      </w:tr>
      <w:tr w:rsidR="00F4635E" w:rsidRPr="004D1120" w14:paraId="6C49C459" w14:textId="77777777" w:rsidTr="003F3D5D">
        <w:trPr>
          <w:trHeight w:val="300"/>
        </w:trPr>
        <w:tc>
          <w:tcPr>
            <w:tcW w:w="673" w:type="pct"/>
            <w:noWrap/>
            <w:vAlign w:val="center"/>
            <w:hideMark/>
          </w:tcPr>
          <w:p w14:paraId="7DDA869D" w14:textId="72BDF506" w:rsidR="00F4635E" w:rsidRPr="004D1120" w:rsidRDefault="00F4635E" w:rsidP="00F4635E">
            <w:pPr>
              <w:jc w:val="center"/>
              <w:rPr>
                <w:color w:val="000000"/>
                <w:sz w:val="20"/>
                <w:szCs w:val="20"/>
                <w:lang w:val="en-US" w:eastAsia="en-IE"/>
              </w:rPr>
            </w:pPr>
            <w:r w:rsidRPr="004D1120">
              <w:rPr>
                <w:rFonts w:eastAsia="Calibri"/>
                <w:color w:val="000000"/>
                <w:kern w:val="24"/>
                <w:sz w:val="20"/>
                <w:szCs w:val="20"/>
                <w:lang w:val="en-US"/>
              </w:rPr>
              <w:t>9</w:t>
            </w:r>
          </w:p>
        </w:tc>
        <w:tc>
          <w:tcPr>
            <w:tcW w:w="384" w:type="pct"/>
            <w:noWrap/>
            <w:vAlign w:val="center"/>
            <w:hideMark/>
          </w:tcPr>
          <w:p w14:paraId="436B2175" w14:textId="1D4463F1" w:rsidR="00F4635E" w:rsidRPr="004D1120" w:rsidRDefault="00F4635E" w:rsidP="00F4635E">
            <w:pPr>
              <w:jc w:val="center"/>
              <w:rPr>
                <w:color w:val="000000"/>
                <w:sz w:val="20"/>
                <w:szCs w:val="20"/>
                <w:lang w:val="en-US" w:eastAsia="en-IE"/>
              </w:rPr>
            </w:pPr>
            <w:r w:rsidRPr="004D1120">
              <w:rPr>
                <w:rFonts w:eastAsia="Calibri"/>
                <w:color w:val="000000"/>
                <w:kern w:val="24"/>
                <w:sz w:val="20"/>
                <w:szCs w:val="20"/>
                <w:lang w:val="en-US"/>
              </w:rPr>
              <w:t>5</w:t>
            </w:r>
          </w:p>
        </w:tc>
        <w:tc>
          <w:tcPr>
            <w:tcW w:w="578" w:type="pct"/>
            <w:noWrap/>
            <w:vAlign w:val="center"/>
            <w:hideMark/>
          </w:tcPr>
          <w:p w14:paraId="7FEF590C" w14:textId="1352DB48" w:rsidR="00F4635E" w:rsidRPr="004D1120" w:rsidRDefault="00F4635E" w:rsidP="00F4635E">
            <w:pPr>
              <w:jc w:val="center"/>
              <w:rPr>
                <w:color w:val="000000"/>
                <w:sz w:val="20"/>
                <w:szCs w:val="20"/>
                <w:lang w:val="en-US" w:eastAsia="en-IE"/>
              </w:rPr>
            </w:pPr>
            <w:r w:rsidRPr="004D1120">
              <w:rPr>
                <w:rFonts w:eastAsia="Calibri"/>
                <w:color w:val="000000"/>
                <w:kern w:val="24"/>
                <w:sz w:val="20"/>
                <w:szCs w:val="20"/>
                <w:lang w:val="en-US"/>
              </w:rPr>
              <w:t>13</w:t>
            </w:r>
          </w:p>
        </w:tc>
        <w:tc>
          <w:tcPr>
            <w:tcW w:w="337" w:type="pct"/>
            <w:noWrap/>
            <w:vAlign w:val="center"/>
            <w:hideMark/>
          </w:tcPr>
          <w:p w14:paraId="1C380F82" w14:textId="2DD59F0F" w:rsidR="00F4635E" w:rsidRPr="004D1120" w:rsidRDefault="00F4635E" w:rsidP="00F4635E">
            <w:pPr>
              <w:jc w:val="center"/>
              <w:rPr>
                <w:rFonts w:eastAsia="Calibri"/>
                <w:sz w:val="20"/>
                <w:szCs w:val="20"/>
                <w:lang w:val="en-US"/>
              </w:rPr>
            </w:pPr>
            <w:r w:rsidRPr="004D1120">
              <w:rPr>
                <w:rFonts w:eastAsia="Calibri"/>
                <w:color w:val="000000"/>
                <w:kern w:val="24"/>
                <w:sz w:val="20"/>
                <w:szCs w:val="20"/>
                <w:lang w:val="en-US"/>
              </w:rPr>
              <w:t>17.98</w:t>
            </w:r>
          </w:p>
        </w:tc>
        <w:tc>
          <w:tcPr>
            <w:tcW w:w="626" w:type="pct"/>
            <w:vAlign w:val="center"/>
          </w:tcPr>
          <w:p w14:paraId="7C8D0C6C" w14:textId="77777777" w:rsidR="00F4635E" w:rsidRPr="004D1120" w:rsidRDefault="00F4635E" w:rsidP="00F4635E">
            <w:pPr>
              <w:jc w:val="center"/>
              <w:textAlignment w:val="bottom"/>
              <w:rPr>
                <w:sz w:val="20"/>
                <w:szCs w:val="20"/>
                <w:lang w:val="en-US"/>
              </w:rPr>
            </w:pPr>
            <w:r w:rsidRPr="004D1120">
              <w:rPr>
                <w:color w:val="000000"/>
                <w:kern w:val="24"/>
                <w:sz w:val="20"/>
                <w:szCs w:val="20"/>
                <w:lang w:val="en-US"/>
              </w:rPr>
              <w:t>0.31</w:t>
            </w:r>
          </w:p>
          <w:p w14:paraId="78DA4706" w14:textId="4A22745C" w:rsidR="00F4635E" w:rsidRPr="004D1120" w:rsidRDefault="00F4635E" w:rsidP="00F4635E">
            <w:pPr>
              <w:jc w:val="center"/>
              <w:rPr>
                <w:rFonts w:eastAsia="Calibri"/>
                <w:sz w:val="20"/>
                <w:szCs w:val="20"/>
                <w:lang w:val="en-US"/>
              </w:rPr>
            </w:pPr>
            <w:r w:rsidRPr="004D1120">
              <w:rPr>
                <w:rFonts w:eastAsia="Calibri"/>
                <w:color w:val="000000"/>
                <w:kern w:val="24"/>
                <w:sz w:val="20"/>
                <w:szCs w:val="20"/>
                <w:lang w:val="en-US"/>
              </w:rPr>
              <w:t>(-0.25, 1.13)</w:t>
            </w:r>
          </w:p>
        </w:tc>
        <w:tc>
          <w:tcPr>
            <w:tcW w:w="384" w:type="pct"/>
            <w:noWrap/>
            <w:vAlign w:val="center"/>
            <w:hideMark/>
          </w:tcPr>
          <w:p w14:paraId="68E3B653" w14:textId="17C1315C" w:rsidR="00F4635E" w:rsidRPr="004D1120" w:rsidRDefault="00F4635E" w:rsidP="00F4635E">
            <w:pPr>
              <w:jc w:val="center"/>
              <w:rPr>
                <w:color w:val="000000"/>
                <w:sz w:val="20"/>
                <w:szCs w:val="20"/>
                <w:lang w:val="en-US" w:eastAsia="en-IE"/>
              </w:rPr>
            </w:pPr>
            <w:r w:rsidRPr="004D1120">
              <w:rPr>
                <w:rFonts w:eastAsia="Calibri"/>
                <w:color w:val="000000"/>
                <w:sz w:val="20"/>
                <w:szCs w:val="20"/>
                <w:lang w:val="en-US"/>
              </w:rPr>
              <w:t>12.18</w:t>
            </w:r>
          </w:p>
        </w:tc>
        <w:tc>
          <w:tcPr>
            <w:tcW w:w="336" w:type="pct"/>
            <w:noWrap/>
            <w:vAlign w:val="center"/>
            <w:hideMark/>
          </w:tcPr>
          <w:p w14:paraId="02D685D1" w14:textId="3C6B67B0" w:rsidR="00F4635E" w:rsidRPr="004D1120" w:rsidRDefault="00F4635E" w:rsidP="00F4635E">
            <w:pPr>
              <w:jc w:val="center"/>
              <w:rPr>
                <w:color w:val="000000"/>
                <w:sz w:val="20"/>
                <w:szCs w:val="20"/>
                <w:lang w:val="en-US" w:eastAsia="en-IE"/>
              </w:rPr>
            </w:pPr>
            <w:r w:rsidRPr="004D1120">
              <w:rPr>
                <w:rFonts w:eastAsia="Calibri"/>
                <w:color w:val="000000"/>
                <w:sz w:val="20"/>
                <w:szCs w:val="20"/>
                <w:lang w:val="en-US"/>
              </w:rPr>
              <w:t>19.16</w:t>
            </w:r>
          </w:p>
        </w:tc>
        <w:tc>
          <w:tcPr>
            <w:tcW w:w="386" w:type="pct"/>
            <w:noWrap/>
            <w:vAlign w:val="center"/>
            <w:hideMark/>
          </w:tcPr>
          <w:p w14:paraId="7AD85978" w14:textId="723DAB81" w:rsidR="00F4635E" w:rsidRPr="004D1120" w:rsidRDefault="00F4635E" w:rsidP="00F4635E">
            <w:pPr>
              <w:jc w:val="center"/>
              <w:rPr>
                <w:color w:val="000000"/>
                <w:sz w:val="20"/>
                <w:szCs w:val="20"/>
                <w:lang w:val="en-US" w:eastAsia="en-IE"/>
              </w:rPr>
            </w:pPr>
            <w:r w:rsidRPr="004D1120">
              <w:rPr>
                <w:rFonts w:eastAsia="Calibri"/>
                <w:color w:val="000000"/>
                <w:sz w:val="20"/>
                <w:szCs w:val="20"/>
                <w:lang w:val="en-US"/>
              </w:rPr>
              <w:t>12.1</w:t>
            </w:r>
            <w:r w:rsidR="00470A09">
              <w:rPr>
                <w:rFonts w:eastAsia="Calibri"/>
                <w:color w:val="000000"/>
                <w:sz w:val="20"/>
                <w:szCs w:val="20"/>
                <w:lang w:val="en-US"/>
              </w:rPr>
              <w:t>1</w:t>
            </w:r>
          </w:p>
        </w:tc>
        <w:tc>
          <w:tcPr>
            <w:tcW w:w="625" w:type="pct"/>
            <w:noWrap/>
            <w:vAlign w:val="center"/>
            <w:hideMark/>
          </w:tcPr>
          <w:p w14:paraId="58ED59CA" w14:textId="2498C029" w:rsidR="00F4635E" w:rsidRPr="004D1120" w:rsidRDefault="00F4635E" w:rsidP="00F4635E">
            <w:pPr>
              <w:jc w:val="center"/>
              <w:rPr>
                <w:color w:val="000000"/>
                <w:sz w:val="20"/>
                <w:szCs w:val="20"/>
                <w:lang w:val="en-US" w:eastAsia="en-IE"/>
              </w:rPr>
            </w:pPr>
            <w:r w:rsidRPr="004D1120">
              <w:rPr>
                <w:color w:val="000000"/>
                <w:sz w:val="20"/>
                <w:szCs w:val="20"/>
                <w:lang w:val="en-US"/>
              </w:rPr>
              <w:t xml:space="preserve">0.51 </w:t>
            </w:r>
            <w:r w:rsidRPr="004D1120">
              <w:rPr>
                <w:color w:val="000000"/>
                <w:sz w:val="20"/>
                <w:szCs w:val="20"/>
                <w:lang w:val="en-US"/>
              </w:rPr>
              <w:br/>
              <w:t>(0.015, 1.78)</w:t>
            </w:r>
          </w:p>
        </w:tc>
        <w:tc>
          <w:tcPr>
            <w:tcW w:w="671" w:type="pct"/>
            <w:vAlign w:val="center"/>
          </w:tcPr>
          <w:p w14:paraId="6A5CE281" w14:textId="77777777" w:rsidR="00F4635E" w:rsidRPr="004D1120" w:rsidRDefault="00F4635E" w:rsidP="00F4635E">
            <w:pPr>
              <w:jc w:val="center"/>
              <w:textAlignment w:val="bottom"/>
              <w:rPr>
                <w:sz w:val="20"/>
                <w:szCs w:val="20"/>
                <w:lang w:val="en-US"/>
              </w:rPr>
            </w:pPr>
            <w:r w:rsidRPr="004D1120">
              <w:rPr>
                <w:color w:val="000000"/>
                <w:kern w:val="24"/>
                <w:sz w:val="20"/>
                <w:szCs w:val="20"/>
                <w:lang w:val="en-US"/>
              </w:rPr>
              <w:t>0.26</w:t>
            </w:r>
          </w:p>
          <w:p w14:paraId="5577B439" w14:textId="086A5059" w:rsidR="00F4635E" w:rsidRPr="004D1120" w:rsidRDefault="00F4635E" w:rsidP="00F4635E">
            <w:pPr>
              <w:jc w:val="center"/>
              <w:rPr>
                <w:rFonts w:eastAsia="Calibri"/>
                <w:sz w:val="20"/>
                <w:szCs w:val="20"/>
                <w:lang w:val="en-US"/>
              </w:rPr>
            </w:pPr>
            <w:r w:rsidRPr="004D1120">
              <w:rPr>
                <w:rFonts w:eastAsia="Calibri"/>
                <w:color w:val="000000"/>
                <w:kern w:val="24"/>
                <w:sz w:val="20"/>
                <w:szCs w:val="20"/>
                <w:lang w:val="en-US"/>
              </w:rPr>
              <w:t>(-0.59, 1.26)</w:t>
            </w:r>
          </w:p>
        </w:tc>
      </w:tr>
    </w:tbl>
    <w:p w14:paraId="3179937E" w14:textId="152FA7FD" w:rsidR="009279B3" w:rsidRPr="004D1120" w:rsidRDefault="009279B3" w:rsidP="00302267">
      <w:pPr>
        <w:spacing w:before="120" w:line="480" w:lineRule="auto"/>
        <w:rPr>
          <w:rFonts w:eastAsia="Calibri"/>
          <w:sz w:val="18"/>
          <w:szCs w:val="18"/>
        </w:rPr>
      </w:pPr>
      <w:r w:rsidRPr="004D1120">
        <w:rPr>
          <w:rFonts w:eastAsia="Calibri"/>
          <w:sz w:val="18"/>
          <w:szCs w:val="18"/>
        </w:rPr>
        <w:t>DIC</w:t>
      </w:r>
      <w:r w:rsidR="007321AA" w:rsidRPr="004D1120">
        <w:rPr>
          <w:rFonts w:eastAsia="Calibri"/>
          <w:sz w:val="18"/>
          <w:szCs w:val="18"/>
        </w:rPr>
        <w:t xml:space="preserve">, </w:t>
      </w:r>
      <w:r w:rsidRPr="004D1120">
        <w:rPr>
          <w:rFonts w:eastAsia="Calibri"/>
          <w:sz w:val="18"/>
          <w:szCs w:val="18"/>
        </w:rPr>
        <w:t>deviance information criterion; FE</w:t>
      </w:r>
      <w:r w:rsidR="007321AA" w:rsidRPr="004D1120">
        <w:rPr>
          <w:rFonts w:eastAsia="Calibri"/>
          <w:sz w:val="18"/>
          <w:szCs w:val="18"/>
        </w:rPr>
        <w:t xml:space="preserve">, </w:t>
      </w:r>
      <w:r w:rsidRPr="004D1120">
        <w:rPr>
          <w:rFonts w:eastAsia="Calibri"/>
          <w:sz w:val="18"/>
          <w:szCs w:val="18"/>
        </w:rPr>
        <w:t>fixed effects; RE</w:t>
      </w:r>
      <w:r w:rsidR="007321AA" w:rsidRPr="004D1120">
        <w:rPr>
          <w:rFonts w:eastAsia="Calibri"/>
          <w:sz w:val="18"/>
          <w:szCs w:val="18"/>
        </w:rPr>
        <w:t xml:space="preserve">, </w:t>
      </w:r>
      <w:r w:rsidRPr="004D1120">
        <w:rPr>
          <w:rFonts w:eastAsia="Calibri"/>
          <w:sz w:val="18"/>
          <w:szCs w:val="18"/>
        </w:rPr>
        <w:t>random effects; Resdev</w:t>
      </w:r>
      <w:r w:rsidR="007321AA" w:rsidRPr="004D1120">
        <w:rPr>
          <w:rFonts w:eastAsia="Calibri"/>
          <w:sz w:val="18"/>
          <w:szCs w:val="18"/>
        </w:rPr>
        <w:t xml:space="preserve">, </w:t>
      </w:r>
      <w:r w:rsidRPr="004D1120">
        <w:rPr>
          <w:rFonts w:eastAsia="Calibri"/>
          <w:sz w:val="18"/>
          <w:szCs w:val="18"/>
        </w:rPr>
        <w:t>residual deviance; SD</w:t>
      </w:r>
      <w:r w:rsidR="007321AA" w:rsidRPr="004D1120">
        <w:rPr>
          <w:rFonts w:eastAsia="Calibri"/>
          <w:sz w:val="18"/>
          <w:szCs w:val="18"/>
        </w:rPr>
        <w:t xml:space="preserve">, </w:t>
      </w:r>
      <w:r w:rsidRPr="004D1120">
        <w:rPr>
          <w:rFonts w:eastAsia="Calibri"/>
          <w:sz w:val="18"/>
          <w:szCs w:val="18"/>
        </w:rPr>
        <w:t>standard deviation</w:t>
      </w:r>
      <w:r w:rsidR="007321AA" w:rsidRPr="004D1120">
        <w:rPr>
          <w:rFonts w:eastAsia="Calibri"/>
          <w:sz w:val="18"/>
          <w:szCs w:val="18"/>
        </w:rPr>
        <w:t xml:space="preserve">; </w:t>
      </w:r>
      <w:r w:rsidRPr="004D1120">
        <w:rPr>
          <w:rFonts w:eastAsia="Calibri"/>
          <w:sz w:val="18"/>
          <w:szCs w:val="18"/>
        </w:rPr>
        <w:t>β</w:t>
      </w:r>
      <w:r w:rsidR="007321AA" w:rsidRPr="004D1120">
        <w:rPr>
          <w:rFonts w:eastAsia="Calibri"/>
          <w:sz w:val="18"/>
          <w:szCs w:val="18"/>
        </w:rPr>
        <w:t>,</w:t>
      </w:r>
      <w:r w:rsidRPr="004D1120">
        <w:rPr>
          <w:rFonts w:eastAsia="Calibri"/>
          <w:sz w:val="18"/>
          <w:szCs w:val="18"/>
        </w:rPr>
        <w:t xml:space="preserve"> regression coefficient for placebo response</w:t>
      </w:r>
      <w:r w:rsidR="007321AA" w:rsidRPr="004D1120">
        <w:rPr>
          <w:rFonts w:eastAsia="Calibri"/>
          <w:sz w:val="18"/>
          <w:szCs w:val="18"/>
        </w:rPr>
        <w:t>.</w:t>
      </w:r>
    </w:p>
    <w:p w14:paraId="201C28C2" w14:textId="268562FF" w:rsidR="009279B3" w:rsidRPr="004D1120" w:rsidRDefault="009279B3" w:rsidP="00302267">
      <w:pPr>
        <w:spacing w:before="120" w:line="480" w:lineRule="auto"/>
        <w:rPr>
          <w:rFonts w:eastAsia="Calibri"/>
          <w:sz w:val="18"/>
          <w:szCs w:val="18"/>
        </w:rPr>
      </w:pPr>
      <w:r w:rsidRPr="004D1120">
        <w:rPr>
          <w:rFonts w:eastAsia="Calibri"/>
          <w:sz w:val="18"/>
          <w:szCs w:val="18"/>
        </w:rPr>
        <w:t>*Placebo</w:t>
      </w:r>
      <w:r w:rsidR="00283DC6">
        <w:rPr>
          <w:rFonts w:eastAsia="Calibri"/>
          <w:sz w:val="18"/>
          <w:szCs w:val="18"/>
        </w:rPr>
        <w:t>;</w:t>
      </w:r>
      <w:r w:rsidRPr="004D1120">
        <w:rPr>
          <w:rFonts w:eastAsia="Calibri"/>
          <w:sz w:val="18"/>
          <w:szCs w:val="18"/>
        </w:rPr>
        <w:t xml:space="preserve"> BoNT-A 155-195 U</w:t>
      </w:r>
      <w:r w:rsidR="00283DC6">
        <w:rPr>
          <w:rFonts w:eastAsia="Calibri"/>
          <w:sz w:val="18"/>
          <w:szCs w:val="18"/>
        </w:rPr>
        <w:t>; f</w:t>
      </w:r>
      <w:r w:rsidRPr="004D1120">
        <w:rPr>
          <w:rFonts w:eastAsia="Calibri"/>
          <w:sz w:val="18"/>
          <w:szCs w:val="18"/>
        </w:rPr>
        <w:t>remanezumab quarterly, 675 mg/PBO/PBO</w:t>
      </w:r>
      <w:r w:rsidR="00283DC6">
        <w:rPr>
          <w:rFonts w:eastAsia="Calibri"/>
          <w:sz w:val="18"/>
          <w:szCs w:val="18"/>
        </w:rPr>
        <w:t>;</w:t>
      </w:r>
      <w:r w:rsidRPr="004D1120">
        <w:rPr>
          <w:rFonts w:eastAsia="Calibri"/>
          <w:sz w:val="18"/>
          <w:szCs w:val="18"/>
        </w:rPr>
        <w:t xml:space="preserve"> </w:t>
      </w:r>
      <w:r w:rsidR="00283DC6">
        <w:rPr>
          <w:rFonts w:eastAsia="Calibri"/>
          <w:sz w:val="18"/>
          <w:szCs w:val="18"/>
        </w:rPr>
        <w:t>g</w:t>
      </w:r>
      <w:r w:rsidRPr="004D1120">
        <w:rPr>
          <w:rFonts w:eastAsia="Calibri"/>
          <w:sz w:val="18"/>
          <w:szCs w:val="18"/>
        </w:rPr>
        <w:t>alcanezumab 12</w:t>
      </w:r>
      <w:r w:rsidR="00F473AB" w:rsidRPr="004D1120">
        <w:rPr>
          <w:rFonts w:eastAsia="Calibri"/>
          <w:sz w:val="18"/>
          <w:szCs w:val="18"/>
        </w:rPr>
        <w:t>0 mg</w:t>
      </w:r>
      <w:r w:rsidR="00283DC6">
        <w:rPr>
          <w:rFonts w:eastAsia="Calibri"/>
          <w:sz w:val="18"/>
          <w:szCs w:val="18"/>
        </w:rPr>
        <w:t>;</w:t>
      </w:r>
      <w:r w:rsidRPr="004D1120">
        <w:rPr>
          <w:rFonts w:eastAsia="Calibri"/>
          <w:sz w:val="18"/>
          <w:szCs w:val="18"/>
        </w:rPr>
        <w:t xml:space="preserve"> </w:t>
      </w:r>
      <w:r w:rsidR="00283DC6">
        <w:rPr>
          <w:rFonts w:eastAsia="Calibri"/>
          <w:sz w:val="18"/>
          <w:szCs w:val="18"/>
        </w:rPr>
        <w:t>e</w:t>
      </w:r>
      <w:r w:rsidRPr="004D1120">
        <w:rPr>
          <w:rFonts w:eastAsia="Calibri"/>
          <w:sz w:val="18"/>
          <w:szCs w:val="18"/>
        </w:rPr>
        <w:t>renumab 7</w:t>
      </w:r>
      <w:r w:rsidR="00F473AB" w:rsidRPr="004D1120">
        <w:rPr>
          <w:rFonts w:eastAsia="Calibri"/>
          <w:sz w:val="18"/>
          <w:szCs w:val="18"/>
        </w:rPr>
        <w:t>0 mg</w:t>
      </w:r>
      <w:r w:rsidR="00283DC6">
        <w:rPr>
          <w:rFonts w:eastAsia="Calibri"/>
          <w:sz w:val="18"/>
          <w:szCs w:val="18"/>
        </w:rPr>
        <w:t>;</w:t>
      </w:r>
      <w:r w:rsidRPr="004D1120">
        <w:rPr>
          <w:rFonts w:eastAsia="Calibri"/>
          <w:sz w:val="18"/>
          <w:szCs w:val="18"/>
        </w:rPr>
        <w:t xml:space="preserve"> </w:t>
      </w:r>
      <w:r w:rsidR="00283DC6">
        <w:rPr>
          <w:rFonts w:eastAsia="Calibri"/>
          <w:sz w:val="18"/>
          <w:szCs w:val="18"/>
        </w:rPr>
        <w:t>e</w:t>
      </w:r>
      <w:r w:rsidRPr="004D1120">
        <w:rPr>
          <w:rFonts w:eastAsia="Calibri"/>
          <w:sz w:val="18"/>
          <w:szCs w:val="18"/>
        </w:rPr>
        <w:t>ptinezumab 10</w:t>
      </w:r>
      <w:r w:rsidR="00F473AB" w:rsidRPr="004D1120">
        <w:rPr>
          <w:rFonts w:eastAsia="Calibri"/>
          <w:sz w:val="18"/>
          <w:szCs w:val="18"/>
        </w:rPr>
        <w:t>0 mg</w:t>
      </w:r>
      <w:r w:rsidR="00283DC6">
        <w:rPr>
          <w:rFonts w:eastAsia="Calibri"/>
          <w:sz w:val="18"/>
          <w:szCs w:val="18"/>
        </w:rPr>
        <w:t>;</w:t>
      </w:r>
      <w:r w:rsidRPr="004D1120">
        <w:rPr>
          <w:rFonts w:eastAsia="Calibri"/>
          <w:sz w:val="18"/>
          <w:szCs w:val="18"/>
        </w:rPr>
        <w:t xml:space="preserve"> </w:t>
      </w:r>
      <w:r w:rsidR="009C5A72">
        <w:rPr>
          <w:rFonts w:eastAsia="Calibri"/>
          <w:sz w:val="18"/>
          <w:szCs w:val="18"/>
        </w:rPr>
        <w:t>f</w:t>
      </w:r>
      <w:r w:rsidRPr="004D1120">
        <w:rPr>
          <w:rFonts w:eastAsia="Calibri"/>
          <w:sz w:val="18"/>
          <w:szCs w:val="18"/>
        </w:rPr>
        <w:t>remanezumab monthly, 675 mg/225 mg/225 mg</w:t>
      </w:r>
      <w:r w:rsidR="009C5A72">
        <w:rPr>
          <w:rFonts w:eastAsia="Calibri"/>
          <w:sz w:val="18"/>
          <w:szCs w:val="18"/>
        </w:rPr>
        <w:t>;</w:t>
      </w:r>
      <w:r w:rsidRPr="004D1120">
        <w:rPr>
          <w:rFonts w:eastAsia="Calibri"/>
          <w:sz w:val="18"/>
          <w:szCs w:val="18"/>
        </w:rPr>
        <w:t xml:space="preserve"> </w:t>
      </w:r>
      <w:r w:rsidR="009C5A72">
        <w:rPr>
          <w:rFonts w:eastAsia="Calibri"/>
          <w:sz w:val="18"/>
          <w:szCs w:val="18"/>
        </w:rPr>
        <w:t>e</w:t>
      </w:r>
      <w:r w:rsidRPr="004D1120">
        <w:rPr>
          <w:rFonts w:eastAsia="Calibri"/>
          <w:sz w:val="18"/>
          <w:szCs w:val="18"/>
        </w:rPr>
        <w:t>renumab 14</w:t>
      </w:r>
      <w:r w:rsidR="00F473AB" w:rsidRPr="004D1120">
        <w:rPr>
          <w:rFonts w:eastAsia="Calibri"/>
          <w:sz w:val="18"/>
          <w:szCs w:val="18"/>
        </w:rPr>
        <w:t>0 mg</w:t>
      </w:r>
      <w:r w:rsidR="009C5A72">
        <w:rPr>
          <w:rFonts w:eastAsia="Calibri"/>
          <w:sz w:val="18"/>
          <w:szCs w:val="18"/>
        </w:rPr>
        <w:t>;</w:t>
      </w:r>
      <w:r w:rsidRPr="004D1120">
        <w:rPr>
          <w:rFonts w:eastAsia="Calibri"/>
          <w:sz w:val="18"/>
          <w:szCs w:val="18"/>
        </w:rPr>
        <w:t xml:space="preserve"> </w:t>
      </w:r>
      <w:r w:rsidR="009C5A72">
        <w:rPr>
          <w:rFonts w:eastAsia="Calibri"/>
          <w:sz w:val="18"/>
          <w:szCs w:val="18"/>
        </w:rPr>
        <w:t>e</w:t>
      </w:r>
      <w:r w:rsidRPr="004D1120">
        <w:rPr>
          <w:rFonts w:eastAsia="Calibri"/>
          <w:sz w:val="18"/>
          <w:szCs w:val="18"/>
        </w:rPr>
        <w:t>ptinezumab 30</w:t>
      </w:r>
      <w:r w:rsidR="00F473AB" w:rsidRPr="004D1120">
        <w:rPr>
          <w:rFonts w:eastAsia="Calibri"/>
          <w:sz w:val="18"/>
          <w:szCs w:val="18"/>
        </w:rPr>
        <w:t>0 mg</w:t>
      </w:r>
      <w:r w:rsidR="00290C75">
        <w:rPr>
          <w:rFonts w:eastAsia="Calibri"/>
          <w:sz w:val="18"/>
          <w:szCs w:val="18"/>
        </w:rPr>
        <w:t>.</w:t>
      </w:r>
    </w:p>
    <w:p w14:paraId="73546819" w14:textId="255D4F0C" w:rsidR="009279B3" w:rsidRPr="004D1120" w:rsidRDefault="009279B3" w:rsidP="00302267">
      <w:pPr>
        <w:spacing w:before="120" w:line="480" w:lineRule="auto"/>
        <w:rPr>
          <w:rFonts w:eastAsia="Calibri"/>
          <w:sz w:val="18"/>
          <w:szCs w:val="18"/>
        </w:rPr>
      </w:pPr>
      <w:r w:rsidRPr="004D1120">
        <w:rPr>
          <w:rFonts w:eastAsia="Calibri"/>
          <w:sz w:val="18"/>
          <w:szCs w:val="18"/>
        </w:rPr>
        <w:t>†PREEMPT-1/2; HALO-CM, REGAIN, NCT02066415, PROMISE-2</w:t>
      </w:r>
      <w:r w:rsidR="00290C75">
        <w:rPr>
          <w:rFonts w:eastAsia="Calibri"/>
          <w:sz w:val="18"/>
          <w:szCs w:val="18"/>
        </w:rPr>
        <w:t>.</w:t>
      </w:r>
    </w:p>
    <w:p w14:paraId="7EBFCD57" w14:textId="77777777" w:rsidR="00661FD0" w:rsidRDefault="00661FD0">
      <w:pPr>
        <w:rPr>
          <w:b/>
          <w:bCs/>
        </w:rPr>
      </w:pPr>
      <w:r>
        <w:rPr>
          <w:b/>
          <w:bCs/>
        </w:rPr>
        <w:br w:type="page"/>
      </w:r>
    </w:p>
    <w:p w14:paraId="004028A5" w14:textId="2033D003" w:rsidR="00E46C52" w:rsidRPr="004D1120" w:rsidRDefault="00E46C52" w:rsidP="00E46C52">
      <w:pPr>
        <w:spacing w:line="480" w:lineRule="auto"/>
        <w:rPr>
          <w:b/>
          <w:bCs/>
        </w:rPr>
      </w:pPr>
      <w:r w:rsidRPr="004D1120">
        <w:rPr>
          <w:b/>
          <w:bCs/>
        </w:rPr>
        <w:t xml:space="preserve">SI Table 5. </w:t>
      </w:r>
      <w:r w:rsidRPr="004D1120">
        <w:t>Random effects results for estimated differences in change from baseline in MMDs at 12 weeks in episodic migraine.</w:t>
      </w:r>
      <w:r w:rsidRPr="004D1120">
        <w:rPr>
          <w:b/>
          <w:bCs/>
        </w:rPr>
        <w:t xml:space="preserve"> </w:t>
      </w:r>
    </w:p>
    <w:tbl>
      <w:tblPr>
        <w:tblStyle w:val="TableGrid"/>
        <w:tblW w:w="5291" w:type="pct"/>
        <w:tblLayout w:type="fixed"/>
        <w:tblCellMar>
          <w:top w:w="14" w:type="dxa"/>
          <w:left w:w="29" w:type="dxa"/>
          <w:bottom w:w="14" w:type="dxa"/>
          <w:right w:w="29" w:type="dxa"/>
        </w:tblCellMar>
        <w:tblLook w:val="04A0" w:firstRow="1" w:lastRow="0" w:firstColumn="1" w:lastColumn="0" w:noHBand="0" w:noVBand="1"/>
      </w:tblPr>
      <w:tblGrid>
        <w:gridCol w:w="1799"/>
        <w:gridCol w:w="1800"/>
        <w:gridCol w:w="1102"/>
        <w:gridCol w:w="1103"/>
        <w:gridCol w:w="1102"/>
        <w:gridCol w:w="1103"/>
        <w:gridCol w:w="1080"/>
        <w:gridCol w:w="805"/>
      </w:tblGrid>
      <w:tr w:rsidR="00CB20D2" w:rsidRPr="004D1120" w14:paraId="543D3CCC" w14:textId="77777777" w:rsidTr="00560192">
        <w:trPr>
          <w:trHeight w:val="20"/>
        </w:trPr>
        <w:tc>
          <w:tcPr>
            <w:tcW w:w="1799" w:type="dxa"/>
            <w:vMerge w:val="restart"/>
          </w:tcPr>
          <w:p w14:paraId="34C78796" w14:textId="5DC9AB0F" w:rsidR="00CB20D2" w:rsidRPr="004D1120" w:rsidRDefault="00CB20D2" w:rsidP="00246623">
            <w:pPr>
              <w:rPr>
                <w:b/>
                <w:bCs/>
                <w:sz w:val="20"/>
                <w:szCs w:val="20"/>
              </w:rPr>
            </w:pPr>
            <w:r>
              <w:rPr>
                <w:b/>
                <w:bCs/>
                <w:sz w:val="20"/>
                <w:szCs w:val="20"/>
              </w:rPr>
              <w:t>Intervention</w:t>
            </w:r>
          </w:p>
        </w:tc>
        <w:tc>
          <w:tcPr>
            <w:tcW w:w="1800" w:type="dxa"/>
            <w:vMerge w:val="restart"/>
          </w:tcPr>
          <w:p w14:paraId="6C3E2D64" w14:textId="004D6926" w:rsidR="00CB20D2" w:rsidRPr="004D1120" w:rsidRDefault="00CB20D2" w:rsidP="00246623">
            <w:pPr>
              <w:rPr>
                <w:b/>
                <w:bCs/>
                <w:sz w:val="20"/>
                <w:szCs w:val="20"/>
              </w:rPr>
            </w:pPr>
            <w:r w:rsidRPr="004D1120">
              <w:rPr>
                <w:b/>
                <w:bCs/>
                <w:sz w:val="20"/>
                <w:szCs w:val="20"/>
              </w:rPr>
              <w:t>Comparator</w:t>
            </w:r>
          </w:p>
        </w:tc>
        <w:tc>
          <w:tcPr>
            <w:tcW w:w="2205" w:type="dxa"/>
            <w:gridSpan w:val="2"/>
          </w:tcPr>
          <w:p w14:paraId="2860365D" w14:textId="77777777" w:rsidR="00CB20D2" w:rsidRPr="004D1120" w:rsidRDefault="00CB20D2" w:rsidP="00246623">
            <w:pPr>
              <w:jc w:val="center"/>
              <w:rPr>
                <w:b/>
                <w:bCs/>
                <w:sz w:val="20"/>
                <w:szCs w:val="20"/>
              </w:rPr>
            </w:pPr>
            <w:r w:rsidRPr="004D1120">
              <w:rPr>
                <w:b/>
                <w:bCs/>
                <w:sz w:val="20"/>
                <w:szCs w:val="20"/>
              </w:rPr>
              <w:t>NMA</w:t>
            </w:r>
          </w:p>
        </w:tc>
        <w:tc>
          <w:tcPr>
            <w:tcW w:w="2205" w:type="dxa"/>
            <w:gridSpan w:val="2"/>
          </w:tcPr>
          <w:p w14:paraId="0E1249F5" w14:textId="77777777" w:rsidR="00CB20D2" w:rsidRPr="004D1120" w:rsidRDefault="00CB20D2" w:rsidP="00246623">
            <w:pPr>
              <w:jc w:val="center"/>
              <w:rPr>
                <w:b/>
                <w:bCs/>
                <w:sz w:val="20"/>
                <w:szCs w:val="20"/>
              </w:rPr>
            </w:pPr>
            <w:r w:rsidRPr="004D1120">
              <w:rPr>
                <w:b/>
                <w:bCs/>
                <w:sz w:val="20"/>
                <w:szCs w:val="20"/>
              </w:rPr>
              <w:t>NMR</w:t>
            </w:r>
          </w:p>
        </w:tc>
        <w:tc>
          <w:tcPr>
            <w:tcW w:w="1885" w:type="dxa"/>
            <w:gridSpan w:val="2"/>
          </w:tcPr>
          <w:p w14:paraId="6EABEA02" w14:textId="77777777" w:rsidR="00CB20D2" w:rsidRPr="004D1120" w:rsidRDefault="00CB20D2" w:rsidP="00246623">
            <w:pPr>
              <w:jc w:val="center"/>
              <w:rPr>
                <w:b/>
                <w:bCs/>
                <w:sz w:val="20"/>
                <w:szCs w:val="20"/>
              </w:rPr>
            </w:pPr>
            <w:r w:rsidRPr="004D1120">
              <w:rPr>
                <w:b/>
                <w:bCs/>
                <w:sz w:val="20"/>
                <w:szCs w:val="20"/>
              </w:rPr>
              <w:t>STC</w:t>
            </w:r>
          </w:p>
        </w:tc>
      </w:tr>
      <w:tr w:rsidR="00CB20D2" w:rsidRPr="004D1120" w14:paraId="018719D8" w14:textId="77777777" w:rsidTr="00560192">
        <w:trPr>
          <w:trHeight w:val="20"/>
        </w:trPr>
        <w:tc>
          <w:tcPr>
            <w:tcW w:w="1799" w:type="dxa"/>
            <w:vMerge/>
          </w:tcPr>
          <w:p w14:paraId="296871BB" w14:textId="77777777" w:rsidR="00CB20D2" w:rsidRPr="004D1120" w:rsidRDefault="00CB20D2" w:rsidP="00246623">
            <w:pPr>
              <w:rPr>
                <w:b/>
                <w:bCs/>
                <w:sz w:val="20"/>
                <w:szCs w:val="20"/>
              </w:rPr>
            </w:pPr>
          </w:p>
        </w:tc>
        <w:tc>
          <w:tcPr>
            <w:tcW w:w="1800" w:type="dxa"/>
            <w:vMerge/>
          </w:tcPr>
          <w:p w14:paraId="08420213" w14:textId="65A9427C" w:rsidR="00CB20D2" w:rsidRPr="004D1120" w:rsidRDefault="00CB20D2" w:rsidP="00246623">
            <w:pPr>
              <w:rPr>
                <w:b/>
                <w:bCs/>
                <w:sz w:val="20"/>
                <w:szCs w:val="20"/>
              </w:rPr>
            </w:pPr>
          </w:p>
        </w:tc>
        <w:tc>
          <w:tcPr>
            <w:tcW w:w="1102" w:type="dxa"/>
          </w:tcPr>
          <w:p w14:paraId="67564F11" w14:textId="77777777" w:rsidR="00CB20D2" w:rsidRPr="004D1120" w:rsidRDefault="00CB20D2" w:rsidP="00246623">
            <w:pPr>
              <w:jc w:val="center"/>
              <w:rPr>
                <w:b/>
                <w:bCs/>
                <w:sz w:val="20"/>
                <w:szCs w:val="20"/>
              </w:rPr>
            </w:pPr>
            <w:r w:rsidRPr="004D1120">
              <w:rPr>
                <w:b/>
                <w:bCs/>
                <w:sz w:val="20"/>
                <w:szCs w:val="20"/>
              </w:rPr>
              <w:t>Mean (95% credible interval)</w:t>
            </w:r>
          </w:p>
        </w:tc>
        <w:tc>
          <w:tcPr>
            <w:tcW w:w="1103" w:type="dxa"/>
          </w:tcPr>
          <w:p w14:paraId="752439E8" w14:textId="77777777" w:rsidR="00CB20D2" w:rsidRPr="004D1120" w:rsidRDefault="00CB20D2" w:rsidP="00246623">
            <w:pPr>
              <w:jc w:val="center"/>
              <w:rPr>
                <w:b/>
                <w:bCs/>
                <w:sz w:val="20"/>
                <w:szCs w:val="20"/>
              </w:rPr>
            </w:pPr>
            <w:r w:rsidRPr="004D1120">
              <w:rPr>
                <w:b/>
                <w:bCs/>
                <w:sz w:val="20"/>
                <w:szCs w:val="20"/>
              </w:rPr>
              <w:t>Bayesian probability eptinezumab superior</w:t>
            </w:r>
          </w:p>
        </w:tc>
        <w:tc>
          <w:tcPr>
            <w:tcW w:w="1102" w:type="dxa"/>
          </w:tcPr>
          <w:p w14:paraId="09CE675B" w14:textId="77777777" w:rsidR="00CB20D2" w:rsidRPr="004D1120" w:rsidRDefault="00CB20D2" w:rsidP="00246623">
            <w:pPr>
              <w:jc w:val="center"/>
              <w:rPr>
                <w:b/>
                <w:bCs/>
                <w:sz w:val="20"/>
                <w:szCs w:val="20"/>
              </w:rPr>
            </w:pPr>
            <w:r w:rsidRPr="004D1120">
              <w:rPr>
                <w:b/>
                <w:bCs/>
                <w:sz w:val="20"/>
                <w:szCs w:val="20"/>
              </w:rPr>
              <w:t>Mean (95% credible interval)</w:t>
            </w:r>
          </w:p>
        </w:tc>
        <w:tc>
          <w:tcPr>
            <w:tcW w:w="1103" w:type="dxa"/>
          </w:tcPr>
          <w:p w14:paraId="4E5FBB17" w14:textId="77777777" w:rsidR="00CB20D2" w:rsidRPr="004D1120" w:rsidRDefault="00CB20D2" w:rsidP="00246623">
            <w:pPr>
              <w:jc w:val="center"/>
              <w:rPr>
                <w:b/>
                <w:bCs/>
                <w:sz w:val="20"/>
                <w:szCs w:val="20"/>
              </w:rPr>
            </w:pPr>
            <w:r w:rsidRPr="004D1120">
              <w:rPr>
                <w:b/>
                <w:bCs/>
                <w:sz w:val="20"/>
                <w:szCs w:val="20"/>
              </w:rPr>
              <w:t>Bayesian probability eptinezumab superior</w:t>
            </w:r>
          </w:p>
        </w:tc>
        <w:tc>
          <w:tcPr>
            <w:tcW w:w="1080" w:type="dxa"/>
          </w:tcPr>
          <w:p w14:paraId="49994190" w14:textId="77777777" w:rsidR="00CB20D2" w:rsidRPr="004D1120" w:rsidRDefault="00CB20D2" w:rsidP="00246623">
            <w:pPr>
              <w:jc w:val="center"/>
              <w:rPr>
                <w:b/>
                <w:bCs/>
                <w:sz w:val="20"/>
                <w:szCs w:val="20"/>
              </w:rPr>
            </w:pPr>
            <w:r w:rsidRPr="004D1120">
              <w:rPr>
                <w:b/>
                <w:bCs/>
                <w:sz w:val="20"/>
                <w:szCs w:val="20"/>
              </w:rPr>
              <w:t>Mean (95% confidence interval)</w:t>
            </w:r>
          </w:p>
        </w:tc>
        <w:tc>
          <w:tcPr>
            <w:tcW w:w="805" w:type="dxa"/>
          </w:tcPr>
          <w:p w14:paraId="177513D9" w14:textId="77777777" w:rsidR="00CB20D2" w:rsidRPr="004D1120" w:rsidRDefault="00CB20D2" w:rsidP="00246623">
            <w:pPr>
              <w:jc w:val="center"/>
              <w:rPr>
                <w:b/>
                <w:bCs/>
                <w:sz w:val="20"/>
                <w:szCs w:val="20"/>
              </w:rPr>
            </w:pPr>
            <w:r w:rsidRPr="004D1120">
              <w:rPr>
                <w:b/>
                <w:bCs/>
                <w:sz w:val="20"/>
                <w:szCs w:val="20"/>
              </w:rPr>
              <w:t>One-sided p-value</w:t>
            </w:r>
          </w:p>
        </w:tc>
      </w:tr>
      <w:tr w:rsidR="00CB20D2" w:rsidRPr="004D1120" w14:paraId="6F6C38ED" w14:textId="77777777" w:rsidTr="00560192">
        <w:trPr>
          <w:trHeight w:val="20"/>
        </w:trPr>
        <w:tc>
          <w:tcPr>
            <w:tcW w:w="1799" w:type="dxa"/>
            <w:vMerge w:val="restart"/>
          </w:tcPr>
          <w:p w14:paraId="2C7E59DC" w14:textId="621E73A1" w:rsidR="00CB20D2" w:rsidRPr="004D1120" w:rsidRDefault="00CB20D2" w:rsidP="00CB20D2">
            <w:pPr>
              <w:rPr>
                <w:sz w:val="20"/>
                <w:szCs w:val="20"/>
              </w:rPr>
            </w:pPr>
            <w:r>
              <w:rPr>
                <w:sz w:val="20"/>
                <w:szCs w:val="20"/>
              </w:rPr>
              <w:t>Eptinezumab 100 mg</w:t>
            </w:r>
          </w:p>
        </w:tc>
        <w:tc>
          <w:tcPr>
            <w:tcW w:w="1800" w:type="dxa"/>
          </w:tcPr>
          <w:p w14:paraId="100AFB3F" w14:textId="54C88AB6" w:rsidR="00CB20D2" w:rsidRPr="004D1120" w:rsidRDefault="00CB20D2" w:rsidP="00CB20D2">
            <w:pPr>
              <w:rPr>
                <w:sz w:val="20"/>
                <w:szCs w:val="20"/>
              </w:rPr>
            </w:pPr>
            <w:r w:rsidRPr="004D1120">
              <w:rPr>
                <w:sz w:val="20"/>
                <w:szCs w:val="20"/>
              </w:rPr>
              <w:t>eptinezumab 300 mg</w:t>
            </w:r>
          </w:p>
        </w:tc>
        <w:tc>
          <w:tcPr>
            <w:tcW w:w="1102" w:type="dxa"/>
          </w:tcPr>
          <w:p w14:paraId="105551B8" w14:textId="0BE01397" w:rsidR="00CB20D2" w:rsidRPr="004D1120" w:rsidRDefault="00CB20D2" w:rsidP="00CB20D2">
            <w:pPr>
              <w:jc w:val="center"/>
              <w:rPr>
                <w:sz w:val="20"/>
                <w:szCs w:val="20"/>
              </w:rPr>
            </w:pPr>
            <w:r w:rsidRPr="004D1120">
              <w:rPr>
                <w:sz w:val="20"/>
                <w:szCs w:val="20"/>
              </w:rPr>
              <w:t>0.40 (-1.73, 2.60)</w:t>
            </w:r>
          </w:p>
        </w:tc>
        <w:tc>
          <w:tcPr>
            <w:tcW w:w="1103" w:type="dxa"/>
          </w:tcPr>
          <w:p w14:paraId="342CAB4E" w14:textId="2E5C4EBD" w:rsidR="00CB20D2" w:rsidRPr="004D1120" w:rsidRDefault="00CB20D2" w:rsidP="00CB20D2">
            <w:pPr>
              <w:jc w:val="center"/>
              <w:rPr>
                <w:sz w:val="20"/>
                <w:szCs w:val="20"/>
              </w:rPr>
            </w:pPr>
            <w:r w:rsidRPr="004D1120">
              <w:rPr>
                <w:sz w:val="20"/>
                <w:szCs w:val="20"/>
              </w:rPr>
              <w:t>0.78</w:t>
            </w:r>
          </w:p>
        </w:tc>
        <w:tc>
          <w:tcPr>
            <w:tcW w:w="1102" w:type="dxa"/>
          </w:tcPr>
          <w:p w14:paraId="30B4904D" w14:textId="26457C0F" w:rsidR="00CB20D2" w:rsidRPr="004D1120" w:rsidRDefault="00CB20D2" w:rsidP="00CB20D2">
            <w:pPr>
              <w:jc w:val="center"/>
              <w:rPr>
                <w:sz w:val="20"/>
                <w:szCs w:val="20"/>
              </w:rPr>
            </w:pPr>
            <w:r w:rsidRPr="004D1120">
              <w:rPr>
                <w:sz w:val="20"/>
                <w:szCs w:val="20"/>
              </w:rPr>
              <w:t>0.15 (-0.32, 0.82)</w:t>
            </w:r>
          </w:p>
        </w:tc>
        <w:tc>
          <w:tcPr>
            <w:tcW w:w="1103" w:type="dxa"/>
          </w:tcPr>
          <w:p w14:paraId="1A109FF5" w14:textId="52B5054B" w:rsidR="00CB20D2" w:rsidRPr="004D1120" w:rsidRDefault="00CB20D2" w:rsidP="00CB20D2">
            <w:pPr>
              <w:jc w:val="center"/>
              <w:rPr>
                <w:sz w:val="20"/>
                <w:szCs w:val="20"/>
              </w:rPr>
            </w:pPr>
            <w:r w:rsidRPr="004D1120">
              <w:rPr>
                <w:sz w:val="20"/>
                <w:szCs w:val="20"/>
              </w:rPr>
              <w:t>0.76</w:t>
            </w:r>
          </w:p>
        </w:tc>
        <w:tc>
          <w:tcPr>
            <w:tcW w:w="1080" w:type="dxa"/>
          </w:tcPr>
          <w:p w14:paraId="0AD54682" w14:textId="0598F0C8" w:rsidR="00CB20D2" w:rsidRPr="004D1120" w:rsidRDefault="00CB20D2" w:rsidP="00CB20D2">
            <w:pPr>
              <w:jc w:val="center"/>
              <w:rPr>
                <w:sz w:val="20"/>
                <w:szCs w:val="20"/>
              </w:rPr>
            </w:pPr>
            <w:r w:rsidRPr="004D1120">
              <w:rPr>
                <w:sz w:val="20"/>
                <w:szCs w:val="20"/>
              </w:rPr>
              <w:t>N/A</w:t>
            </w:r>
          </w:p>
        </w:tc>
        <w:tc>
          <w:tcPr>
            <w:tcW w:w="805" w:type="dxa"/>
          </w:tcPr>
          <w:p w14:paraId="32FEAE29" w14:textId="5759D6A9" w:rsidR="00CB20D2" w:rsidRPr="004D1120" w:rsidRDefault="00CB20D2" w:rsidP="00CB20D2">
            <w:pPr>
              <w:jc w:val="center"/>
              <w:rPr>
                <w:sz w:val="20"/>
                <w:szCs w:val="20"/>
              </w:rPr>
            </w:pPr>
            <w:r w:rsidRPr="004D1120">
              <w:rPr>
                <w:sz w:val="20"/>
                <w:szCs w:val="20"/>
              </w:rPr>
              <w:t>–</w:t>
            </w:r>
          </w:p>
        </w:tc>
      </w:tr>
      <w:tr w:rsidR="00CB20D2" w:rsidRPr="004D1120" w14:paraId="2F7DE633" w14:textId="77777777" w:rsidTr="00560192">
        <w:trPr>
          <w:trHeight w:val="20"/>
        </w:trPr>
        <w:tc>
          <w:tcPr>
            <w:tcW w:w="1799" w:type="dxa"/>
            <w:vMerge/>
          </w:tcPr>
          <w:p w14:paraId="64312A5B" w14:textId="77777777" w:rsidR="00CB20D2" w:rsidRPr="004D1120" w:rsidRDefault="00CB20D2" w:rsidP="00CB20D2">
            <w:pPr>
              <w:rPr>
                <w:sz w:val="20"/>
                <w:szCs w:val="20"/>
              </w:rPr>
            </w:pPr>
          </w:p>
        </w:tc>
        <w:tc>
          <w:tcPr>
            <w:tcW w:w="1800" w:type="dxa"/>
          </w:tcPr>
          <w:p w14:paraId="495483D2" w14:textId="064A1C6D" w:rsidR="00CB20D2" w:rsidRPr="004D1120" w:rsidRDefault="00CB20D2" w:rsidP="00CB20D2">
            <w:pPr>
              <w:rPr>
                <w:sz w:val="20"/>
                <w:szCs w:val="20"/>
              </w:rPr>
            </w:pPr>
            <w:r w:rsidRPr="004D1120">
              <w:rPr>
                <w:sz w:val="20"/>
                <w:szCs w:val="20"/>
              </w:rPr>
              <w:t>erenumab 140 mg</w:t>
            </w:r>
          </w:p>
        </w:tc>
        <w:tc>
          <w:tcPr>
            <w:tcW w:w="1102" w:type="dxa"/>
          </w:tcPr>
          <w:p w14:paraId="4A51EDD9" w14:textId="01DE9840" w:rsidR="00CB20D2" w:rsidRPr="004D1120" w:rsidRDefault="00CB20D2" w:rsidP="00CB20D2">
            <w:pPr>
              <w:jc w:val="center"/>
              <w:rPr>
                <w:sz w:val="20"/>
                <w:szCs w:val="20"/>
              </w:rPr>
            </w:pPr>
            <w:r w:rsidRPr="004D1120">
              <w:rPr>
                <w:sz w:val="20"/>
                <w:szCs w:val="20"/>
              </w:rPr>
              <w:t>1.05 (-1.93, 4.08)</w:t>
            </w:r>
          </w:p>
        </w:tc>
        <w:tc>
          <w:tcPr>
            <w:tcW w:w="1103" w:type="dxa"/>
          </w:tcPr>
          <w:p w14:paraId="441E8083" w14:textId="53837756" w:rsidR="00CB20D2" w:rsidRPr="004D1120" w:rsidRDefault="00CB20D2" w:rsidP="00CB20D2">
            <w:pPr>
              <w:jc w:val="center"/>
              <w:rPr>
                <w:sz w:val="20"/>
                <w:szCs w:val="20"/>
              </w:rPr>
            </w:pPr>
            <w:r w:rsidRPr="004D1120">
              <w:rPr>
                <w:sz w:val="20"/>
                <w:szCs w:val="20"/>
              </w:rPr>
              <w:t>0.89</w:t>
            </w:r>
          </w:p>
        </w:tc>
        <w:tc>
          <w:tcPr>
            <w:tcW w:w="1102" w:type="dxa"/>
          </w:tcPr>
          <w:p w14:paraId="613503E5" w14:textId="7585FEE6" w:rsidR="00CB20D2" w:rsidRPr="004D1120" w:rsidRDefault="00CB20D2" w:rsidP="00CB20D2">
            <w:pPr>
              <w:jc w:val="center"/>
              <w:rPr>
                <w:sz w:val="20"/>
                <w:szCs w:val="20"/>
              </w:rPr>
            </w:pPr>
            <w:r w:rsidRPr="004D1120">
              <w:rPr>
                <w:sz w:val="20"/>
                <w:szCs w:val="20"/>
              </w:rPr>
              <w:t>0.20 (-0.40, 1.21)</w:t>
            </w:r>
          </w:p>
        </w:tc>
        <w:tc>
          <w:tcPr>
            <w:tcW w:w="1103" w:type="dxa"/>
          </w:tcPr>
          <w:p w14:paraId="49E34E05" w14:textId="3090BA89" w:rsidR="00CB20D2" w:rsidRPr="004D1120" w:rsidRDefault="00CB20D2" w:rsidP="00CB20D2">
            <w:pPr>
              <w:jc w:val="center"/>
              <w:rPr>
                <w:sz w:val="20"/>
                <w:szCs w:val="20"/>
              </w:rPr>
            </w:pPr>
            <w:r w:rsidRPr="004D1120">
              <w:rPr>
                <w:sz w:val="20"/>
                <w:szCs w:val="20"/>
              </w:rPr>
              <w:t>0.77</w:t>
            </w:r>
          </w:p>
        </w:tc>
        <w:tc>
          <w:tcPr>
            <w:tcW w:w="1080" w:type="dxa"/>
          </w:tcPr>
          <w:p w14:paraId="3034E9E3" w14:textId="3B50F2B6" w:rsidR="00CB20D2" w:rsidRPr="004D1120" w:rsidRDefault="00CB20D2" w:rsidP="00CB20D2">
            <w:pPr>
              <w:jc w:val="center"/>
              <w:rPr>
                <w:sz w:val="20"/>
                <w:szCs w:val="20"/>
              </w:rPr>
            </w:pPr>
            <w:r w:rsidRPr="004D1120">
              <w:rPr>
                <w:sz w:val="20"/>
                <w:szCs w:val="20"/>
              </w:rPr>
              <w:t>N/A</w:t>
            </w:r>
          </w:p>
        </w:tc>
        <w:tc>
          <w:tcPr>
            <w:tcW w:w="805" w:type="dxa"/>
          </w:tcPr>
          <w:p w14:paraId="78FD7BA8" w14:textId="2B7BFAE6" w:rsidR="00CB20D2" w:rsidRPr="004D1120" w:rsidRDefault="00CB20D2" w:rsidP="00CB20D2">
            <w:pPr>
              <w:jc w:val="center"/>
              <w:rPr>
                <w:sz w:val="20"/>
                <w:szCs w:val="20"/>
              </w:rPr>
            </w:pPr>
            <w:r w:rsidRPr="004D1120">
              <w:rPr>
                <w:sz w:val="20"/>
                <w:szCs w:val="20"/>
              </w:rPr>
              <w:t>–</w:t>
            </w:r>
          </w:p>
        </w:tc>
      </w:tr>
      <w:tr w:rsidR="00CB20D2" w:rsidRPr="004D1120" w14:paraId="0C782C68" w14:textId="77777777" w:rsidTr="00560192">
        <w:trPr>
          <w:trHeight w:val="20"/>
        </w:trPr>
        <w:tc>
          <w:tcPr>
            <w:tcW w:w="1799" w:type="dxa"/>
            <w:vMerge/>
          </w:tcPr>
          <w:p w14:paraId="337E196E" w14:textId="77777777" w:rsidR="00CB20D2" w:rsidRPr="004D1120" w:rsidRDefault="00CB20D2" w:rsidP="00CB20D2">
            <w:pPr>
              <w:rPr>
                <w:sz w:val="20"/>
                <w:szCs w:val="20"/>
              </w:rPr>
            </w:pPr>
          </w:p>
        </w:tc>
        <w:tc>
          <w:tcPr>
            <w:tcW w:w="1800" w:type="dxa"/>
          </w:tcPr>
          <w:p w14:paraId="1A54466D" w14:textId="4D32DE11" w:rsidR="00CB20D2" w:rsidRPr="004D1120" w:rsidRDefault="00CB20D2" w:rsidP="00CB20D2">
            <w:pPr>
              <w:rPr>
                <w:sz w:val="20"/>
                <w:szCs w:val="20"/>
              </w:rPr>
            </w:pPr>
            <w:r w:rsidRPr="004D1120">
              <w:rPr>
                <w:sz w:val="20"/>
                <w:szCs w:val="20"/>
              </w:rPr>
              <w:t>fremanezumab 675 mg/q</w:t>
            </w:r>
          </w:p>
        </w:tc>
        <w:tc>
          <w:tcPr>
            <w:tcW w:w="1102" w:type="dxa"/>
          </w:tcPr>
          <w:p w14:paraId="2E1E805E" w14:textId="6F16AA58" w:rsidR="00CB20D2" w:rsidRPr="004D1120" w:rsidRDefault="00CB20D2" w:rsidP="00CB20D2">
            <w:pPr>
              <w:jc w:val="center"/>
              <w:rPr>
                <w:sz w:val="20"/>
                <w:szCs w:val="20"/>
              </w:rPr>
            </w:pPr>
            <w:r w:rsidRPr="004D1120">
              <w:rPr>
                <w:sz w:val="20"/>
                <w:szCs w:val="20"/>
              </w:rPr>
              <w:t>0.50 (-2.59, 3.64)</w:t>
            </w:r>
          </w:p>
        </w:tc>
        <w:tc>
          <w:tcPr>
            <w:tcW w:w="1103" w:type="dxa"/>
          </w:tcPr>
          <w:p w14:paraId="632F5589" w14:textId="5391F252" w:rsidR="00CB20D2" w:rsidRPr="004D1120" w:rsidRDefault="00CB20D2" w:rsidP="00CB20D2">
            <w:pPr>
              <w:jc w:val="center"/>
              <w:rPr>
                <w:sz w:val="20"/>
                <w:szCs w:val="20"/>
              </w:rPr>
            </w:pPr>
            <w:r w:rsidRPr="004D1120">
              <w:rPr>
                <w:sz w:val="20"/>
                <w:szCs w:val="20"/>
              </w:rPr>
              <w:t>0.74</w:t>
            </w:r>
          </w:p>
        </w:tc>
        <w:tc>
          <w:tcPr>
            <w:tcW w:w="1102" w:type="dxa"/>
          </w:tcPr>
          <w:p w14:paraId="29F15C3C" w14:textId="210A137A" w:rsidR="00CB20D2" w:rsidRPr="004D1120" w:rsidRDefault="00CB20D2" w:rsidP="00CB20D2">
            <w:pPr>
              <w:jc w:val="center"/>
              <w:rPr>
                <w:sz w:val="20"/>
                <w:szCs w:val="20"/>
              </w:rPr>
            </w:pPr>
            <w:r w:rsidRPr="004D1120">
              <w:rPr>
                <w:sz w:val="20"/>
                <w:szCs w:val="20"/>
              </w:rPr>
              <w:t>0.047 (-0.60, 0.86)</w:t>
            </w:r>
          </w:p>
        </w:tc>
        <w:tc>
          <w:tcPr>
            <w:tcW w:w="1103" w:type="dxa"/>
          </w:tcPr>
          <w:p w14:paraId="2B6C401E" w14:textId="1A99E113" w:rsidR="00CB20D2" w:rsidRPr="004D1120" w:rsidRDefault="00CB20D2" w:rsidP="00CB20D2">
            <w:pPr>
              <w:jc w:val="center"/>
              <w:rPr>
                <w:sz w:val="20"/>
                <w:szCs w:val="20"/>
              </w:rPr>
            </w:pPr>
            <w:r w:rsidRPr="004D1120">
              <w:rPr>
                <w:sz w:val="20"/>
                <w:szCs w:val="20"/>
              </w:rPr>
              <w:t>0.60</w:t>
            </w:r>
          </w:p>
        </w:tc>
        <w:tc>
          <w:tcPr>
            <w:tcW w:w="1080" w:type="dxa"/>
          </w:tcPr>
          <w:p w14:paraId="72E47BF6" w14:textId="1C5C60C2" w:rsidR="00CB20D2" w:rsidRPr="004D1120" w:rsidRDefault="00CB20D2" w:rsidP="00CB20D2">
            <w:pPr>
              <w:jc w:val="center"/>
              <w:rPr>
                <w:sz w:val="20"/>
                <w:szCs w:val="20"/>
              </w:rPr>
            </w:pPr>
            <w:r w:rsidRPr="004D1120">
              <w:rPr>
                <w:sz w:val="20"/>
                <w:szCs w:val="20"/>
              </w:rPr>
              <w:t>N/A</w:t>
            </w:r>
          </w:p>
        </w:tc>
        <w:tc>
          <w:tcPr>
            <w:tcW w:w="805" w:type="dxa"/>
          </w:tcPr>
          <w:p w14:paraId="42748DFE" w14:textId="1EF8B790" w:rsidR="00CB20D2" w:rsidRPr="004D1120" w:rsidRDefault="00CB20D2" w:rsidP="00CB20D2">
            <w:pPr>
              <w:jc w:val="center"/>
              <w:rPr>
                <w:sz w:val="20"/>
                <w:szCs w:val="20"/>
              </w:rPr>
            </w:pPr>
            <w:r w:rsidRPr="004D1120">
              <w:rPr>
                <w:sz w:val="20"/>
                <w:szCs w:val="20"/>
              </w:rPr>
              <w:t>–</w:t>
            </w:r>
          </w:p>
        </w:tc>
      </w:tr>
      <w:tr w:rsidR="00CB20D2" w:rsidRPr="004D1120" w14:paraId="4524C6AE" w14:textId="77777777" w:rsidTr="00560192">
        <w:trPr>
          <w:trHeight w:val="20"/>
        </w:trPr>
        <w:tc>
          <w:tcPr>
            <w:tcW w:w="1799" w:type="dxa"/>
            <w:vMerge/>
          </w:tcPr>
          <w:p w14:paraId="78E2FA71" w14:textId="77777777" w:rsidR="00CB20D2" w:rsidRPr="004D1120" w:rsidRDefault="00CB20D2" w:rsidP="00CB20D2">
            <w:pPr>
              <w:rPr>
                <w:sz w:val="20"/>
                <w:szCs w:val="20"/>
              </w:rPr>
            </w:pPr>
          </w:p>
        </w:tc>
        <w:tc>
          <w:tcPr>
            <w:tcW w:w="1800" w:type="dxa"/>
          </w:tcPr>
          <w:p w14:paraId="44FC717F" w14:textId="07A24FFB" w:rsidR="00CB20D2" w:rsidRPr="004D1120" w:rsidRDefault="00CB20D2" w:rsidP="00CB20D2">
            <w:pPr>
              <w:rPr>
                <w:sz w:val="20"/>
                <w:szCs w:val="20"/>
              </w:rPr>
            </w:pPr>
            <w:r w:rsidRPr="004D1120">
              <w:rPr>
                <w:sz w:val="20"/>
                <w:szCs w:val="20"/>
              </w:rPr>
              <w:t>fremanezumab 225 mg/m</w:t>
            </w:r>
          </w:p>
        </w:tc>
        <w:tc>
          <w:tcPr>
            <w:tcW w:w="1102" w:type="dxa"/>
          </w:tcPr>
          <w:p w14:paraId="239AE7B6" w14:textId="61B09F31" w:rsidR="00CB20D2" w:rsidRPr="004D1120" w:rsidRDefault="00CB20D2" w:rsidP="00CB20D2">
            <w:pPr>
              <w:jc w:val="center"/>
              <w:rPr>
                <w:sz w:val="20"/>
                <w:szCs w:val="20"/>
              </w:rPr>
            </w:pPr>
            <w:r w:rsidRPr="004D1120">
              <w:rPr>
                <w:sz w:val="20"/>
                <w:szCs w:val="20"/>
              </w:rPr>
              <w:t>0.80 (-2.29, 3.90)</w:t>
            </w:r>
          </w:p>
        </w:tc>
        <w:tc>
          <w:tcPr>
            <w:tcW w:w="1103" w:type="dxa"/>
          </w:tcPr>
          <w:p w14:paraId="08B7EB0A" w14:textId="4FD7FA69" w:rsidR="00CB20D2" w:rsidRPr="004D1120" w:rsidRDefault="00CB20D2" w:rsidP="00CB20D2">
            <w:pPr>
              <w:jc w:val="center"/>
              <w:rPr>
                <w:sz w:val="20"/>
                <w:szCs w:val="20"/>
              </w:rPr>
            </w:pPr>
            <w:r w:rsidRPr="004D1120">
              <w:rPr>
                <w:sz w:val="20"/>
                <w:szCs w:val="20"/>
              </w:rPr>
              <w:t>0.84</w:t>
            </w:r>
          </w:p>
        </w:tc>
        <w:tc>
          <w:tcPr>
            <w:tcW w:w="1102" w:type="dxa"/>
          </w:tcPr>
          <w:p w14:paraId="12C0A1C6" w14:textId="2BAE5F4B" w:rsidR="00CB20D2" w:rsidRPr="004D1120" w:rsidRDefault="00CB20D2" w:rsidP="00CB20D2">
            <w:pPr>
              <w:jc w:val="center"/>
              <w:rPr>
                <w:sz w:val="20"/>
                <w:szCs w:val="20"/>
              </w:rPr>
            </w:pPr>
            <w:r w:rsidRPr="004D1120">
              <w:rPr>
                <w:sz w:val="20"/>
                <w:szCs w:val="20"/>
              </w:rPr>
              <w:t>0.15 (-0.41, 1.10)</w:t>
            </w:r>
          </w:p>
        </w:tc>
        <w:tc>
          <w:tcPr>
            <w:tcW w:w="1103" w:type="dxa"/>
          </w:tcPr>
          <w:p w14:paraId="030AD2D2" w14:textId="5B8A8F38" w:rsidR="00CB20D2" w:rsidRPr="004D1120" w:rsidRDefault="00CB20D2" w:rsidP="00CB20D2">
            <w:pPr>
              <w:jc w:val="center"/>
              <w:rPr>
                <w:sz w:val="20"/>
                <w:szCs w:val="20"/>
              </w:rPr>
            </w:pPr>
            <w:r w:rsidRPr="004D1120">
              <w:rPr>
                <w:sz w:val="20"/>
                <w:szCs w:val="20"/>
              </w:rPr>
              <w:t>0.73</w:t>
            </w:r>
          </w:p>
        </w:tc>
        <w:tc>
          <w:tcPr>
            <w:tcW w:w="1080" w:type="dxa"/>
          </w:tcPr>
          <w:p w14:paraId="51466402" w14:textId="6DA5426A" w:rsidR="00CB20D2" w:rsidRPr="004D1120" w:rsidRDefault="00CB20D2" w:rsidP="00CB20D2">
            <w:pPr>
              <w:jc w:val="center"/>
              <w:rPr>
                <w:sz w:val="20"/>
                <w:szCs w:val="20"/>
              </w:rPr>
            </w:pPr>
            <w:r w:rsidRPr="004D1120">
              <w:rPr>
                <w:sz w:val="20"/>
                <w:szCs w:val="20"/>
              </w:rPr>
              <w:t>N/A</w:t>
            </w:r>
          </w:p>
        </w:tc>
        <w:tc>
          <w:tcPr>
            <w:tcW w:w="805" w:type="dxa"/>
          </w:tcPr>
          <w:p w14:paraId="14777088" w14:textId="77F1CBFF" w:rsidR="00CB20D2" w:rsidRPr="004D1120" w:rsidRDefault="00CB20D2" w:rsidP="00CB20D2">
            <w:pPr>
              <w:jc w:val="center"/>
              <w:rPr>
                <w:sz w:val="20"/>
                <w:szCs w:val="20"/>
              </w:rPr>
            </w:pPr>
            <w:r w:rsidRPr="004D1120">
              <w:rPr>
                <w:sz w:val="20"/>
                <w:szCs w:val="20"/>
              </w:rPr>
              <w:t>–</w:t>
            </w:r>
          </w:p>
        </w:tc>
      </w:tr>
      <w:tr w:rsidR="00CB20D2" w:rsidRPr="004D1120" w14:paraId="247D7F0E" w14:textId="77777777" w:rsidTr="00560192">
        <w:trPr>
          <w:trHeight w:val="20"/>
        </w:trPr>
        <w:tc>
          <w:tcPr>
            <w:tcW w:w="1799" w:type="dxa"/>
            <w:vMerge/>
          </w:tcPr>
          <w:p w14:paraId="66085116" w14:textId="77777777" w:rsidR="00CB20D2" w:rsidRPr="004D1120" w:rsidRDefault="00CB20D2" w:rsidP="00CB20D2">
            <w:pPr>
              <w:rPr>
                <w:sz w:val="20"/>
                <w:szCs w:val="20"/>
              </w:rPr>
            </w:pPr>
          </w:p>
        </w:tc>
        <w:tc>
          <w:tcPr>
            <w:tcW w:w="1800" w:type="dxa"/>
          </w:tcPr>
          <w:p w14:paraId="735F4434" w14:textId="36AEABF9" w:rsidR="00CB20D2" w:rsidRPr="004D1120" w:rsidRDefault="00CB20D2" w:rsidP="00CB20D2">
            <w:pPr>
              <w:rPr>
                <w:sz w:val="20"/>
                <w:szCs w:val="20"/>
              </w:rPr>
            </w:pPr>
            <w:r w:rsidRPr="004D1120">
              <w:rPr>
                <w:sz w:val="20"/>
                <w:szCs w:val="20"/>
              </w:rPr>
              <w:t>galcanezumab 120 mg</w:t>
            </w:r>
          </w:p>
        </w:tc>
        <w:tc>
          <w:tcPr>
            <w:tcW w:w="1102" w:type="dxa"/>
          </w:tcPr>
          <w:p w14:paraId="28C8652B" w14:textId="7FCF40CC" w:rsidR="00CB20D2" w:rsidRPr="004D1120" w:rsidRDefault="00CB20D2" w:rsidP="00CB20D2">
            <w:pPr>
              <w:jc w:val="center"/>
              <w:rPr>
                <w:sz w:val="20"/>
                <w:szCs w:val="20"/>
              </w:rPr>
            </w:pPr>
            <w:r w:rsidRPr="004D1120">
              <w:rPr>
                <w:sz w:val="20"/>
                <w:szCs w:val="20"/>
              </w:rPr>
              <w:t>0.95 (-1.72, 3.67)</w:t>
            </w:r>
          </w:p>
        </w:tc>
        <w:tc>
          <w:tcPr>
            <w:tcW w:w="1103" w:type="dxa"/>
          </w:tcPr>
          <w:p w14:paraId="2ADDFA37" w14:textId="4CF5DE13" w:rsidR="00CB20D2" w:rsidRPr="004D1120" w:rsidRDefault="00CB20D2" w:rsidP="00CB20D2">
            <w:pPr>
              <w:jc w:val="center"/>
              <w:rPr>
                <w:sz w:val="20"/>
                <w:szCs w:val="20"/>
              </w:rPr>
            </w:pPr>
            <w:r w:rsidRPr="004D1120">
              <w:rPr>
                <w:sz w:val="20"/>
                <w:szCs w:val="20"/>
              </w:rPr>
              <w:t>0.88</w:t>
            </w:r>
          </w:p>
        </w:tc>
        <w:tc>
          <w:tcPr>
            <w:tcW w:w="1102" w:type="dxa"/>
          </w:tcPr>
          <w:p w14:paraId="20D4D06C" w14:textId="0F55646F" w:rsidR="00CB20D2" w:rsidRPr="004D1120" w:rsidRDefault="00CB20D2" w:rsidP="00CB20D2">
            <w:pPr>
              <w:jc w:val="center"/>
              <w:rPr>
                <w:sz w:val="20"/>
                <w:szCs w:val="20"/>
              </w:rPr>
            </w:pPr>
            <w:r w:rsidRPr="004D1120">
              <w:rPr>
                <w:sz w:val="20"/>
                <w:szCs w:val="20"/>
              </w:rPr>
              <w:t>0.24 (-0.27, 1.17)</w:t>
            </w:r>
          </w:p>
        </w:tc>
        <w:tc>
          <w:tcPr>
            <w:tcW w:w="1103" w:type="dxa"/>
          </w:tcPr>
          <w:p w14:paraId="1F4C7ACE" w14:textId="59FAAE85" w:rsidR="00CB20D2" w:rsidRPr="004D1120" w:rsidRDefault="00CB20D2" w:rsidP="00CB20D2">
            <w:pPr>
              <w:jc w:val="center"/>
              <w:rPr>
                <w:sz w:val="20"/>
                <w:szCs w:val="20"/>
              </w:rPr>
            </w:pPr>
            <w:r w:rsidRPr="004D1120">
              <w:rPr>
                <w:sz w:val="20"/>
                <w:szCs w:val="20"/>
              </w:rPr>
              <w:t>0.81</w:t>
            </w:r>
          </w:p>
        </w:tc>
        <w:tc>
          <w:tcPr>
            <w:tcW w:w="1080" w:type="dxa"/>
          </w:tcPr>
          <w:p w14:paraId="540FF3D2" w14:textId="01060700" w:rsidR="00CB20D2" w:rsidRPr="004D1120" w:rsidRDefault="00CB20D2" w:rsidP="00CB20D2">
            <w:pPr>
              <w:jc w:val="center"/>
              <w:rPr>
                <w:sz w:val="20"/>
                <w:szCs w:val="20"/>
              </w:rPr>
            </w:pPr>
            <w:r w:rsidRPr="004D1120">
              <w:rPr>
                <w:sz w:val="20"/>
                <w:szCs w:val="20"/>
              </w:rPr>
              <w:t>N/A</w:t>
            </w:r>
          </w:p>
        </w:tc>
        <w:tc>
          <w:tcPr>
            <w:tcW w:w="805" w:type="dxa"/>
          </w:tcPr>
          <w:p w14:paraId="0309A7F8" w14:textId="5F4746F1" w:rsidR="00CB20D2" w:rsidRPr="004D1120" w:rsidRDefault="00CB20D2" w:rsidP="00CB20D2">
            <w:pPr>
              <w:jc w:val="center"/>
              <w:rPr>
                <w:sz w:val="20"/>
                <w:szCs w:val="20"/>
              </w:rPr>
            </w:pPr>
            <w:r w:rsidRPr="004D1120">
              <w:rPr>
                <w:sz w:val="20"/>
                <w:szCs w:val="20"/>
              </w:rPr>
              <w:t>–</w:t>
            </w:r>
          </w:p>
        </w:tc>
      </w:tr>
      <w:tr w:rsidR="00CB20D2" w:rsidRPr="004D1120" w14:paraId="62A4327F" w14:textId="77777777" w:rsidTr="00560192">
        <w:trPr>
          <w:trHeight w:val="20"/>
        </w:trPr>
        <w:tc>
          <w:tcPr>
            <w:tcW w:w="1799" w:type="dxa"/>
            <w:vMerge/>
          </w:tcPr>
          <w:p w14:paraId="08C23A2E" w14:textId="77777777" w:rsidR="00CB20D2" w:rsidRPr="004D1120" w:rsidRDefault="00CB20D2" w:rsidP="00CB20D2">
            <w:pPr>
              <w:rPr>
                <w:sz w:val="20"/>
                <w:szCs w:val="20"/>
              </w:rPr>
            </w:pPr>
          </w:p>
        </w:tc>
        <w:tc>
          <w:tcPr>
            <w:tcW w:w="1800" w:type="dxa"/>
          </w:tcPr>
          <w:p w14:paraId="1BB9EDFC" w14:textId="681BACD4" w:rsidR="00CB20D2" w:rsidRPr="004D1120" w:rsidRDefault="00CB20D2" w:rsidP="00CB20D2">
            <w:pPr>
              <w:rPr>
                <w:sz w:val="20"/>
                <w:szCs w:val="20"/>
              </w:rPr>
            </w:pPr>
            <w:r w:rsidRPr="004D1120">
              <w:rPr>
                <w:sz w:val="20"/>
                <w:szCs w:val="20"/>
              </w:rPr>
              <w:t>erenumab 70 mg</w:t>
            </w:r>
          </w:p>
        </w:tc>
        <w:tc>
          <w:tcPr>
            <w:tcW w:w="1102" w:type="dxa"/>
          </w:tcPr>
          <w:p w14:paraId="46EB8CF3" w14:textId="77777777" w:rsidR="00CB20D2" w:rsidRPr="004D1120" w:rsidRDefault="00CB20D2" w:rsidP="00CB20D2">
            <w:pPr>
              <w:jc w:val="center"/>
              <w:rPr>
                <w:sz w:val="20"/>
                <w:szCs w:val="20"/>
              </w:rPr>
            </w:pPr>
            <w:r w:rsidRPr="004D1120">
              <w:rPr>
                <w:sz w:val="20"/>
                <w:szCs w:val="20"/>
              </w:rPr>
              <w:t>0.48 (-2.16, 3.15)</w:t>
            </w:r>
          </w:p>
        </w:tc>
        <w:tc>
          <w:tcPr>
            <w:tcW w:w="1103" w:type="dxa"/>
          </w:tcPr>
          <w:p w14:paraId="558B2D27" w14:textId="77777777" w:rsidR="00CB20D2" w:rsidRPr="004D1120" w:rsidRDefault="00CB20D2" w:rsidP="00CB20D2">
            <w:pPr>
              <w:jc w:val="center"/>
              <w:rPr>
                <w:sz w:val="20"/>
                <w:szCs w:val="20"/>
              </w:rPr>
            </w:pPr>
            <w:r w:rsidRPr="004D1120">
              <w:rPr>
                <w:sz w:val="20"/>
                <w:szCs w:val="20"/>
              </w:rPr>
              <w:t>0.77</w:t>
            </w:r>
          </w:p>
        </w:tc>
        <w:tc>
          <w:tcPr>
            <w:tcW w:w="1102" w:type="dxa"/>
          </w:tcPr>
          <w:p w14:paraId="57501A11" w14:textId="77777777" w:rsidR="00CB20D2" w:rsidRPr="004D1120" w:rsidRDefault="00CB20D2" w:rsidP="00CB20D2">
            <w:pPr>
              <w:jc w:val="center"/>
              <w:rPr>
                <w:sz w:val="20"/>
                <w:szCs w:val="20"/>
              </w:rPr>
            </w:pPr>
            <w:r w:rsidRPr="004D1120">
              <w:rPr>
                <w:sz w:val="20"/>
                <w:szCs w:val="20"/>
              </w:rPr>
              <w:t>-0.02 (-0.77, 0.72)</w:t>
            </w:r>
          </w:p>
        </w:tc>
        <w:tc>
          <w:tcPr>
            <w:tcW w:w="1103" w:type="dxa"/>
          </w:tcPr>
          <w:p w14:paraId="3704E368" w14:textId="77777777" w:rsidR="00CB20D2" w:rsidRPr="004D1120" w:rsidRDefault="00CB20D2" w:rsidP="00CB20D2">
            <w:pPr>
              <w:jc w:val="center"/>
              <w:rPr>
                <w:sz w:val="20"/>
                <w:szCs w:val="20"/>
              </w:rPr>
            </w:pPr>
            <w:r w:rsidRPr="004D1120">
              <w:rPr>
                <w:sz w:val="20"/>
                <w:szCs w:val="20"/>
              </w:rPr>
              <w:t>0.45</w:t>
            </w:r>
          </w:p>
        </w:tc>
        <w:tc>
          <w:tcPr>
            <w:tcW w:w="1080" w:type="dxa"/>
          </w:tcPr>
          <w:p w14:paraId="5194CF77" w14:textId="77777777" w:rsidR="00CB20D2" w:rsidRPr="004D1120" w:rsidRDefault="00CB20D2" w:rsidP="00CB20D2">
            <w:pPr>
              <w:jc w:val="center"/>
              <w:rPr>
                <w:sz w:val="20"/>
                <w:szCs w:val="20"/>
              </w:rPr>
            </w:pPr>
            <w:r w:rsidRPr="004D1120">
              <w:rPr>
                <w:sz w:val="20"/>
                <w:szCs w:val="20"/>
              </w:rPr>
              <w:t>N/A</w:t>
            </w:r>
          </w:p>
        </w:tc>
        <w:tc>
          <w:tcPr>
            <w:tcW w:w="805" w:type="dxa"/>
          </w:tcPr>
          <w:p w14:paraId="54E7FB65" w14:textId="77777777" w:rsidR="00CB20D2" w:rsidRPr="004D1120" w:rsidRDefault="00CB20D2" w:rsidP="00CB20D2">
            <w:pPr>
              <w:jc w:val="center"/>
              <w:rPr>
                <w:sz w:val="20"/>
                <w:szCs w:val="20"/>
              </w:rPr>
            </w:pPr>
            <w:r w:rsidRPr="004D1120">
              <w:rPr>
                <w:sz w:val="20"/>
                <w:szCs w:val="20"/>
              </w:rPr>
              <w:t>–</w:t>
            </w:r>
          </w:p>
        </w:tc>
      </w:tr>
      <w:tr w:rsidR="00CB20D2" w:rsidRPr="004D1120" w14:paraId="7F000645" w14:textId="77777777" w:rsidTr="00560192">
        <w:trPr>
          <w:trHeight w:val="20"/>
        </w:trPr>
        <w:tc>
          <w:tcPr>
            <w:tcW w:w="1799" w:type="dxa"/>
            <w:vMerge/>
          </w:tcPr>
          <w:p w14:paraId="636D381E" w14:textId="77777777" w:rsidR="00CB20D2" w:rsidRPr="004D1120" w:rsidRDefault="00CB20D2" w:rsidP="00CB20D2">
            <w:pPr>
              <w:rPr>
                <w:sz w:val="20"/>
                <w:szCs w:val="20"/>
              </w:rPr>
            </w:pPr>
          </w:p>
        </w:tc>
        <w:tc>
          <w:tcPr>
            <w:tcW w:w="1800" w:type="dxa"/>
          </w:tcPr>
          <w:p w14:paraId="6A1B1E12" w14:textId="1E3E9F2D" w:rsidR="00CB20D2" w:rsidRPr="004D1120" w:rsidRDefault="00CB20D2" w:rsidP="00CB20D2">
            <w:pPr>
              <w:rPr>
                <w:sz w:val="20"/>
                <w:szCs w:val="20"/>
              </w:rPr>
            </w:pPr>
            <w:r w:rsidRPr="004D1120">
              <w:rPr>
                <w:sz w:val="20"/>
                <w:szCs w:val="20"/>
              </w:rPr>
              <w:t>placebo</w:t>
            </w:r>
          </w:p>
        </w:tc>
        <w:tc>
          <w:tcPr>
            <w:tcW w:w="1102" w:type="dxa"/>
          </w:tcPr>
          <w:p w14:paraId="2D5D8ACE" w14:textId="73E8A372" w:rsidR="00CB20D2" w:rsidRPr="004D1120" w:rsidRDefault="00CB20D2" w:rsidP="00CB20D2">
            <w:pPr>
              <w:jc w:val="center"/>
              <w:rPr>
                <w:sz w:val="20"/>
                <w:szCs w:val="20"/>
              </w:rPr>
            </w:pPr>
            <w:r w:rsidRPr="004D1120">
              <w:rPr>
                <w:sz w:val="20"/>
                <w:szCs w:val="20"/>
              </w:rPr>
              <w:t>-0.70 (-2.86, 1.51)</w:t>
            </w:r>
          </w:p>
        </w:tc>
        <w:tc>
          <w:tcPr>
            <w:tcW w:w="1103" w:type="dxa"/>
          </w:tcPr>
          <w:p w14:paraId="78A2DABF" w14:textId="3ED34F9D" w:rsidR="00CB20D2" w:rsidRPr="004D1120" w:rsidRDefault="00CB20D2" w:rsidP="00CB20D2">
            <w:pPr>
              <w:jc w:val="center"/>
              <w:rPr>
                <w:sz w:val="20"/>
                <w:szCs w:val="20"/>
              </w:rPr>
            </w:pPr>
            <w:r w:rsidRPr="004D1120">
              <w:rPr>
                <w:sz w:val="20"/>
                <w:szCs w:val="20"/>
              </w:rPr>
              <w:t>0.12</w:t>
            </w:r>
          </w:p>
        </w:tc>
        <w:tc>
          <w:tcPr>
            <w:tcW w:w="1102" w:type="dxa"/>
          </w:tcPr>
          <w:p w14:paraId="1AAED065" w14:textId="4BA215F9" w:rsidR="00CB20D2" w:rsidRPr="004D1120" w:rsidRDefault="00CB20D2" w:rsidP="00CB20D2">
            <w:pPr>
              <w:jc w:val="center"/>
              <w:rPr>
                <w:sz w:val="20"/>
                <w:szCs w:val="20"/>
              </w:rPr>
            </w:pPr>
            <w:r w:rsidRPr="004D1120">
              <w:rPr>
                <w:sz w:val="20"/>
                <w:szCs w:val="20"/>
              </w:rPr>
              <w:t>-1.19 (-1.73, -0.50)</w:t>
            </w:r>
          </w:p>
        </w:tc>
        <w:tc>
          <w:tcPr>
            <w:tcW w:w="1103" w:type="dxa"/>
          </w:tcPr>
          <w:p w14:paraId="3F7D61AC" w14:textId="2431C66E" w:rsidR="00CB20D2" w:rsidRPr="004D1120" w:rsidRDefault="00CB20D2" w:rsidP="00CB20D2">
            <w:pPr>
              <w:jc w:val="center"/>
              <w:rPr>
                <w:sz w:val="20"/>
                <w:szCs w:val="20"/>
              </w:rPr>
            </w:pPr>
            <w:r w:rsidRPr="004D1120">
              <w:rPr>
                <w:sz w:val="20"/>
                <w:szCs w:val="20"/>
              </w:rPr>
              <w:t>0.0023</w:t>
            </w:r>
          </w:p>
        </w:tc>
        <w:tc>
          <w:tcPr>
            <w:tcW w:w="1080" w:type="dxa"/>
          </w:tcPr>
          <w:p w14:paraId="4818D90D" w14:textId="24961CB0" w:rsidR="00CB20D2" w:rsidRPr="004D1120" w:rsidRDefault="00CB20D2" w:rsidP="00CB20D2">
            <w:pPr>
              <w:jc w:val="center"/>
              <w:rPr>
                <w:sz w:val="20"/>
                <w:szCs w:val="20"/>
              </w:rPr>
            </w:pPr>
            <w:r w:rsidRPr="004D1120">
              <w:rPr>
                <w:sz w:val="20"/>
                <w:szCs w:val="20"/>
              </w:rPr>
              <w:t>N/A</w:t>
            </w:r>
          </w:p>
        </w:tc>
        <w:tc>
          <w:tcPr>
            <w:tcW w:w="805" w:type="dxa"/>
          </w:tcPr>
          <w:p w14:paraId="7C4BB231" w14:textId="2DD764A7" w:rsidR="00CB20D2" w:rsidRPr="004D1120" w:rsidRDefault="00CB20D2" w:rsidP="00CB20D2">
            <w:pPr>
              <w:jc w:val="center"/>
              <w:rPr>
                <w:sz w:val="20"/>
                <w:szCs w:val="20"/>
              </w:rPr>
            </w:pPr>
            <w:r w:rsidRPr="004D1120">
              <w:rPr>
                <w:sz w:val="20"/>
                <w:szCs w:val="20"/>
              </w:rPr>
              <w:t>–</w:t>
            </w:r>
          </w:p>
        </w:tc>
      </w:tr>
      <w:tr w:rsidR="00CB20D2" w:rsidRPr="004D1120" w14:paraId="1A74A2CA" w14:textId="77777777" w:rsidTr="00560192">
        <w:trPr>
          <w:trHeight w:val="20"/>
        </w:trPr>
        <w:tc>
          <w:tcPr>
            <w:tcW w:w="1799" w:type="dxa"/>
            <w:vMerge w:val="restart"/>
          </w:tcPr>
          <w:p w14:paraId="0CE003E1" w14:textId="4D3EA161" w:rsidR="00CB20D2" w:rsidRPr="004D1120" w:rsidRDefault="00CB20D2" w:rsidP="00CB20D2">
            <w:pPr>
              <w:rPr>
                <w:sz w:val="20"/>
                <w:szCs w:val="20"/>
              </w:rPr>
            </w:pPr>
            <w:r>
              <w:rPr>
                <w:sz w:val="20"/>
                <w:szCs w:val="20"/>
              </w:rPr>
              <w:t>Eptinezumab 300 mg</w:t>
            </w:r>
          </w:p>
        </w:tc>
        <w:tc>
          <w:tcPr>
            <w:tcW w:w="1800" w:type="dxa"/>
          </w:tcPr>
          <w:p w14:paraId="12ED29EB" w14:textId="56A82D55" w:rsidR="00CB20D2" w:rsidRPr="004D1120" w:rsidRDefault="00CB20D2" w:rsidP="00CB20D2">
            <w:pPr>
              <w:rPr>
                <w:sz w:val="20"/>
                <w:szCs w:val="20"/>
              </w:rPr>
            </w:pPr>
            <w:r w:rsidRPr="004D1120">
              <w:rPr>
                <w:sz w:val="20"/>
                <w:szCs w:val="20"/>
              </w:rPr>
              <w:t>eptinezumab 100 mg</w:t>
            </w:r>
          </w:p>
        </w:tc>
        <w:tc>
          <w:tcPr>
            <w:tcW w:w="1102" w:type="dxa"/>
          </w:tcPr>
          <w:p w14:paraId="2F6DCF2C" w14:textId="564E0E50" w:rsidR="00CB20D2" w:rsidRPr="004D1120" w:rsidRDefault="00CB20D2" w:rsidP="00CB20D2">
            <w:pPr>
              <w:jc w:val="center"/>
              <w:rPr>
                <w:sz w:val="20"/>
                <w:szCs w:val="20"/>
              </w:rPr>
            </w:pPr>
            <w:r w:rsidRPr="004D1120">
              <w:rPr>
                <w:sz w:val="20"/>
                <w:szCs w:val="20"/>
              </w:rPr>
              <w:t>-0.40 (-2.60, 1.73)</w:t>
            </w:r>
          </w:p>
        </w:tc>
        <w:tc>
          <w:tcPr>
            <w:tcW w:w="1103" w:type="dxa"/>
          </w:tcPr>
          <w:p w14:paraId="22B1AAAB" w14:textId="0B87F67F" w:rsidR="00CB20D2" w:rsidRPr="004D1120" w:rsidRDefault="00CB20D2" w:rsidP="00CB20D2">
            <w:pPr>
              <w:jc w:val="center"/>
              <w:rPr>
                <w:sz w:val="20"/>
                <w:szCs w:val="20"/>
              </w:rPr>
            </w:pPr>
            <w:r w:rsidRPr="004D1120">
              <w:rPr>
                <w:sz w:val="20"/>
                <w:szCs w:val="20"/>
              </w:rPr>
              <w:t>0.22</w:t>
            </w:r>
          </w:p>
        </w:tc>
        <w:tc>
          <w:tcPr>
            <w:tcW w:w="1102" w:type="dxa"/>
          </w:tcPr>
          <w:p w14:paraId="14ED3A3D" w14:textId="7A081B08" w:rsidR="00CB20D2" w:rsidRPr="004D1120" w:rsidRDefault="00CB20D2" w:rsidP="00CB20D2">
            <w:pPr>
              <w:jc w:val="center"/>
              <w:rPr>
                <w:sz w:val="20"/>
                <w:szCs w:val="20"/>
              </w:rPr>
            </w:pPr>
            <w:r w:rsidRPr="004D1120">
              <w:rPr>
                <w:sz w:val="20"/>
                <w:szCs w:val="20"/>
              </w:rPr>
              <w:t>-0.15 (-0.82, 0.32)</w:t>
            </w:r>
          </w:p>
        </w:tc>
        <w:tc>
          <w:tcPr>
            <w:tcW w:w="1103" w:type="dxa"/>
          </w:tcPr>
          <w:p w14:paraId="6BE00103" w14:textId="24020B40" w:rsidR="00CB20D2" w:rsidRPr="004D1120" w:rsidRDefault="00CB20D2" w:rsidP="00CB20D2">
            <w:pPr>
              <w:jc w:val="center"/>
              <w:rPr>
                <w:sz w:val="20"/>
                <w:szCs w:val="20"/>
              </w:rPr>
            </w:pPr>
            <w:r w:rsidRPr="004D1120">
              <w:rPr>
                <w:sz w:val="20"/>
                <w:szCs w:val="20"/>
              </w:rPr>
              <w:t>0.24</w:t>
            </w:r>
          </w:p>
        </w:tc>
        <w:tc>
          <w:tcPr>
            <w:tcW w:w="1080" w:type="dxa"/>
          </w:tcPr>
          <w:p w14:paraId="0B93BB8A" w14:textId="7D766E23" w:rsidR="00CB20D2" w:rsidRPr="004D1120" w:rsidRDefault="00CB20D2" w:rsidP="00CB20D2">
            <w:pPr>
              <w:jc w:val="center"/>
              <w:rPr>
                <w:sz w:val="20"/>
                <w:szCs w:val="20"/>
              </w:rPr>
            </w:pPr>
            <w:r w:rsidRPr="004D1120">
              <w:rPr>
                <w:sz w:val="20"/>
                <w:szCs w:val="20"/>
              </w:rPr>
              <w:t>N/A</w:t>
            </w:r>
          </w:p>
        </w:tc>
        <w:tc>
          <w:tcPr>
            <w:tcW w:w="805" w:type="dxa"/>
          </w:tcPr>
          <w:p w14:paraId="3D8E62E4" w14:textId="436C3764" w:rsidR="00CB20D2" w:rsidRPr="004D1120" w:rsidRDefault="00CB20D2" w:rsidP="00CB20D2">
            <w:pPr>
              <w:jc w:val="center"/>
              <w:rPr>
                <w:sz w:val="20"/>
                <w:szCs w:val="20"/>
              </w:rPr>
            </w:pPr>
            <w:r w:rsidRPr="004D1120">
              <w:rPr>
                <w:sz w:val="20"/>
                <w:szCs w:val="20"/>
              </w:rPr>
              <w:t>–</w:t>
            </w:r>
          </w:p>
        </w:tc>
      </w:tr>
      <w:tr w:rsidR="00CB20D2" w:rsidRPr="004D1120" w14:paraId="2E0CA963" w14:textId="77777777" w:rsidTr="00560192">
        <w:trPr>
          <w:trHeight w:val="20"/>
        </w:trPr>
        <w:tc>
          <w:tcPr>
            <w:tcW w:w="1799" w:type="dxa"/>
            <w:vMerge/>
          </w:tcPr>
          <w:p w14:paraId="17E7E0EF" w14:textId="77777777" w:rsidR="00CB20D2" w:rsidRPr="004D1120" w:rsidRDefault="00CB20D2" w:rsidP="00CB20D2">
            <w:pPr>
              <w:rPr>
                <w:sz w:val="20"/>
                <w:szCs w:val="20"/>
              </w:rPr>
            </w:pPr>
          </w:p>
        </w:tc>
        <w:tc>
          <w:tcPr>
            <w:tcW w:w="1800" w:type="dxa"/>
          </w:tcPr>
          <w:p w14:paraId="7C5DB750" w14:textId="090174BB" w:rsidR="00CB20D2" w:rsidRPr="004D1120" w:rsidRDefault="00CB20D2" w:rsidP="00CB20D2">
            <w:pPr>
              <w:rPr>
                <w:sz w:val="20"/>
                <w:szCs w:val="20"/>
              </w:rPr>
            </w:pPr>
            <w:r w:rsidRPr="004D1120">
              <w:rPr>
                <w:sz w:val="20"/>
                <w:szCs w:val="20"/>
              </w:rPr>
              <w:t>erenumab 140 mg</w:t>
            </w:r>
          </w:p>
        </w:tc>
        <w:tc>
          <w:tcPr>
            <w:tcW w:w="1102" w:type="dxa"/>
          </w:tcPr>
          <w:p w14:paraId="324E69F4" w14:textId="3E2C95CF" w:rsidR="00CB20D2" w:rsidRPr="004D1120" w:rsidRDefault="00CB20D2" w:rsidP="00CB20D2">
            <w:pPr>
              <w:jc w:val="center"/>
              <w:rPr>
                <w:sz w:val="20"/>
                <w:szCs w:val="20"/>
              </w:rPr>
            </w:pPr>
            <w:r w:rsidRPr="004D1120">
              <w:rPr>
                <w:sz w:val="20"/>
                <w:szCs w:val="20"/>
              </w:rPr>
              <w:t>0.65 (-2.32, 3.62)</w:t>
            </w:r>
          </w:p>
        </w:tc>
        <w:tc>
          <w:tcPr>
            <w:tcW w:w="1103" w:type="dxa"/>
          </w:tcPr>
          <w:p w14:paraId="05439315" w14:textId="4F7BF2A1" w:rsidR="00CB20D2" w:rsidRPr="004D1120" w:rsidRDefault="00CB20D2" w:rsidP="00CB20D2">
            <w:pPr>
              <w:jc w:val="center"/>
              <w:rPr>
                <w:sz w:val="20"/>
                <w:szCs w:val="20"/>
              </w:rPr>
            </w:pPr>
            <w:r w:rsidRPr="004D1120">
              <w:rPr>
                <w:sz w:val="20"/>
                <w:szCs w:val="20"/>
              </w:rPr>
              <w:t>0.81</w:t>
            </w:r>
          </w:p>
        </w:tc>
        <w:tc>
          <w:tcPr>
            <w:tcW w:w="1102" w:type="dxa"/>
          </w:tcPr>
          <w:p w14:paraId="0C6E2D27" w14:textId="6117DF75" w:rsidR="00CB20D2" w:rsidRPr="004D1120" w:rsidRDefault="00CB20D2" w:rsidP="00CB20D2">
            <w:pPr>
              <w:jc w:val="center"/>
              <w:rPr>
                <w:sz w:val="20"/>
                <w:szCs w:val="20"/>
              </w:rPr>
            </w:pPr>
            <w:r w:rsidRPr="004D1120">
              <w:rPr>
                <w:sz w:val="20"/>
                <w:szCs w:val="20"/>
              </w:rPr>
              <w:t>0.043 (-0.64, 0.91)</w:t>
            </w:r>
          </w:p>
        </w:tc>
        <w:tc>
          <w:tcPr>
            <w:tcW w:w="1103" w:type="dxa"/>
          </w:tcPr>
          <w:p w14:paraId="79C6DE32" w14:textId="6BE46497" w:rsidR="00CB20D2" w:rsidRPr="004D1120" w:rsidRDefault="00CB20D2" w:rsidP="00CB20D2">
            <w:pPr>
              <w:jc w:val="center"/>
              <w:rPr>
                <w:sz w:val="20"/>
                <w:szCs w:val="20"/>
              </w:rPr>
            </w:pPr>
            <w:r w:rsidRPr="004D1120">
              <w:rPr>
                <w:sz w:val="20"/>
                <w:szCs w:val="20"/>
              </w:rPr>
              <w:t>0.59</w:t>
            </w:r>
          </w:p>
        </w:tc>
        <w:tc>
          <w:tcPr>
            <w:tcW w:w="1080" w:type="dxa"/>
          </w:tcPr>
          <w:p w14:paraId="5D472ABC" w14:textId="33F3F3EF" w:rsidR="00CB20D2" w:rsidRPr="004D1120" w:rsidRDefault="00CB20D2" w:rsidP="00CB20D2">
            <w:pPr>
              <w:jc w:val="center"/>
              <w:rPr>
                <w:sz w:val="20"/>
                <w:szCs w:val="20"/>
              </w:rPr>
            </w:pPr>
            <w:r w:rsidRPr="004D1120">
              <w:rPr>
                <w:sz w:val="20"/>
                <w:szCs w:val="20"/>
              </w:rPr>
              <w:t>N/A</w:t>
            </w:r>
          </w:p>
        </w:tc>
        <w:tc>
          <w:tcPr>
            <w:tcW w:w="805" w:type="dxa"/>
          </w:tcPr>
          <w:p w14:paraId="0E3F50D5" w14:textId="30E1F410" w:rsidR="00CB20D2" w:rsidRPr="004D1120" w:rsidRDefault="00CB20D2" w:rsidP="00CB20D2">
            <w:pPr>
              <w:jc w:val="center"/>
              <w:rPr>
                <w:sz w:val="20"/>
                <w:szCs w:val="20"/>
              </w:rPr>
            </w:pPr>
            <w:r w:rsidRPr="004D1120">
              <w:rPr>
                <w:sz w:val="20"/>
                <w:szCs w:val="20"/>
              </w:rPr>
              <w:t>–</w:t>
            </w:r>
          </w:p>
        </w:tc>
      </w:tr>
      <w:tr w:rsidR="00CB20D2" w:rsidRPr="004D1120" w14:paraId="10F2CC33" w14:textId="77777777" w:rsidTr="00560192">
        <w:trPr>
          <w:trHeight w:val="20"/>
        </w:trPr>
        <w:tc>
          <w:tcPr>
            <w:tcW w:w="1799" w:type="dxa"/>
            <w:vMerge/>
          </w:tcPr>
          <w:p w14:paraId="469C5A2D" w14:textId="77777777" w:rsidR="00CB20D2" w:rsidRPr="004D1120" w:rsidRDefault="00CB20D2" w:rsidP="00CB20D2">
            <w:pPr>
              <w:rPr>
                <w:sz w:val="20"/>
                <w:szCs w:val="20"/>
              </w:rPr>
            </w:pPr>
          </w:p>
        </w:tc>
        <w:tc>
          <w:tcPr>
            <w:tcW w:w="1800" w:type="dxa"/>
          </w:tcPr>
          <w:p w14:paraId="73C040E9" w14:textId="35ACF0BD" w:rsidR="00CB20D2" w:rsidRPr="004D1120" w:rsidRDefault="00CB20D2" w:rsidP="00CB20D2">
            <w:pPr>
              <w:rPr>
                <w:sz w:val="20"/>
                <w:szCs w:val="20"/>
              </w:rPr>
            </w:pPr>
            <w:r w:rsidRPr="004D1120">
              <w:rPr>
                <w:sz w:val="20"/>
                <w:szCs w:val="20"/>
              </w:rPr>
              <w:t>fremanezumab 675 mg/q</w:t>
            </w:r>
          </w:p>
        </w:tc>
        <w:tc>
          <w:tcPr>
            <w:tcW w:w="1102" w:type="dxa"/>
          </w:tcPr>
          <w:p w14:paraId="31872BBF" w14:textId="23710CA3" w:rsidR="00CB20D2" w:rsidRPr="004D1120" w:rsidRDefault="00CB20D2" w:rsidP="00CB20D2">
            <w:pPr>
              <w:jc w:val="center"/>
              <w:rPr>
                <w:sz w:val="20"/>
                <w:szCs w:val="20"/>
              </w:rPr>
            </w:pPr>
            <w:r w:rsidRPr="004D1120">
              <w:rPr>
                <w:sz w:val="20"/>
                <w:szCs w:val="20"/>
              </w:rPr>
              <w:t>0.096 (-2.97, 3.20)</w:t>
            </w:r>
          </w:p>
        </w:tc>
        <w:tc>
          <w:tcPr>
            <w:tcW w:w="1103" w:type="dxa"/>
          </w:tcPr>
          <w:p w14:paraId="29A61707" w14:textId="42FE82C3" w:rsidR="00CB20D2" w:rsidRPr="004D1120" w:rsidRDefault="00CB20D2" w:rsidP="00CB20D2">
            <w:pPr>
              <w:jc w:val="center"/>
              <w:rPr>
                <w:sz w:val="20"/>
                <w:szCs w:val="20"/>
              </w:rPr>
            </w:pPr>
            <w:r w:rsidRPr="004D1120">
              <w:rPr>
                <w:sz w:val="20"/>
                <w:szCs w:val="20"/>
              </w:rPr>
              <w:t>0.55</w:t>
            </w:r>
          </w:p>
        </w:tc>
        <w:tc>
          <w:tcPr>
            <w:tcW w:w="1102" w:type="dxa"/>
          </w:tcPr>
          <w:p w14:paraId="63CE3CCF" w14:textId="38EB397F" w:rsidR="00CB20D2" w:rsidRPr="004D1120" w:rsidRDefault="00CB20D2" w:rsidP="00CB20D2">
            <w:pPr>
              <w:jc w:val="center"/>
              <w:rPr>
                <w:sz w:val="20"/>
                <w:szCs w:val="20"/>
              </w:rPr>
            </w:pPr>
            <w:r w:rsidRPr="004D1120">
              <w:rPr>
                <w:sz w:val="20"/>
                <w:szCs w:val="20"/>
              </w:rPr>
              <w:t>-0.07 (-0.87, 0.57)</w:t>
            </w:r>
          </w:p>
        </w:tc>
        <w:tc>
          <w:tcPr>
            <w:tcW w:w="1103" w:type="dxa"/>
          </w:tcPr>
          <w:p w14:paraId="79FFC629" w14:textId="3309A1FE" w:rsidR="00CB20D2" w:rsidRPr="004D1120" w:rsidRDefault="00CB20D2" w:rsidP="00CB20D2">
            <w:pPr>
              <w:jc w:val="center"/>
              <w:rPr>
                <w:sz w:val="20"/>
                <w:szCs w:val="20"/>
              </w:rPr>
            </w:pPr>
            <w:r w:rsidRPr="004D1120">
              <w:rPr>
                <w:sz w:val="20"/>
                <w:szCs w:val="20"/>
              </w:rPr>
              <w:t>0.37</w:t>
            </w:r>
          </w:p>
        </w:tc>
        <w:tc>
          <w:tcPr>
            <w:tcW w:w="1080" w:type="dxa"/>
          </w:tcPr>
          <w:p w14:paraId="6462017D" w14:textId="1398537C" w:rsidR="00CB20D2" w:rsidRPr="004D1120" w:rsidRDefault="00CB20D2" w:rsidP="00CB20D2">
            <w:pPr>
              <w:jc w:val="center"/>
              <w:rPr>
                <w:sz w:val="20"/>
                <w:szCs w:val="20"/>
              </w:rPr>
            </w:pPr>
            <w:r w:rsidRPr="004D1120">
              <w:rPr>
                <w:sz w:val="20"/>
                <w:szCs w:val="20"/>
              </w:rPr>
              <w:t>N/A</w:t>
            </w:r>
          </w:p>
        </w:tc>
        <w:tc>
          <w:tcPr>
            <w:tcW w:w="805" w:type="dxa"/>
          </w:tcPr>
          <w:p w14:paraId="1EDFF626" w14:textId="55C77717" w:rsidR="00CB20D2" w:rsidRPr="004D1120" w:rsidRDefault="00CB20D2" w:rsidP="00CB20D2">
            <w:pPr>
              <w:jc w:val="center"/>
              <w:rPr>
                <w:sz w:val="20"/>
                <w:szCs w:val="20"/>
              </w:rPr>
            </w:pPr>
            <w:r w:rsidRPr="004D1120">
              <w:rPr>
                <w:sz w:val="20"/>
                <w:szCs w:val="20"/>
              </w:rPr>
              <w:t>–</w:t>
            </w:r>
          </w:p>
        </w:tc>
      </w:tr>
      <w:tr w:rsidR="00CB20D2" w:rsidRPr="004D1120" w14:paraId="2CB77905" w14:textId="77777777" w:rsidTr="00560192">
        <w:trPr>
          <w:trHeight w:val="20"/>
        </w:trPr>
        <w:tc>
          <w:tcPr>
            <w:tcW w:w="1799" w:type="dxa"/>
            <w:vMerge/>
          </w:tcPr>
          <w:p w14:paraId="5FDCDAC3" w14:textId="77777777" w:rsidR="00CB20D2" w:rsidRPr="004D1120" w:rsidRDefault="00CB20D2" w:rsidP="00CB20D2">
            <w:pPr>
              <w:rPr>
                <w:sz w:val="20"/>
                <w:szCs w:val="20"/>
              </w:rPr>
            </w:pPr>
          </w:p>
        </w:tc>
        <w:tc>
          <w:tcPr>
            <w:tcW w:w="1800" w:type="dxa"/>
          </w:tcPr>
          <w:p w14:paraId="701A35F7" w14:textId="773C502E" w:rsidR="00CB20D2" w:rsidRPr="004D1120" w:rsidRDefault="00CB20D2" w:rsidP="00CB20D2">
            <w:pPr>
              <w:rPr>
                <w:sz w:val="20"/>
                <w:szCs w:val="20"/>
              </w:rPr>
            </w:pPr>
            <w:r w:rsidRPr="004D1120">
              <w:rPr>
                <w:sz w:val="20"/>
                <w:szCs w:val="20"/>
              </w:rPr>
              <w:t>fremanezumab 225 mg/m</w:t>
            </w:r>
          </w:p>
        </w:tc>
        <w:tc>
          <w:tcPr>
            <w:tcW w:w="1102" w:type="dxa"/>
          </w:tcPr>
          <w:p w14:paraId="3895271D" w14:textId="0B10E8D5" w:rsidR="00CB20D2" w:rsidRPr="004D1120" w:rsidRDefault="00CB20D2" w:rsidP="00CB20D2">
            <w:pPr>
              <w:jc w:val="center"/>
              <w:rPr>
                <w:sz w:val="20"/>
                <w:szCs w:val="20"/>
              </w:rPr>
            </w:pPr>
            <w:r w:rsidRPr="004D1120">
              <w:rPr>
                <w:sz w:val="20"/>
                <w:szCs w:val="20"/>
              </w:rPr>
              <w:t>0.40 (-2.73, 3.47)</w:t>
            </w:r>
          </w:p>
        </w:tc>
        <w:tc>
          <w:tcPr>
            <w:tcW w:w="1103" w:type="dxa"/>
          </w:tcPr>
          <w:p w14:paraId="4D0A4A0B" w14:textId="22C0F77E" w:rsidR="00CB20D2" w:rsidRPr="004D1120" w:rsidRDefault="00CB20D2" w:rsidP="00CB20D2">
            <w:pPr>
              <w:jc w:val="center"/>
              <w:rPr>
                <w:sz w:val="20"/>
                <w:szCs w:val="20"/>
              </w:rPr>
            </w:pPr>
            <w:r w:rsidRPr="004D1120">
              <w:rPr>
                <w:sz w:val="20"/>
                <w:szCs w:val="20"/>
              </w:rPr>
              <w:t>0.70</w:t>
            </w:r>
          </w:p>
        </w:tc>
        <w:tc>
          <w:tcPr>
            <w:tcW w:w="1102" w:type="dxa"/>
          </w:tcPr>
          <w:p w14:paraId="1EC75EEA" w14:textId="5FE35485" w:rsidR="00CB20D2" w:rsidRPr="004D1120" w:rsidRDefault="00CB20D2" w:rsidP="00CB20D2">
            <w:pPr>
              <w:jc w:val="center"/>
              <w:rPr>
                <w:sz w:val="20"/>
                <w:szCs w:val="20"/>
              </w:rPr>
            </w:pPr>
            <w:r w:rsidRPr="004D1120">
              <w:rPr>
                <w:sz w:val="20"/>
                <w:szCs w:val="20"/>
              </w:rPr>
              <w:t>0.006 (-0.66, 0.76)</w:t>
            </w:r>
          </w:p>
        </w:tc>
        <w:tc>
          <w:tcPr>
            <w:tcW w:w="1103" w:type="dxa"/>
          </w:tcPr>
          <w:p w14:paraId="61910575" w14:textId="2F2E518D" w:rsidR="00CB20D2" w:rsidRPr="004D1120" w:rsidRDefault="00CB20D2" w:rsidP="00CB20D2">
            <w:pPr>
              <w:jc w:val="center"/>
              <w:rPr>
                <w:sz w:val="20"/>
                <w:szCs w:val="20"/>
              </w:rPr>
            </w:pPr>
            <w:r w:rsidRPr="004D1120">
              <w:rPr>
                <w:sz w:val="20"/>
                <w:szCs w:val="20"/>
              </w:rPr>
              <w:t>0.51</w:t>
            </w:r>
          </w:p>
        </w:tc>
        <w:tc>
          <w:tcPr>
            <w:tcW w:w="1080" w:type="dxa"/>
          </w:tcPr>
          <w:p w14:paraId="138B3A2A" w14:textId="1EFB62E5" w:rsidR="00CB20D2" w:rsidRPr="004D1120" w:rsidRDefault="00CB20D2" w:rsidP="00CB20D2">
            <w:pPr>
              <w:jc w:val="center"/>
              <w:rPr>
                <w:sz w:val="20"/>
                <w:szCs w:val="20"/>
              </w:rPr>
            </w:pPr>
            <w:r w:rsidRPr="004D1120">
              <w:rPr>
                <w:sz w:val="20"/>
                <w:szCs w:val="20"/>
              </w:rPr>
              <w:t>N/A</w:t>
            </w:r>
          </w:p>
        </w:tc>
        <w:tc>
          <w:tcPr>
            <w:tcW w:w="805" w:type="dxa"/>
          </w:tcPr>
          <w:p w14:paraId="5F431CDF" w14:textId="2D0DA869" w:rsidR="00CB20D2" w:rsidRPr="004D1120" w:rsidRDefault="00CB20D2" w:rsidP="00CB20D2">
            <w:pPr>
              <w:jc w:val="center"/>
              <w:rPr>
                <w:sz w:val="20"/>
                <w:szCs w:val="20"/>
              </w:rPr>
            </w:pPr>
            <w:r w:rsidRPr="004D1120">
              <w:rPr>
                <w:sz w:val="20"/>
                <w:szCs w:val="20"/>
              </w:rPr>
              <w:t>–</w:t>
            </w:r>
          </w:p>
        </w:tc>
      </w:tr>
      <w:tr w:rsidR="00CB20D2" w:rsidRPr="004D1120" w14:paraId="73DCDA13" w14:textId="77777777" w:rsidTr="00560192">
        <w:trPr>
          <w:trHeight w:val="20"/>
        </w:trPr>
        <w:tc>
          <w:tcPr>
            <w:tcW w:w="1799" w:type="dxa"/>
            <w:vMerge/>
          </w:tcPr>
          <w:p w14:paraId="31BEFE80" w14:textId="77777777" w:rsidR="00CB20D2" w:rsidRPr="004D1120" w:rsidRDefault="00CB20D2" w:rsidP="00CB20D2">
            <w:pPr>
              <w:rPr>
                <w:sz w:val="20"/>
                <w:szCs w:val="20"/>
              </w:rPr>
            </w:pPr>
          </w:p>
        </w:tc>
        <w:tc>
          <w:tcPr>
            <w:tcW w:w="1800" w:type="dxa"/>
          </w:tcPr>
          <w:p w14:paraId="370C95AE" w14:textId="36C153F7" w:rsidR="00CB20D2" w:rsidRPr="004D1120" w:rsidRDefault="00CB20D2" w:rsidP="00CB20D2">
            <w:pPr>
              <w:rPr>
                <w:sz w:val="20"/>
                <w:szCs w:val="20"/>
              </w:rPr>
            </w:pPr>
            <w:r w:rsidRPr="004D1120">
              <w:rPr>
                <w:sz w:val="20"/>
                <w:szCs w:val="20"/>
              </w:rPr>
              <w:t>galcanezumab 120 mg</w:t>
            </w:r>
          </w:p>
        </w:tc>
        <w:tc>
          <w:tcPr>
            <w:tcW w:w="1102" w:type="dxa"/>
          </w:tcPr>
          <w:p w14:paraId="78D70BCD" w14:textId="3D6BE59A" w:rsidR="00CB20D2" w:rsidRPr="004D1120" w:rsidRDefault="00CB20D2" w:rsidP="00CB20D2">
            <w:pPr>
              <w:jc w:val="center"/>
              <w:rPr>
                <w:sz w:val="20"/>
                <w:szCs w:val="20"/>
              </w:rPr>
            </w:pPr>
            <w:r w:rsidRPr="004D1120">
              <w:rPr>
                <w:sz w:val="20"/>
                <w:szCs w:val="20"/>
              </w:rPr>
              <w:t>0.54 (-2.12, 3.27)</w:t>
            </w:r>
          </w:p>
        </w:tc>
        <w:tc>
          <w:tcPr>
            <w:tcW w:w="1103" w:type="dxa"/>
          </w:tcPr>
          <w:p w14:paraId="6CEC9E46" w14:textId="6F5412A5" w:rsidR="00CB20D2" w:rsidRPr="004D1120" w:rsidRDefault="00CB20D2" w:rsidP="00CB20D2">
            <w:pPr>
              <w:jc w:val="center"/>
              <w:rPr>
                <w:sz w:val="20"/>
                <w:szCs w:val="20"/>
              </w:rPr>
            </w:pPr>
            <w:r w:rsidRPr="004D1120">
              <w:rPr>
                <w:sz w:val="20"/>
                <w:szCs w:val="20"/>
              </w:rPr>
              <w:t>0.78</w:t>
            </w:r>
          </w:p>
        </w:tc>
        <w:tc>
          <w:tcPr>
            <w:tcW w:w="1102" w:type="dxa"/>
          </w:tcPr>
          <w:p w14:paraId="4C80C55C" w14:textId="075C2BA5" w:rsidR="00CB20D2" w:rsidRPr="004D1120" w:rsidRDefault="00CB20D2" w:rsidP="00CB20D2">
            <w:pPr>
              <w:jc w:val="center"/>
              <w:rPr>
                <w:sz w:val="20"/>
                <w:szCs w:val="20"/>
              </w:rPr>
            </w:pPr>
            <w:r w:rsidRPr="004D1120">
              <w:rPr>
                <w:sz w:val="20"/>
                <w:szCs w:val="20"/>
              </w:rPr>
              <w:t>0.065 (-0.47, 0.86)</w:t>
            </w:r>
          </w:p>
        </w:tc>
        <w:tc>
          <w:tcPr>
            <w:tcW w:w="1103" w:type="dxa"/>
          </w:tcPr>
          <w:p w14:paraId="032043DA" w14:textId="76031B66" w:rsidR="00CB20D2" w:rsidRPr="004D1120" w:rsidRDefault="00CB20D2" w:rsidP="00CB20D2">
            <w:pPr>
              <w:jc w:val="center"/>
              <w:rPr>
                <w:sz w:val="20"/>
                <w:szCs w:val="20"/>
              </w:rPr>
            </w:pPr>
            <w:r w:rsidRPr="004D1120">
              <w:rPr>
                <w:sz w:val="20"/>
                <w:szCs w:val="20"/>
              </w:rPr>
              <w:t>0.63</w:t>
            </w:r>
          </w:p>
        </w:tc>
        <w:tc>
          <w:tcPr>
            <w:tcW w:w="1080" w:type="dxa"/>
          </w:tcPr>
          <w:p w14:paraId="07D7A51E" w14:textId="703F1CAD" w:rsidR="00CB20D2" w:rsidRPr="004D1120" w:rsidRDefault="00CB20D2" w:rsidP="00CB20D2">
            <w:pPr>
              <w:jc w:val="center"/>
              <w:rPr>
                <w:sz w:val="20"/>
                <w:szCs w:val="20"/>
              </w:rPr>
            </w:pPr>
            <w:r w:rsidRPr="004D1120">
              <w:rPr>
                <w:sz w:val="20"/>
                <w:szCs w:val="20"/>
              </w:rPr>
              <w:t>N/A</w:t>
            </w:r>
          </w:p>
        </w:tc>
        <w:tc>
          <w:tcPr>
            <w:tcW w:w="805" w:type="dxa"/>
          </w:tcPr>
          <w:p w14:paraId="76E615BD" w14:textId="403C062B" w:rsidR="00CB20D2" w:rsidRPr="004D1120" w:rsidRDefault="00CB20D2" w:rsidP="00CB20D2">
            <w:pPr>
              <w:jc w:val="center"/>
              <w:rPr>
                <w:sz w:val="20"/>
                <w:szCs w:val="20"/>
              </w:rPr>
            </w:pPr>
            <w:r w:rsidRPr="004D1120">
              <w:rPr>
                <w:sz w:val="20"/>
                <w:szCs w:val="20"/>
              </w:rPr>
              <w:t>–</w:t>
            </w:r>
          </w:p>
        </w:tc>
      </w:tr>
      <w:tr w:rsidR="00CB20D2" w:rsidRPr="004D1120" w14:paraId="12C6028B" w14:textId="77777777" w:rsidTr="00560192">
        <w:trPr>
          <w:trHeight w:val="20"/>
        </w:trPr>
        <w:tc>
          <w:tcPr>
            <w:tcW w:w="1799" w:type="dxa"/>
            <w:vMerge/>
          </w:tcPr>
          <w:p w14:paraId="49D56C5D" w14:textId="77777777" w:rsidR="00CB20D2" w:rsidRPr="004D1120" w:rsidRDefault="00CB20D2" w:rsidP="00CB20D2">
            <w:pPr>
              <w:rPr>
                <w:sz w:val="20"/>
                <w:szCs w:val="20"/>
              </w:rPr>
            </w:pPr>
          </w:p>
        </w:tc>
        <w:tc>
          <w:tcPr>
            <w:tcW w:w="1800" w:type="dxa"/>
          </w:tcPr>
          <w:p w14:paraId="72A35721" w14:textId="07365131" w:rsidR="00CB20D2" w:rsidRPr="004D1120" w:rsidRDefault="00CB20D2" w:rsidP="00CB20D2">
            <w:pPr>
              <w:rPr>
                <w:sz w:val="20"/>
                <w:szCs w:val="20"/>
              </w:rPr>
            </w:pPr>
            <w:r w:rsidRPr="004D1120">
              <w:rPr>
                <w:sz w:val="20"/>
                <w:szCs w:val="20"/>
              </w:rPr>
              <w:t>erenumab 70 mg</w:t>
            </w:r>
          </w:p>
        </w:tc>
        <w:tc>
          <w:tcPr>
            <w:tcW w:w="1102" w:type="dxa"/>
          </w:tcPr>
          <w:p w14:paraId="7F52712A" w14:textId="1EC449E1" w:rsidR="00CB20D2" w:rsidRPr="004D1120" w:rsidRDefault="00CB20D2" w:rsidP="00CB20D2">
            <w:pPr>
              <w:jc w:val="center"/>
              <w:rPr>
                <w:sz w:val="20"/>
                <w:szCs w:val="20"/>
              </w:rPr>
            </w:pPr>
            <w:r w:rsidRPr="004D1120">
              <w:rPr>
                <w:sz w:val="20"/>
                <w:szCs w:val="20"/>
              </w:rPr>
              <w:t>0.071 (-2.54, 2.77)</w:t>
            </w:r>
          </w:p>
        </w:tc>
        <w:tc>
          <w:tcPr>
            <w:tcW w:w="1103" w:type="dxa"/>
          </w:tcPr>
          <w:p w14:paraId="18CC52EB" w14:textId="6B52F515" w:rsidR="00CB20D2" w:rsidRPr="004D1120" w:rsidRDefault="00CB20D2" w:rsidP="00CB20D2">
            <w:pPr>
              <w:jc w:val="center"/>
              <w:rPr>
                <w:sz w:val="20"/>
                <w:szCs w:val="20"/>
              </w:rPr>
            </w:pPr>
            <w:r w:rsidRPr="004D1120">
              <w:rPr>
                <w:sz w:val="20"/>
                <w:szCs w:val="20"/>
              </w:rPr>
              <w:t>0.55</w:t>
            </w:r>
          </w:p>
        </w:tc>
        <w:tc>
          <w:tcPr>
            <w:tcW w:w="1102" w:type="dxa"/>
          </w:tcPr>
          <w:p w14:paraId="7195C22E" w14:textId="6891173E" w:rsidR="00CB20D2" w:rsidRPr="004D1120" w:rsidRDefault="00CB20D2" w:rsidP="00CB20D2">
            <w:pPr>
              <w:jc w:val="center"/>
              <w:rPr>
                <w:sz w:val="20"/>
                <w:szCs w:val="20"/>
              </w:rPr>
            </w:pPr>
            <w:r w:rsidRPr="004D1120">
              <w:rPr>
                <w:sz w:val="20"/>
                <w:szCs w:val="20"/>
              </w:rPr>
              <w:t>-0.16 (-1.04, 0.45)</w:t>
            </w:r>
          </w:p>
        </w:tc>
        <w:tc>
          <w:tcPr>
            <w:tcW w:w="1103" w:type="dxa"/>
          </w:tcPr>
          <w:p w14:paraId="1947637D" w14:textId="2135A607" w:rsidR="00CB20D2" w:rsidRPr="004D1120" w:rsidRDefault="00CB20D2" w:rsidP="00CB20D2">
            <w:pPr>
              <w:jc w:val="center"/>
              <w:rPr>
                <w:sz w:val="20"/>
                <w:szCs w:val="20"/>
              </w:rPr>
            </w:pPr>
            <w:r w:rsidRPr="004D1120">
              <w:rPr>
                <w:sz w:val="20"/>
                <w:szCs w:val="20"/>
              </w:rPr>
              <w:t>0.26</w:t>
            </w:r>
          </w:p>
        </w:tc>
        <w:tc>
          <w:tcPr>
            <w:tcW w:w="1080" w:type="dxa"/>
          </w:tcPr>
          <w:p w14:paraId="62C060CA" w14:textId="222F21BA" w:rsidR="00CB20D2" w:rsidRPr="004D1120" w:rsidRDefault="00CB20D2" w:rsidP="00CB20D2">
            <w:pPr>
              <w:jc w:val="center"/>
              <w:rPr>
                <w:sz w:val="20"/>
                <w:szCs w:val="20"/>
              </w:rPr>
            </w:pPr>
            <w:r w:rsidRPr="004D1120">
              <w:rPr>
                <w:sz w:val="20"/>
                <w:szCs w:val="20"/>
              </w:rPr>
              <w:t>N/A</w:t>
            </w:r>
          </w:p>
        </w:tc>
        <w:tc>
          <w:tcPr>
            <w:tcW w:w="805" w:type="dxa"/>
          </w:tcPr>
          <w:p w14:paraId="094E0FEF" w14:textId="052DA57B" w:rsidR="00CB20D2" w:rsidRPr="004D1120" w:rsidRDefault="00CB20D2" w:rsidP="00CB20D2">
            <w:pPr>
              <w:jc w:val="center"/>
              <w:rPr>
                <w:sz w:val="20"/>
                <w:szCs w:val="20"/>
              </w:rPr>
            </w:pPr>
            <w:r w:rsidRPr="004D1120">
              <w:rPr>
                <w:sz w:val="20"/>
                <w:szCs w:val="20"/>
              </w:rPr>
              <w:t>–</w:t>
            </w:r>
          </w:p>
        </w:tc>
      </w:tr>
      <w:tr w:rsidR="00CB20D2" w:rsidRPr="004D1120" w14:paraId="151BA767" w14:textId="77777777" w:rsidTr="00560192">
        <w:trPr>
          <w:trHeight w:val="20"/>
        </w:trPr>
        <w:tc>
          <w:tcPr>
            <w:tcW w:w="1799" w:type="dxa"/>
            <w:vMerge/>
          </w:tcPr>
          <w:p w14:paraId="0A79A302" w14:textId="77777777" w:rsidR="00CB20D2" w:rsidRPr="004D1120" w:rsidRDefault="00CB20D2" w:rsidP="00CB20D2">
            <w:pPr>
              <w:rPr>
                <w:sz w:val="20"/>
                <w:szCs w:val="20"/>
              </w:rPr>
            </w:pPr>
          </w:p>
        </w:tc>
        <w:tc>
          <w:tcPr>
            <w:tcW w:w="1800" w:type="dxa"/>
          </w:tcPr>
          <w:p w14:paraId="5667F715" w14:textId="1BAB0208" w:rsidR="00CB20D2" w:rsidRPr="004D1120" w:rsidRDefault="00CB20D2" w:rsidP="00CB20D2">
            <w:pPr>
              <w:rPr>
                <w:sz w:val="20"/>
                <w:szCs w:val="20"/>
              </w:rPr>
            </w:pPr>
            <w:r w:rsidRPr="004D1120">
              <w:rPr>
                <w:sz w:val="20"/>
                <w:szCs w:val="20"/>
              </w:rPr>
              <w:t>placebo</w:t>
            </w:r>
          </w:p>
        </w:tc>
        <w:tc>
          <w:tcPr>
            <w:tcW w:w="1102" w:type="dxa"/>
          </w:tcPr>
          <w:p w14:paraId="6D7ED6F0" w14:textId="7B19F826" w:rsidR="00CB20D2" w:rsidRPr="004D1120" w:rsidRDefault="00CB20D2" w:rsidP="00CB20D2">
            <w:pPr>
              <w:jc w:val="center"/>
              <w:rPr>
                <w:sz w:val="20"/>
                <w:szCs w:val="20"/>
              </w:rPr>
            </w:pPr>
            <w:r w:rsidRPr="004D1120">
              <w:rPr>
                <w:sz w:val="20"/>
                <w:szCs w:val="20"/>
              </w:rPr>
              <w:t>-1.10 (-3.28, 1.07)</w:t>
            </w:r>
          </w:p>
        </w:tc>
        <w:tc>
          <w:tcPr>
            <w:tcW w:w="1103" w:type="dxa"/>
          </w:tcPr>
          <w:p w14:paraId="3608AE1F" w14:textId="2E51B9D3" w:rsidR="00CB20D2" w:rsidRPr="004D1120" w:rsidRDefault="00CB20D2" w:rsidP="00CB20D2">
            <w:pPr>
              <w:jc w:val="center"/>
              <w:rPr>
                <w:sz w:val="20"/>
                <w:szCs w:val="20"/>
              </w:rPr>
            </w:pPr>
            <w:r w:rsidRPr="004D1120">
              <w:rPr>
                <w:sz w:val="20"/>
                <w:szCs w:val="20"/>
              </w:rPr>
              <w:t>0.068</w:t>
            </w:r>
          </w:p>
        </w:tc>
        <w:tc>
          <w:tcPr>
            <w:tcW w:w="1102" w:type="dxa"/>
          </w:tcPr>
          <w:p w14:paraId="060CBBB3" w14:textId="10529C69" w:rsidR="00CB20D2" w:rsidRPr="004D1120" w:rsidRDefault="00CB20D2" w:rsidP="00CB20D2">
            <w:pPr>
              <w:jc w:val="center"/>
              <w:rPr>
                <w:sz w:val="20"/>
                <w:szCs w:val="20"/>
              </w:rPr>
            </w:pPr>
            <w:r w:rsidRPr="004D1120">
              <w:rPr>
                <w:sz w:val="20"/>
                <w:szCs w:val="20"/>
              </w:rPr>
              <w:t>-1.36 (-1.95, -0.79)</w:t>
            </w:r>
          </w:p>
        </w:tc>
        <w:tc>
          <w:tcPr>
            <w:tcW w:w="1103" w:type="dxa"/>
          </w:tcPr>
          <w:p w14:paraId="31896CBD" w14:textId="4C4729EE" w:rsidR="00CB20D2" w:rsidRPr="004D1120" w:rsidRDefault="00CB20D2" w:rsidP="00CB20D2">
            <w:pPr>
              <w:jc w:val="center"/>
              <w:rPr>
                <w:sz w:val="20"/>
                <w:szCs w:val="20"/>
              </w:rPr>
            </w:pPr>
            <w:r w:rsidRPr="004D1120">
              <w:rPr>
                <w:sz w:val="20"/>
                <w:szCs w:val="20"/>
              </w:rPr>
              <w:t>0.00081</w:t>
            </w:r>
          </w:p>
        </w:tc>
        <w:tc>
          <w:tcPr>
            <w:tcW w:w="1080" w:type="dxa"/>
          </w:tcPr>
          <w:p w14:paraId="001D56AC" w14:textId="61207BBB" w:rsidR="00CB20D2" w:rsidRPr="004D1120" w:rsidRDefault="00CB20D2" w:rsidP="00CB20D2">
            <w:pPr>
              <w:jc w:val="center"/>
              <w:rPr>
                <w:sz w:val="20"/>
                <w:szCs w:val="20"/>
              </w:rPr>
            </w:pPr>
            <w:r w:rsidRPr="004D1120">
              <w:rPr>
                <w:sz w:val="20"/>
                <w:szCs w:val="20"/>
              </w:rPr>
              <w:t>N/A</w:t>
            </w:r>
          </w:p>
        </w:tc>
        <w:tc>
          <w:tcPr>
            <w:tcW w:w="805" w:type="dxa"/>
          </w:tcPr>
          <w:p w14:paraId="0092A6F5" w14:textId="3637A0D5" w:rsidR="00CB20D2" w:rsidRPr="004D1120" w:rsidRDefault="00CB20D2" w:rsidP="00CB20D2">
            <w:pPr>
              <w:jc w:val="center"/>
              <w:rPr>
                <w:sz w:val="20"/>
                <w:szCs w:val="20"/>
              </w:rPr>
            </w:pPr>
            <w:r w:rsidRPr="004D1120">
              <w:rPr>
                <w:sz w:val="20"/>
                <w:szCs w:val="20"/>
              </w:rPr>
              <w:t>–</w:t>
            </w:r>
          </w:p>
        </w:tc>
      </w:tr>
    </w:tbl>
    <w:p w14:paraId="7D643CC0" w14:textId="77777777" w:rsidR="00E46C52" w:rsidRPr="004D1120" w:rsidRDefault="00E46C52" w:rsidP="00302267">
      <w:pPr>
        <w:spacing w:before="120" w:line="480" w:lineRule="auto"/>
        <w:rPr>
          <w:rFonts w:eastAsia="Calibri"/>
          <w:sz w:val="18"/>
          <w:szCs w:val="18"/>
        </w:rPr>
      </w:pPr>
      <w:r w:rsidRPr="004D1120">
        <w:rPr>
          <w:rFonts w:eastAsia="Calibri"/>
          <w:sz w:val="18"/>
          <w:szCs w:val="18"/>
        </w:rPr>
        <w:t>Values &lt;0 favor eptinezumab. ‘Significance' at 0.05 threshold should be judged by 95% intervals not crossing 0 and is indicated by an asterisk (*). Base case regression model included the following covariates, or those reported by comparator trials, identified by expert opinion: age, proportion female, proportion white, duration of disease at baseline, average prior headache days based on 1 month, average number of prior migraine days based on 1 month, average prior migraine attack days based on 1 month.</w:t>
      </w:r>
    </w:p>
    <w:p w14:paraId="61C98FC6" w14:textId="66808934" w:rsidR="00661FD0" w:rsidRDefault="00E46C52" w:rsidP="00661FD0">
      <w:pPr>
        <w:spacing w:before="120" w:line="480" w:lineRule="auto"/>
        <w:rPr>
          <w:rFonts w:eastAsia="Calibri"/>
          <w:sz w:val="18"/>
          <w:szCs w:val="18"/>
        </w:rPr>
      </w:pPr>
      <w:r w:rsidRPr="004D1120">
        <w:rPr>
          <w:rFonts w:eastAsia="Calibri"/>
          <w:sz w:val="18"/>
          <w:szCs w:val="18"/>
        </w:rPr>
        <w:t>Abbreviations: mg/m, mg dose per month; mg/q, mg dose per quarter (every 3 months); MMDs, monthly migraine days; N/A, not applicable; NMA, network meta-analysis; NMR, network meta-regression; STC, simulated treatment comparison</w:t>
      </w:r>
    </w:p>
    <w:p w14:paraId="6C1C8A19" w14:textId="77777777" w:rsidR="00661FD0" w:rsidRDefault="00661FD0">
      <w:pPr>
        <w:rPr>
          <w:rFonts w:eastAsia="Calibri"/>
          <w:sz w:val="18"/>
          <w:szCs w:val="18"/>
        </w:rPr>
      </w:pPr>
      <w:r>
        <w:rPr>
          <w:rFonts w:eastAsia="Calibri"/>
          <w:sz w:val="18"/>
          <w:szCs w:val="18"/>
        </w:rPr>
        <w:br w:type="page"/>
      </w:r>
    </w:p>
    <w:p w14:paraId="0C9D76E6" w14:textId="77777777" w:rsidR="00E46C52" w:rsidRPr="004D1120" w:rsidRDefault="00E46C52" w:rsidP="004D1120">
      <w:pPr>
        <w:keepNext/>
        <w:spacing w:line="480" w:lineRule="auto"/>
        <w:rPr>
          <w:b/>
          <w:bCs/>
        </w:rPr>
      </w:pPr>
      <w:r w:rsidRPr="004D1120">
        <w:rPr>
          <w:b/>
          <w:bCs/>
        </w:rPr>
        <w:t xml:space="preserve">SI Table 6. </w:t>
      </w:r>
      <w:r w:rsidRPr="004D1120">
        <w:t>Random effects results for estimated differences in change from baseline in MMDs at 12 weeks in chronic migraine.</w:t>
      </w:r>
      <w:r w:rsidRPr="004D1120">
        <w:rPr>
          <w:b/>
          <w:bCs/>
        </w:rPr>
        <w:t xml:space="preserve"> </w:t>
      </w:r>
    </w:p>
    <w:tbl>
      <w:tblPr>
        <w:tblStyle w:val="TableGrid"/>
        <w:tblW w:w="9895" w:type="dxa"/>
        <w:tblLayout w:type="fixed"/>
        <w:tblCellMar>
          <w:top w:w="14" w:type="dxa"/>
          <w:left w:w="29" w:type="dxa"/>
          <w:bottom w:w="14" w:type="dxa"/>
          <w:right w:w="29" w:type="dxa"/>
        </w:tblCellMar>
        <w:tblLook w:val="04A0" w:firstRow="1" w:lastRow="0" w:firstColumn="1" w:lastColumn="0" w:noHBand="0" w:noVBand="1"/>
      </w:tblPr>
      <w:tblGrid>
        <w:gridCol w:w="1800"/>
        <w:gridCol w:w="1800"/>
        <w:gridCol w:w="1102"/>
        <w:gridCol w:w="1103"/>
        <w:gridCol w:w="1102"/>
        <w:gridCol w:w="1103"/>
        <w:gridCol w:w="1080"/>
        <w:gridCol w:w="805"/>
      </w:tblGrid>
      <w:tr w:rsidR="001A1B14" w:rsidRPr="004D1120" w14:paraId="0EA61FA0" w14:textId="77777777" w:rsidTr="00560192">
        <w:tc>
          <w:tcPr>
            <w:tcW w:w="1800" w:type="dxa"/>
            <w:vMerge w:val="restart"/>
          </w:tcPr>
          <w:p w14:paraId="190446D0" w14:textId="2ABCA2E5" w:rsidR="001A1B14" w:rsidRPr="004D1120" w:rsidRDefault="001A1B14" w:rsidP="00246623">
            <w:pPr>
              <w:rPr>
                <w:b/>
                <w:bCs/>
                <w:sz w:val="20"/>
                <w:szCs w:val="20"/>
              </w:rPr>
            </w:pPr>
            <w:r>
              <w:rPr>
                <w:b/>
                <w:bCs/>
                <w:sz w:val="20"/>
                <w:szCs w:val="20"/>
              </w:rPr>
              <w:t>Intervention</w:t>
            </w:r>
          </w:p>
        </w:tc>
        <w:tc>
          <w:tcPr>
            <w:tcW w:w="1800" w:type="dxa"/>
            <w:vMerge w:val="restart"/>
          </w:tcPr>
          <w:p w14:paraId="2EBC7949" w14:textId="307F26E7" w:rsidR="001A1B14" w:rsidRPr="004D1120" w:rsidRDefault="001A1B14" w:rsidP="00246623">
            <w:pPr>
              <w:rPr>
                <w:b/>
                <w:bCs/>
                <w:sz w:val="20"/>
                <w:szCs w:val="20"/>
              </w:rPr>
            </w:pPr>
            <w:r w:rsidRPr="004D1120">
              <w:rPr>
                <w:b/>
                <w:bCs/>
                <w:sz w:val="20"/>
                <w:szCs w:val="20"/>
              </w:rPr>
              <w:t>Comparator</w:t>
            </w:r>
          </w:p>
        </w:tc>
        <w:tc>
          <w:tcPr>
            <w:tcW w:w="2205" w:type="dxa"/>
            <w:gridSpan w:val="2"/>
          </w:tcPr>
          <w:p w14:paraId="0F85AA62" w14:textId="77777777" w:rsidR="001A1B14" w:rsidRPr="004D1120" w:rsidRDefault="001A1B14" w:rsidP="00246623">
            <w:pPr>
              <w:jc w:val="center"/>
              <w:rPr>
                <w:b/>
                <w:bCs/>
                <w:sz w:val="20"/>
                <w:szCs w:val="20"/>
              </w:rPr>
            </w:pPr>
            <w:r w:rsidRPr="004D1120">
              <w:rPr>
                <w:b/>
                <w:bCs/>
                <w:sz w:val="20"/>
                <w:szCs w:val="20"/>
              </w:rPr>
              <w:t>NMA</w:t>
            </w:r>
          </w:p>
        </w:tc>
        <w:tc>
          <w:tcPr>
            <w:tcW w:w="2205" w:type="dxa"/>
            <w:gridSpan w:val="2"/>
          </w:tcPr>
          <w:p w14:paraId="15E6224F" w14:textId="77777777" w:rsidR="001A1B14" w:rsidRPr="004D1120" w:rsidRDefault="001A1B14" w:rsidP="00246623">
            <w:pPr>
              <w:jc w:val="center"/>
              <w:rPr>
                <w:b/>
                <w:bCs/>
                <w:sz w:val="20"/>
                <w:szCs w:val="20"/>
              </w:rPr>
            </w:pPr>
            <w:r w:rsidRPr="004D1120">
              <w:rPr>
                <w:b/>
                <w:bCs/>
                <w:sz w:val="20"/>
                <w:szCs w:val="20"/>
              </w:rPr>
              <w:t>NMR</w:t>
            </w:r>
          </w:p>
        </w:tc>
        <w:tc>
          <w:tcPr>
            <w:tcW w:w="1885" w:type="dxa"/>
            <w:gridSpan w:val="2"/>
          </w:tcPr>
          <w:p w14:paraId="38BEE6B9" w14:textId="77777777" w:rsidR="001A1B14" w:rsidRPr="004D1120" w:rsidRDefault="001A1B14" w:rsidP="00246623">
            <w:pPr>
              <w:jc w:val="center"/>
              <w:rPr>
                <w:b/>
                <w:bCs/>
                <w:sz w:val="20"/>
                <w:szCs w:val="20"/>
              </w:rPr>
            </w:pPr>
            <w:r w:rsidRPr="004D1120">
              <w:rPr>
                <w:b/>
                <w:bCs/>
                <w:sz w:val="20"/>
                <w:szCs w:val="20"/>
              </w:rPr>
              <w:t>STC</w:t>
            </w:r>
          </w:p>
        </w:tc>
      </w:tr>
      <w:tr w:rsidR="001A1B14" w:rsidRPr="004D1120" w14:paraId="300F6A81" w14:textId="77777777" w:rsidTr="00560192">
        <w:tc>
          <w:tcPr>
            <w:tcW w:w="1800" w:type="dxa"/>
            <w:vMerge/>
          </w:tcPr>
          <w:p w14:paraId="02B9CEF7" w14:textId="77777777" w:rsidR="001A1B14" w:rsidRPr="004D1120" w:rsidRDefault="001A1B14" w:rsidP="00246623">
            <w:pPr>
              <w:rPr>
                <w:sz w:val="20"/>
                <w:szCs w:val="20"/>
              </w:rPr>
            </w:pPr>
          </w:p>
        </w:tc>
        <w:tc>
          <w:tcPr>
            <w:tcW w:w="1800" w:type="dxa"/>
            <w:vMerge/>
          </w:tcPr>
          <w:p w14:paraId="31647F60" w14:textId="541D4A57" w:rsidR="001A1B14" w:rsidRPr="004D1120" w:rsidRDefault="001A1B14" w:rsidP="00246623">
            <w:pPr>
              <w:rPr>
                <w:sz w:val="20"/>
                <w:szCs w:val="20"/>
              </w:rPr>
            </w:pPr>
          </w:p>
        </w:tc>
        <w:tc>
          <w:tcPr>
            <w:tcW w:w="1102" w:type="dxa"/>
          </w:tcPr>
          <w:p w14:paraId="77774CFB" w14:textId="77777777" w:rsidR="001A1B14" w:rsidRPr="004D1120" w:rsidRDefault="001A1B14" w:rsidP="00246623">
            <w:pPr>
              <w:jc w:val="center"/>
              <w:rPr>
                <w:b/>
                <w:bCs/>
                <w:sz w:val="20"/>
                <w:szCs w:val="20"/>
              </w:rPr>
            </w:pPr>
            <w:r w:rsidRPr="004D1120">
              <w:rPr>
                <w:b/>
                <w:bCs/>
                <w:sz w:val="20"/>
                <w:szCs w:val="20"/>
              </w:rPr>
              <w:t>Mean (95% credible interval)</w:t>
            </w:r>
          </w:p>
        </w:tc>
        <w:tc>
          <w:tcPr>
            <w:tcW w:w="1103" w:type="dxa"/>
          </w:tcPr>
          <w:p w14:paraId="36D1217C" w14:textId="77777777" w:rsidR="001A1B14" w:rsidRPr="004D1120" w:rsidRDefault="001A1B14" w:rsidP="00246623">
            <w:pPr>
              <w:jc w:val="center"/>
              <w:rPr>
                <w:color w:val="000000"/>
                <w:sz w:val="20"/>
                <w:szCs w:val="20"/>
              </w:rPr>
            </w:pPr>
            <w:r w:rsidRPr="004D1120">
              <w:rPr>
                <w:b/>
                <w:bCs/>
                <w:sz w:val="20"/>
                <w:szCs w:val="20"/>
              </w:rPr>
              <w:t>Bayesian probability eptinezumab superior</w:t>
            </w:r>
          </w:p>
        </w:tc>
        <w:tc>
          <w:tcPr>
            <w:tcW w:w="1102" w:type="dxa"/>
          </w:tcPr>
          <w:p w14:paraId="0FFE65E5" w14:textId="77777777" w:rsidR="001A1B14" w:rsidRPr="004D1120" w:rsidRDefault="001A1B14" w:rsidP="00246623">
            <w:pPr>
              <w:jc w:val="center"/>
              <w:rPr>
                <w:b/>
                <w:bCs/>
                <w:sz w:val="20"/>
                <w:szCs w:val="20"/>
              </w:rPr>
            </w:pPr>
            <w:r w:rsidRPr="004D1120">
              <w:rPr>
                <w:b/>
                <w:bCs/>
                <w:sz w:val="20"/>
                <w:szCs w:val="20"/>
              </w:rPr>
              <w:t>Mean (95% credible interval)</w:t>
            </w:r>
          </w:p>
        </w:tc>
        <w:tc>
          <w:tcPr>
            <w:tcW w:w="1103" w:type="dxa"/>
          </w:tcPr>
          <w:p w14:paraId="2D97BF7C" w14:textId="77777777" w:rsidR="001A1B14" w:rsidRPr="004D1120" w:rsidRDefault="001A1B14" w:rsidP="00246623">
            <w:pPr>
              <w:jc w:val="center"/>
              <w:rPr>
                <w:sz w:val="20"/>
                <w:szCs w:val="20"/>
              </w:rPr>
            </w:pPr>
            <w:r w:rsidRPr="004D1120">
              <w:rPr>
                <w:b/>
                <w:bCs/>
                <w:sz w:val="20"/>
                <w:szCs w:val="20"/>
              </w:rPr>
              <w:t>Bayesian probability eptinezumab superior</w:t>
            </w:r>
          </w:p>
        </w:tc>
        <w:tc>
          <w:tcPr>
            <w:tcW w:w="1080" w:type="dxa"/>
          </w:tcPr>
          <w:p w14:paraId="3199C1DA" w14:textId="77777777" w:rsidR="001A1B14" w:rsidRPr="004D1120" w:rsidRDefault="001A1B14" w:rsidP="00246623">
            <w:pPr>
              <w:jc w:val="center"/>
              <w:rPr>
                <w:b/>
                <w:bCs/>
                <w:sz w:val="20"/>
                <w:szCs w:val="20"/>
              </w:rPr>
            </w:pPr>
            <w:r w:rsidRPr="004D1120">
              <w:rPr>
                <w:b/>
                <w:bCs/>
                <w:sz w:val="20"/>
                <w:szCs w:val="20"/>
              </w:rPr>
              <w:t>Mean (95% confidence interval)</w:t>
            </w:r>
          </w:p>
        </w:tc>
        <w:tc>
          <w:tcPr>
            <w:tcW w:w="805" w:type="dxa"/>
          </w:tcPr>
          <w:p w14:paraId="72AE9ECF" w14:textId="77777777" w:rsidR="001A1B14" w:rsidRPr="004D1120" w:rsidRDefault="001A1B14" w:rsidP="00246623">
            <w:pPr>
              <w:jc w:val="center"/>
              <w:rPr>
                <w:sz w:val="20"/>
                <w:szCs w:val="20"/>
              </w:rPr>
            </w:pPr>
            <w:r w:rsidRPr="004D1120">
              <w:rPr>
                <w:b/>
                <w:bCs/>
                <w:sz w:val="20"/>
                <w:szCs w:val="20"/>
              </w:rPr>
              <w:t>One-sided p-value</w:t>
            </w:r>
          </w:p>
        </w:tc>
      </w:tr>
      <w:tr w:rsidR="001A1B14" w:rsidRPr="004D1120" w14:paraId="32E795B2" w14:textId="77777777" w:rsidTr="00560192">
        <w:tc>
          <w:tcPr>
            <w:tcW w:w="1800" w:type="dxa"/>
            <w:vMerge w:val="restart"/>
          </w:tcPr>
          <w:p w14:paraId="1EFFA519" w14:textId="6373E92B" w:rsidR="001A1B14" w:rsidRPr="004D1120" w:rsidRDefault="001A1B14" w:rsidP="00CB20D2">
            <w:pPr>
              <w:rPr>
                <w:sz w:val="20"/>
                <w:szCs w:val="20"/>
              </w:rPr>
            </w:pPr>
            <w:r>
              <w:rPr>
                <w:sz w:val="20"/>
                <w:szCs w:val="20"/>
              </w:rPr>
              <w:t>Eptinezumab 100 mg</w:t>
            </w:r>
          </w:p>
        </w:tc>
        <w:tc>
          <w:tcPr>
            <w:tcW w:w="1800" w:type="dxa"/>
          </w:tcPr>
          <w:p w14:paraId="4955217E" w14:textId="7CECAEED" w:rsidR="001A1B14" w:rsidRPr="004D1120" w:rsidRDefault="001A1B14" w:rsidP="00CB20D2">
            <w:pPr>
              <w:rPr>
                <w:sz w:val="20"/>
                <w:szCs w:val="20"/>
              </w:rPr>
            </w:pPr>
            <w:r w:rsidRPr="004D1120">
              <w:rPr>
                <w:sz w:val="20"/>
                <w:szCs w:val="20"/>
              </w:rPr>
              <w:t>eptinezumab 300 mg</w:t>
            </w:r>
          </w:p>
        </w:tc>
        <w:tc>
          <w:tcPr>
            <w:tcW w:w="1102" w:type="dxa"/>
          </w:tcPr>
          <w:p w14:paraId="61F2B3D1" w14:textId="00AB38B6" w:rsidR="001A1B14" w:rsidRPr="004D1120" w:rsidRDefault="001A1B14" w:rsidP="00CB20D2">
            <w:pPr>
              <w:jc w:val="center"/>
              <w:rPr>
                <w:color w:val="000000"/>
                <w:sz w:val="20"/>
                <w:szCs w:val="20"/>
              </w:rPr>
            </w:pPr>
            <w:r w:rsidRPr="004D1120">
              <w:rPr>
                <w:color w:val="000000"/>
                <w:sz w:val="20"/>
                <w:szCs w:val="20"/>
              </w:rPr>
              <w:t>0.49 (-5.79, 6.82)</w:t>
            </w:r>
          </w:p>
        </w:tc>
        <w:tc>
          <w:tcPr>
            <w:tcW w:w="1103" w:type="dxa"/>
          </w:tcPr>
          <w:p w14:paraId="36E938FC" w14:textId="43AB4C33" w:rsidR="001A1B14" w:rsidRPr="004D1120" w:rsidRDefault="001A1B14" w:rsidP="00CB20D2">
            <w:pPr>
              <w:jc w:val="center"/>
              <w:rPr>
                <w:sz w:val="20"/>
                <w:szCs w:val="20"/>
              </w:rPr>
            </w:pPr>
            <w:r w:rsidRPr="004D1120">
              <w:rPr>
                <w:sz w:val="20"/>
                <w:szCs w:val="20"/>
              </w:rPr>
              <w:t>0.62</w:t>
            </w:r>
          </w:p>
        </w:tc>
        <w:tc>
          <w:tcPr>
            <w:tcW w:w="1102" w:type="dxa"/>
          </w:tcPr>
          <w:p w14:paraId="2C3BF024" w14:textId="1D970F35" w:rsidR="001A1B14" w:rsidRPr="004D1120" w:rsidRDefault="001A1B14" w:rsidP="00CB20D2">
            <w:pPr>
              <w:jc w:val="center"/>
              <w:rPr>
                <w:color w:val="000000"/>
                <w:sz w:val="20"/>
                <w:szCs w:val="20"/>
              </w:rPr>
            </w:pPr>
            <w:r w:rsidRPr="004D1120">
              <w:rPr>
                <w:color w:val="000000"/>
                <w:sz w:val="20"/>
                <w:szCs w:val="20"/>
              </w:rPr>
              <w:t>0.096 (-0.66, 1.20)</w:t>
            </w:r>
          </w:p>
        </w:tc>
        <w:tc>
          <w:tcPr>
            <w:tcW w:w="1103" w:type="dxa"/>
          </w:tcPr>
          <w:p w14:paraId="127871B1" w14:textId="472F188E" w:rsidR="001A1B14" w:rsidRPr="004D1120" w:rsidRDefault="001A1B14" w:rsidP="00CB20D2">
            <w:pPr>
              <w:jc w:val="center"/>
              <w:rPr>
                <w:sz w:val="20"/>
                <w:szCs w:val="20"/>
              </w:rPr>
            </w:pPr>
            <w:r w:rsidRPr="004D1120">
              <w:rPr>
                <w:sz w:val="20"/>
                <w:szCs w:val="20"/>
              </w:rPr>
              <w:t>0.66</w:t>
            </w:r>
          </w:p>
        </w:tc>
        <w:tc>
          <w:tcPr>
            <w:tcW w:w="1080" w:type="dxa"/>
          </w:tcPr>
          <w:p w14:paraId="31AE5A42" w14:textId="74CDD12E" w:rsidR="001A1B14" w:rsidRPr="004D1120" w:rsidRDefault="001A1B14" w:rsidP="00CB20D2">
            <w:pPr>
              <w:jc w:val="center"/>
              <w:rPr>
                <w:sz w:val="20"/>
                <w:szCs w:val="20"/>
              </w:rPr>
            </w:pPr>
            <w:r w:rsidRPr="004D1120">
              <w:rPr>
                <w:sz w:val="20"/>
                <w:szCs w:val="20"/>
              </w:rPr>
              <w:t>N/A</w:t>
            </w:r>
          </w:p>
        </w:tc>
        <w:tc>
          <w:tcPr>
            <w:tcW w:w="805" w:type="dxa"/>
          </w:tcPr>
          <w:p w14:paraId="08C97058" w14:textId="16DECA80" w:rsidR="001A1B14" w:rsidRPr="004D1120" w:rsidRDefault="001A1B14" w:rsidP="00CB20D2">
            <w:pPr>
              <w:jc w:val="center"/>
              <w:rPr>
                <w:sz w:val="20"/>
                <w:szCs w:val="20"/>
              </w:rPr>
            </w:pPr>
            <w:r w:rsidRPr="004D1120">
              <w:rPr>
                <w:sz w:val="20"/>
                <w:szCs w:val="20"/>
              </w:rPr>
              <w:t>–</w:t>
            </w:r>
          </w:p>
        </w:tc>
      </w:tr>
      <w:tr w:rsidR="001A1B14" w:rsidRPr="004D1120" w14:paraId="45307B1D" w14:textId="77777777" w:rsidTr="00560192">
        <w:tc>
          <w:tcPr>
            <w:tcW w:w="1800" w:type="dxa"/>
            <w:vMerge/>
          </w:tcPr>
          <w:p w14:paraId="11C49D47" w14:textId="77777777" w:rsidR="001A1B14" w:rsidRPr="004D1120" w:rsidRDefault="001A1B14" w:rsidP="00CB20D2">
            <w:pPr>
              <w:rPr>
                <w:sz w:val="20"/>
                <w:szCs w:val="20"/>
              </w:rPr>
            </w:pPr>
          </w:p>
        </w:tc>
        <w:tc>
          <w:tcPr>
            <w:tcW w:w="1800" w:type="dxa"/>
          </w:tcPr>
          <w:p w14:paraId="6DD0E419" w14:textId="506D723E" w:rsidR="001A1B14" w:rsidRPr="004D1120" w:rsidRDefault="001A1B14" w:rsidP="00CB20D2">
            <w:pPr>
              <w:rPr>
                <w:sz w:val="20"/>
                <w:szCs w:val="20"/>
              </w:rPr>
            </w:pPr>
            <w:r w:rsidRPr="004D1120">
              <w:rPr>
                <w:sz w:val="20"/>
                <w:szCs w:val="20"/>
              </w:rPr>
              <w:t>erenumab 140 mg</w:t>
            </w:r>
          </w:p>
        </w:tc>
        <w:tc>
          <w:tcPr>
            <w:tcW w:w="1102" w:type="dxa"/>
          </w:tcPr>
          <w:p w14:paraId="01CB92FD" w14:textId="76DD160B" w:rsidR="001A1B14" w:rsidRPr="004D1120" w:rsidRDefault="001A1B14" w:rsidP="00CB20D2">
            <w:pPr>
              <w:jc w:val="center"/>
              <w:rPr>
                <w:color w:val="000000"/>
                <w:sz w:val="20"/>
                <w:szCs w:val="20"/>
              </w:rPr>
            </w:pPr>
            <w:r w:rsidRPr="004D1120">
              <w:rPr>
                <w:color w:val="000000"/>
                <w:sz w:val="20"/>
                <w:szCs w:val="20"/>
              </w:rPr>
              <w:t>0.29 (-8.68, 9.13)</w:t>
            </w:r>
          </w:p>
        </w:tc>
        <w:tc>
          <w:tcPr>
            <w:tcW w:w="1103" w:type="dxa"/>
          </w:tcPr>
          <w:p w14:paraId="79D2A9C8" w14:textId="1AA38E79" w:rsidR="001A1B14" w:rsidRPr="004D1120" w:rsidRDefault="001A1B14" w:rsidP="00CB20D2">
            <w:pPr>
              <w:jc w:val="center"/>
              <w:rPr>
                <w:sz w:val="20"/>
                <w:szCs w:val="20"/>
              </w:rPr>
            </w:pPr>
            <w:r w:rsidRPr="004D1120">
              <w:rPr>
                <w:sz w:val="20"/>
                <w:szCs w:val="20"/>
              </w:rPr>
              <w:t>0.55</w:t>
            </w:r>
          </w:p>
        </w:tc>
        <w:tc>
          <w:tcPr>
            <w:tcW w:w="1102" w:type="dxa"/>
          </w:tcPr>
          <w:p w14:paraId="21C84E81" w14:textId="0F9D6FC8" w:rsidR="001A1B14" w:rsidRPr="004D1120" w:rsidRDefault="001A1B14" w:rsidP="00CB20D2">
            <w:pPr>
              <w:jc w:val="center"/>
              <w:rPr>
                <w:color w:val="000000"/>
                <w:sz w:val="20"/>
                <w:szCs w:val="20"/>
              </w:rPr>
            </w:pPr>
            <w:r w:rsidRPr="004D1120">
              <w:rPr>
                <w:color w:val="000000"/>
                <w:sz w:val="20"/>
                <w:szCs w:val="20"/>
              </w:rPr>
              <w:t>0.049 (-1.00, 1.41)</w:t>
            </w:r>
          </w:p>
        </w:tc>
        <w:tc>
          <w:tcPr>
            <w:tcW w:w="1103" w:type="dxa"/>
          </w:tcPr>
          <w:p w14:paraId="1C786430" w14:textId="25D60B7F" w:rsidR="001A1B14" w:rsidRPr="004D1120" w:rsidRDefault="001A1B14" w:rsidP="00CB20D2">
            <w:pPr>
              <w:jc w:val="center"/>
              <w:rPr>
                <w:sz w:val="20"/>
                <w:szCs w:val="20"/>
              </w:rPr>
            </w:pPr>
            <w:r w:rsidRPr="004D1120">
              <w:rPr>
                <w:sz w:val="20"/>
                <w:szCs w:val="20"/>
              </w:rPr>
              <w:t>0.59</w:t>
            </w:r>
          </w:p>
        </w:tc>
        <w:tc>
          <w:tcPr>
            <w:tcW w:w="1080" w:type="dxa"/>
          </w:tcPr>
          <w:p w14:paraId="51A83730" w14:textId="1F83D7B0" w:rsidR="001A1B14" w:rsidRPr="004D1120" w:rsidRDefault="001A1B14" w:rsidP="00CB20D2">
            <w:pPr>
              <w:jc w:val="center"/>
              <w:rPr>
                <w:sz w:val="20"/>
                <w:szCs w:val="20"/>
              </w:rPr>
            </w:pPr>
            <w:r w:rsidRPr="004D1120">
              <w:rPr>
                <w:sz w:val="20"/>
                <w:szCs w:val="20"/>
              </w:rPr>
              <w:t>N/A</w:t>
            </w:r>
          </w:p>
        </w:tc>
        <w:tc>
          <w:tcPr>
            <w:tcW w:w="805" w:type="dxa"/>
          </w:tcPr>
          <w:p w14:paraId="3D5A1DA8" w14:textId="1FF63888" w:rsidR="001A1B14" w:rsidRPr="004D1120" w:rsidRDefault="001A1B14" w:rsidP="00CB20D2">
            <w:pPr>
              <w:jc w:val="center"/>
              <w:rPr>
                <w:sz w:val="20"/>
                <w:szCs w:val="20"/>
              </w:rPr>
            </w:pPr>
            <w:r w:rsidRPr="004D1120">
              <w:rPr>
                <w:sz w:val="20"/>
                <w:szCs w:val="20"/>
              </w:rPr>
              <w:t>–</w:t>
            </w:r>
          </w:p>
        </w:tc>
      </w:tr>
      <w:tr w:rsidR="001A1B14" w:rsidRPr="004D1120" w14:paraId="50420793" w14:textId="77777777" w:rsidTr="00560192">
        <w:tc>
          <w:tcPr>
            <w:tcW w:w="1800" w:type="dxa"/>
            <w:vMerge/>
          </w:tcPr>
          <w:p w14:paraId="27624D23" w14:textId="77777777" w:rsidR="001A1B14" w:rsidRPr="004D1120" w:rsidRDefault="001A1B14" w:rsidP="00CB20D2">
            <w:pPr>
              <w:rPr>
                <w:sz w:val="20"/>
                <w:szCs w:val="20"/>
              </w:rPr>
            </w:pPr>
          </w:p>
        </w:tc>
        <w:tc>
          <w:tcPr>
            <w:tcW w:w="1800" w:type="dxa"/>
          </w:tcPr>
          <w:p w14:paraId="4EB0B6FE" w14:textId="3ED25DB9" w:rsidR="001A1B14" w:rsidRPr="004D1120" w:rsidRDefault="001A1B14" w:rsidP="00CB20D2">
            <w:pPr>
              <w:rPr>
                <w:sz w:val="20"/>
                <w:szCs w:val="20"/>
              </w:rPr>
            </w:pPr>
            <w:r w:rsidRPr="004D1120">
              <w:rPr>
                <w:sz w:val="20"/>
                <w:szCs w:val="20"/>
              </w:rPr>
              <w:t>fremanezumab 675 mg/q</w:t>
            </w:r>
          </w:p>
        </w:tc>
        <w:tc>
          <w:tcPr>
            <w:tcW w:w="1102" w:type="dxa"/>
          </w:tcPr>
          <w:p w14:paraId="6C690E7B" w14:textId="57F45552" w:rsidR="001A1B14" w:rsidRPr="004D1120" w:rsidRDefault="001A1B14" w:rsidP="00CB20D2">
            <w:pPr>
              <w:jc w:val="center"/>
              <w:rPr>
                <w:color w:val="000000"/>
                <w:sz w:val="20"/>
                <w:szCs w:val="20"/>
              </w:rPr>
            </w:pPr>
            <w:r w:rsidRPr="004D1120">
              <w:rPr>
                <w:color w:val="000000"/>
                <w:sz w:val="20"/>
                <w:szCs w:val="20"/>
              </w:rPr>
              <w:t>-0.98 (-9.94, 7.96)</w:t>
            </w:r>
          </w:p>
        </w:tc>
        <w:tc>
          <w:tcPr>
            <w:tcW w:w="1103" w:type="dxa"/>
          </w:tcPr>
          <w:p w14:paraId="155D6738" w14:textId="537A0F0B" w:rsidR="001A1B14" w:rsidRPr="004D1120" w:rsidRDefault="001A1B14" w:rsidP="00CB20D2">
            <w:pPr>
              <w:jc w:val="center"/>
              <w:rPr>
                <w:sz w:val="20"/>
                <w:szCs w:val="20"/>
              </w:rPr>
            </w:pPr>
            <w:r w:rsidRPr="004D1120">
              <w:rPr>
                <w:sz w:val="20"/>
                <w:szCs w:val="20"/>
              </w:rPr>
              <w:t>0.34</w:t>
            </w:r>
          </w:p>
        </w:tc>
        <w:tc>
          <w:tcPr>
            <w:tcW w:w="1102" w:type="dxa"/>
          </w:tcPr>
          <w:p w14:paraId="3B4D7D6D" w14:textId="0C9FF430" w:rsidR="001A1B14" w:rsidRPr="004D1120" w:rsidRDefault="001A1B14" w:rsidP="00CB20D2">
            <w:pPr>
              <w:jc w:val="center"/>
              <w:rPr>
                <w:color w:val="000000"/>
                <w:sz w:val="20"/>
                <w:szCs w:val="20"/>
              </w:rPr>
            </w:pPr>
            <w:r w:rsidRPr="004D1120">
              <w:rPr>
                <w:color w:val="000000"/>
                <w:sz w:val="20"/>
                <w:szCs w:val="20"/>
              </w:rPr>
              <w:t>-0.016 (-1.52, 1.03)</w:t>
            </w:r>
          </w:p>
        </w:tc>
        <w:tc>
          <w:tcPr>
            <w:tcW w:w="1103" w:type="dxa"/>
          </w:tcPr>
          <w:p w14:paraId="26D18D46" w14:textId="6F678B15" w:rsidR="001A1B14" w:rsidRPr="004D1120" w:rsidRDefault="001A1B14" w:rsidP="00CB20D2">
            <w:pPr>
              <w:jc w:val="center"/>
              <w:rPr>
                <w:sz w:val="20"/>
                <w:szCs w:val="20"/>
              </w:rPr>
            </w:pPr>
            <w:r w:rsidRPr="004D1120">
              <w:rPr>
                <w:sz w:val="20"/>
                <w:szCs w:val="20"/>
              </w:rPr>
              <w:t>0.46</w:t>
            </w:r>
          </w:p>
        </w:tc>
        <w:tc>
          <w:tcPr>
            <w:tcW w:w="1080" w:type="dxa"/>
          </w:tcPr>
          <w:p w14:paraId="502585A1" w14:textId="724FA6ED" w:rsidR="001A1B14" w:rsidRPr="004D1120" w:rsidRDefault="001A1B14" w:rsidP="00CB20D2">
            <w:pPr>
              <w:jc w:val="center"/>
              <w:rPr>
                <w:sz w:val="20"/>
                <w:szCs w:val="20"/>
              </w:rPr>
            </w:pPr>
            <w:r w:rsidRPr="004D1120">
              <w:rPr>
                <w:sz w:val="20"/>
                <w:szCs w:val="20"/>
              </w:rPr>
              <w:t>N/A</w:t>
            </w:r>
          </w:p>
        </w:tc>
        <w:tc>
          <w:tcPr>
            <w:tcW w:w="805" w:type="dxa"/>
          </w:tcPr>
          <w:p w14:paraId="4A844B1A" w14:textId="74C3CD80" w:rsidR="001A1B14" w:rsidRPr="004D1120" w:rsidRDefault="001A1B14" w:rsidP="00CB20D2">
            <w:pPr>
              <w:jc w:val="center"/>
              <w:rPr>
                <w:sz w:val="20"/>
                <w:szCs w:val="20"/>
              </w:rPr>
            </w:pPr>
            <w:r w:rsidRPr="004D1120">
              <w:rPr>
                <w:sz w:val="20"/>
                <w:szCs w:val="20"/>
              </w:rPr>
              <w:t>–</w:t>
            </w:r>
          </w:p>
        </w:tc>
      </w:tr>
      <w:tr w:rsidR="001A1B14" w:rsidRPr="004D1120" w14:paraId="50ACE158" w14:textId="77777777" w:rsidTr="00560192">
        <w:tc>
          <w:tcPr>
            <w:tcW w:w="1800" w:type="dxa"/>
            <w:vMerge/>
          </w:tcPr>
          <w:p w14:paraId="103B5E0F" w14:textId="77777777" w:rsidR="001A1B14" w:rsidRPr="004D1120" w:rsidRDefault="001A1B14" w:rsidP="00CB20D2">
            <w:pPr>
              <w:rPr>
                <w:sz w:val="20"/>
                <w:szCs w:val="20"/>
              </w:rPr>
            </w:pPr>
          </w:p>
        </w:tc>
        <w:tc>
          <w:tcPr>
            <w:tcW w:w="1800" w:type="dxa"/>
          </w:tcPr>
          <w:p w14:paraId="21F363A2" w14:textId="013603C5" w:rsidR="001A1B14" w:rsidRPr="004D1120" w:rsidRDefault="001A1B14" w:rsidP="00CB20D2">
            <w:pPr>
              <w:rPr>
                <w:sz w:val="20"/>
                <w:szCs w:val="20"/>
              </w:rPr>
            </w:pPr>
            <w:r w:rsidRPr="004D1120">
              <w:rPr>
                <w:sz w:val="20"/>
                <w:szCs w:val="20"/>
              </w:rPr>
              <w:t>fremanezumab 225 mg/m</w:t>
            </w:r>
          </w:p>
        </w:tc>
        <w:tc>
          <w:tcPr>
            <w:tcW w:w="1102" w:type="dxa"/>
          </w:tcPr>
          <w:p w14:paraId="1142142C" w14:textId="2F345BE2" w:rsidR="001A1B14" w:rsidRPr="004D1120" w:rsidRDefault="001A1B14" w:rsidP="00CB20D2">
            <w:pPr>
              <w:jc w:val="center"/>
              <w:rPr>
                <w:color w:val="000000"/>
                <w:sz w:val="20"/>
                <w:szCs w:val="20"/>
              </w:rPr>
            </w:pPr>
            <w:r w:rsidRPr="004D1120">
              <w:rPr>
                <w:color w:val="000000"/>
                <w:sz w:val="20"/>
                <w:szCs w:val="20"/>
              </w:rPr>
              <w:t>-0.89 (-9.81, 8.06)</w:t>
            </w:r>
          </w:p>
        </w:tc>
        <w:tc>
          <w:tcPr>
            <w:tcW w:w="1103" w:type="dxa"/>
          </w:tcPr>
          <w:p w14:paraId="2F0C990D" w14:textId="06B5B197" w:rsidR="001A1B14" w:rsidRPr="004D1120" w:rsidRDefault="001A1B14" w:rsidP="00CB20D2">
            <w:pPr>
              <w:jc w:val="center"/>
              <w:rPr>
                <w:sz w:val="20"/>
                <w:szCs w:val="20"/>
              </w:rPr>
            </w:pPr>
            <w:r w:rsidRPr="004D1120">
              <w:rPr>
                <w:sz w:val="20"/>
                <w:szCs w:val="20"/>
              </w:rPr>
              <w:t>0.36</w:t>
            </w:r>
          </w:p>
        </w:tc>
        <w:tc>
          <w:tcPr>
            <w:tcW w:w="1102" w:type="dxa"/>
          </w:tcPr>
          <w:p w14:paraId="115862FD" w14:textId="036AA216" w:rsidR="001A1B14" w:rsidRPr="004D1120" w:rsidRDefault="001A1B14" w:rsidP="00CB20D2">
            <w:pPr>
              <w:jc w:val="center"/>
              <w:rPr>
                <w:color w:val="000000"/>
                <w:sz w:val="20"/>
                <w:szCs w:val="20"/>
              </w:rPr>
            </w:pPr>
            <w:r w:rsidRPr="004D1120">
              <w:rPr>
                <w:color w:val="000000"/>
                <w:sz w:val="20"/>
                <w:szCs w:val="20"/>
              </w:rPr>
              <w:t>-0.006 (-1.45, 1.10)</w:t>
            </w:r>
          </w:p>
        </w:tc>
        <w:tc>
          <w:tcPr>
            <w:tcW w:w="1103" w:type="dxa"/>
          </w:tcPr>
          <w:p w14:paraId="06DA4088" w14:textId="2CD8CA42" w:rsidR="001A1B14" w:rsidRPr="004D1120" w:rsidRDefault="001A1B14" w:rsidP="00CB20D2">
            <w:pPr>
              <w:jc w:val="center"/>
              <w:rPr>
                <w:sz w:val="20"/>
                <w:szCs w:val="20"/>
              </w:rPr>
            </w:pPr>
            <w:r w:rsidRPr="004D1120">
              <w:rPr>
                <w:sz w:val="20"/>
                <w:szCs w:val="20"/>
              </w:rPr>
              <w:t>0.48</w:t>
            </w:r>
          </w:p>
        </w:tc>
        <w:tc>
          <w:tcPr>
            <w:tcW w:w="1080" w:type="dxa"/>
          </w:tcPr>
          <w:p w14:paraId="7DEA52DB" w14:textId="13D41C86" w:rsidR="001A1B14" w:rsidRPr="004D1120" w:rsidRDefault="001A1B14" w:rsidP="00CB20D2">
            <w:pPr>
              <w:jc w:val="center"/>
              <w:rPr>
                <w:sz w:val="20"/>
                <w:szCs w:val="20"/>
              </w:rPr>
            </w:pPr>
            <w:r w:rsidRPr="004D1120">
              <w:rPr>
                <w:sz w:val="20"/>
                <w:szCs w:val="20"/>
              </w:rPr>
              <w:t>N/A</w:t>
            </w:r>
          </w:p>
        </w:tc>
        <w:tc>
          <w:tcPr>
            <w:tcW w:w="805" w:type="dxa"/>
          </w:tcPr>
          <w:p w14:paraId="21799744" w14:textId="4B56EC4A" w:rsidR="001A1B14" w:rsidRPr="004D1120" w:rsidRDefault="001A1B14" w:rsidP="00CB20D2">
            <w:pPr>
              <w:jc w:val="center"/>
              <w:rPr>
                <w:sz w:val="20"/>
                <w:szCs w:val="20"/>
              </w:rPr>
            </w:pPr>
            <w:r w:rsidRPr="004D1120">
              <w:rPr>
                <w:sz w:val="20"/>
                <w:szCs w:val="20"/>
              </w:rPr>
              <w:t>–</w:t>
            </w:r>
          </w:p>
        </w:tc>
      </w:tr>
      <w:tr w:rsidR="001A1B14" w:rsidRPr="004D1120" w14:paraId="2E20F6AF" w14:textId="77777777" w:rsidTr="00560192">
        <w:tc>
          <w:tcPr>
            <w:tcW w:w="1800" w:type="dxa"/>
            <w:vMerge/>
          </w:tcPr>
          <w:p w14:paraId="5B22E991" w14:textId="77777777" w:rsidR="001A1B14" w:rsidRPr="004D1120" w:rsidRDefault="001A1B14" w:rsidP="00CB20D2">
            <w:pPr>
              <w:rPr>
                <w:sz w:val="20"/>
                <w:szCs w:val="20"/>
              </w:rPr>
            </w:pPr>
          </w:p>
        </w:tc>
        <w:tc>
          <w:tcPr>
            <w:tcW w:w="1800" w:type="dxa"/>
          </w:tcPr>
          <w:p w14:paraId="291C1678" w14:textId="50940F7C" w:rsidR="001A1B14" w:rsidRPr="004D1120" w:rsidRDefault="001A1B14" w:rsidP="00CB20D2">
            <w:pPr>
              <w:rPr>
                <w:sz w:val="20"/>
                <w:szCs w:val="20"/>
              </w:rPr>
            </w:pPr>
            <w:r w:rsidRPr="004D1120">
              <w:rPr>
                <w:sz w:val="20"/>
                <w:szCs w:val="20"/>
              </w:rPr>
              <w:t>galcanezumab 120 mg</w:t>
            </w:r>
          </w:p>
        </w:tc>
        <w:tc>
          <w:tcPr>
            <w:tcW w:w="1102" w:type="dxa"/>
          </w:tcPr>
          <w:p w14:paraId="3596B876" w14:textId="1199DB7F" w:rsidR="001A1B14" w:rsidRPr="004D1120" w:rsidRDefault="001A1B14" w:rsidP="00CB20D2">
            <w:pPr>
              <w:jc w:val="center"/>
              <w:rPr>
                <w:color w:val="000000"/>
                <w:sz w:val="20"/>
                <w:szCs w:val="20"/>
              </w:rPr>
            </w:pPr>
            <w:r w:rsidRPr="004D1120">
              <w:rPr>
                <w:color w:val="000000"/>
                <w:sz w:val="20"/>
                <w:szCs w:val="20"/>
              </w:rPr>
              <w:t>0.005 (-8.88, 8.92)</w:t>
            </w:r>
          </w:p>
        </w:tc>
        <w:tc>
          <w:tcPr>
            <w:tcW w:w="1103" w:type="dxa"/>
          </w:tcPr>
          <w:p w14:paraId="722F498D" w14:textId="56865E2B" w:rsidR="001A1B14" w:rsidRPr="004D1120" w:rsidRDefault="001A1B14" w:rsidP="00CB20D2">
            <w:pPr>
              <w:jc w:val="center"/>
              <w:rPr>
                <w:sz w:val="20"/>
                <w:szCs w:val="20"/>
              </w:rPr>
            </w:pPr>
            <w:r w:rsidRPr="004D1120">
              <w:rPr>
                <w:sz w:val="20"/>
                <w:szCs w:val="20"/>
              </w:rPr>
              <w:t>0.50</w:t>
            </w:r>
          </w:p>
        </w:tc>
        <w:tc>
          <w:tcPr>
            <w:tcW w:w="1102" w:type="dxa"/>
          </w:tcPr>
          <w:p w14:paraId="1B259964" w14:textId="7BD778F3" w:rsidR="001A1B14" w:rsidRPr="004D1120" w:rsidRDefault="001A1B14" w:rsidP="00CB20D2">
            <w:pPr>
              <w:jc w:val="center"/>
              <w:rPr>
                <w:color w:val="000000"/>
                <w:sz w:val="20"/>
                <w:szCs w:val="20"/>
              </w:rPr>
            </w:pPr>
            <w:r w:rsidRPr="004D1120">
              <w:rPr>
                <w:color w:val="000000"/>
                <w:sz w:val="20"/>
                <w:szCs w:val="20"/>
              </w:rPr>
              <w:t>0.057 (-1.11, 1.71)</w:t>
            </w:r>
          </w:p>
        </w:tc>
        <w:tc>
          <w:tcPr>
            <w:tcW w:w="1103" w:type="dxa"/>
          </w:tcPr>
          <w:p w14:paraId="0C7A4BDA" w14:textId="1448009C" w:rsidR="001A1B14" w:rsidRPr="004D1120" w:rsidRDefault="001A1B14" w:rsidP="00CB20D2">
            <w:pPr>
              <w:jc w:val="center"/>
              <w:rPr>
                <w:sz w:val="20"/>
                <w:szCs w:val="20"/>
              </w:rPr>
            </w:pPr>
            <w:r w:rsidRPr="004D1120">
              <w:rPr>
                <w:sz w:val="20"/>
                <w:szCs w:val="20"/>
              </w:rPr>
              <w:t>0.60</w:t>
            </w:r>
          </w:p>
        </w:tc>
        <w:tc>
          <w:tcPr>
            <w:tcW w:w="1080" w:type="dxa"/>
          </w:tcPr>
          <w:p w14:paraId="4ABC985A" w14:textId="294C1DBD" w:rsidR="001A1B14" w:rsidRPr="004D1120" w:rsidRDefault="001A1B14" w:rsidP="00CB20D2">
            <w:pPr>
              <w:jc w:val="center"/>
              <w:rPr>
                <w:sz w:val="20"/>
                <w:szCs w:val="20"/>
              </w:rPr>
            </w:pPr>
            <w:r w:rsidRPr="004D1120">
              <w:rPr>
                <w:sz w:val="20"/>
                <w:szCs w:val="20"/>
              </w:rPr>
              <w:t>N/A</w:t>
            </w:r>
          </w:p>
        </w:tc>
        <w:tc>
          <w:tcPr>
            <w:tcW w:w="805" w:type="dxa"/>
          </w:tcPr>
          <w:p w14:paraId="402D8A57" w14:textId="681DB6EC" w:rsidR="001A1B14" w:rsidRPr="004D1120" w:rsidRDefault="001A1B14" w:rsidP="00CB20D2">
            <w:pPr>
              <w:jc w:val="center"/>
              <w:rPr>
                <w:sz w:val="20"/>
                <w:szCs w:val="20"/>
              </w:rPr>
            </w:pPr>
            <w:r w:rsidRPr="004D1120">
              <w:rPr>
                <w:sz w:val="20"/>
                <w:szCs w:val="20"/>
              </w:rPr>
              <w:t>–</w:t>
            </w:r>
          </w:p>
        </w:tc>
      </w:tr>
      <w:tr w:rsidR="001A1B14" w:rsidRPr="004D1120" w14:paraId="6B340FBD" w14:textId="77777777" w:rsidTr="00560192">
        <w:tc>
          <w:tcPr>
            <w:tcW w:w="1800" w:type="dxa"/>
            <w:vMerge/>
          </w:tcPr>
          <w:p w14:paraId="438974F6" w14:textId="77777777" w:rsidR="001A1B14" w:rsidRPr="004D1120" w:rsidRDefault="001A1B14" w:rsidP="00CB20D2">
            <w:pPr>
              <w:rPr>
                <w:sz w:val="20"/>
                <w:szCs w:val="20"/>
              </w:rPr>
            </w:pPr>
          </w:p>
        </w:tc>
        <w:tc>
          <w:tcPr>
            <w:tcW w:w="1800" w:type="dxa"/>
          </w:tcPr>
          <w:p w14:paraId="112D036B" w14:textId="656735D7" w:rsidR="001A1B14" w:rsidRPr="004D1120" w:rsidRDefault="001A1B14" w:rsidP="00CB20D2">
            <w:pPr>
              <w:rPr>
                <w:sz w:val="20"/>
                <w:szCs w:val="20"/>
              </w:rPr>
            </w:pPr>
            <w:r w:rsidRPr="004D1120">
              <w:rPr>
                <w:sz w:val="20"/>
                <w:szCs w:val="20"/>
              </w:rPr>
              <w:t>erenumab 70 mg</w:t>
            </w:r>
          </w:p>
        </w:tc>
        <w:tc>
          <w:tcPr>
            <w:tcW w:w="1102" w:type="dxa"/>
          </w:tcPr>
          <w:p w14:paraId="06E8C8A3" w14:textId="3DB60731" w:rsidR="001A1B14" w:rsidRPr="004D1120" w:rsidRDefault="001A1B14" w:rsidP="00CB20D2">
            <w:pPr>
              <w:jc w:val="center"/>
              <w:rPr>
                <w:color w:val="000000"/>
                <w:sz w:val="20"/>
                <w:szCs w:val="20"/>
              </w:rPr>
            </w:pPr>
            <w:r w:rsidRPr="004D1120">
              <w:rPr>
                <w:color w:val="000000"/>
                <w:sz w:val="20"/>
                <w:szCs w:val="20"/>
              </w:rPr>
              <w:t>0.29 (-8.67, 9.18)</w:t>
            </w:r>
          </w:p>
        </w:tc>
        <w:tc>
          <w:tcPr>
            <w:tcW w:w="1103" w:type="dxa"/>
          </w:tcPr>
          <w:p w14:paraId="2B65C180" w14:textId="0B3EB9A5" w:rsidR="001A1B14" w:rsidRPr="004D1120" w:rsidRDefault="001A1B14" w:rsidP="00CB20D2">
            <w:pPr>
              <w:jc w:val="center"/>
              <w:rPr>
                <w:sz w:val="20"/>
                <w:szCs w:val="20"/>
              </w:rPr>
            </w:pPr>
            <w:r w:rsidRPr="004D1120">
              <w:rPr>
                <w:sz w:val="20"/>
                <w:szCs w:val="20"/>
              </w:rPr>
              <w:t>0.55</w:t>
            </w:r>
          </w:p>
        </w:tc>
        <w:tc>
          <w:tcPr>
            <w:tcW w:w="1102" w:type="dxa"/>
          </w:tcPr>
          <w:p w14:paraId="79BD0C62" w14:textId="0064B66D" w:rsidR="001A1B14" w:rsidRPr="004D1120" w:rsidRDefault="001A1B14" w:rsidP="00CB20D2">
            <w:pPr>
              <w:jc w:val="center"/>
              <w:rPr>
                <w:color w:val="000000"/>
                <w:sz w:val="20"/>
                <w:szCs w:val="20"/>
              </w:rPr>
            </w:pPr>
            <w:r w:rsidRPr="004D1120">
              <w:rPr>
                <w:color w:val="000000"/>
                <w:sz w:val="20"/>
                <w:szCs w:val="20"/>
              </w:rPr>
              <w:t>0.051 (-0.96, 1.42)</w:t>
            </w:r>
          </w:p>
        </w:tc>
        <w:tc>
          <w:tcPr>
            <w:tcW w:w="1103" w:type="dxa"/>
          </w:tcPr>
          <w:p w14:paraId="64911757" w14:textId="32B73204" w:rsidR="001A1B14" w:rsidRPr="004D1120" w:rsidRDefault="001A1B14" w:rsidP="00CB20D2">
            <w:pPr>
              <w:jc w:val="center"/>
              <w:rPr>
                <w:sz w:val="20"/>
                <w:szCs w:val="20"/>
              </w:rPr>
            </w:pPr>
            <w:r w:rsidRPr="004D1120">
              <w:rPr>
                <w:sz w:val="20"/>
                <w:szCs w:val="20"/>
              </w:rPr>
              <w:t>0.59</w:t>
            </w:r>
          </w:p>
        </w:tc>
        <w:tc>
          <w:tcPr>
            <w:tcW w:w="1080" w:type="dxa"/>
          </w:tcPr>
          <w:p w14:paraId="2D395BAB" w14:textId="390682B2" w:rsidR="001A1B14" w:rsidRPr="004D1120" w:rsidRDefault="001A1B14" w:rsidP="00CB20D2">
            <w:pPr>
              <w:jc w:val="center"/>
              <w:rPr>
                <w:sz w:val="20"/>
                <w:szCs w:val="20"/>
              </w:rPr>
            </w:pPr>
            <w:r w:rsidRPr="004D1120">
              <w:rPr>
                <w:sz w:val="20"/>
                <w:szCs w:val="20"/>
              </w:rPr>
              <w:t>N/A</w:t>
            </w:r>
          </w:p>
        </w:tc>
        <w:tc>
          <w:tcPr>
            <w:tcW w:w="805" w:type="dxa"/>
          </w:tcPr>
          <w:p w14:paraId="0C7E7AA7" w14:textId="49D0B437" w:rsidR="001A1B14" w:rsidRPr="004D1120" w:rsidRDefault="001A1B14" w:rsidP="00CB20D2">
            <w:pPr>
              <w:jc w:val="center"/>
              <w:rPr>
                <w:sz w:val="20"/>
                <w:szCs w:val="20"/>
              </w:rPr>
            </w:pPr>
            <w:r w:rsidRPr="004D1120">
              <w:rPr>
                <w:sz w:val="20"/>
                <w:szCs w:val="20"/>
              </w:rPr>
              <w:t>–</w:t>
            </w:r>
          </w:p>
        </w:tc>
      </w:tr>
      <w:tr w:rsidR="001A1B14" w:rsidRPr="004D1120" w14:paraId="60C8D0AD" w14:textId="77777777" w:rsidTr="00560192">
        <w:tc>
          <w:tcPr>
            <w:tcW w:w="1800" w:type="dxa"/>
            <w:vMerge/>
          </w:tcPr>
          <w:p w14:paraId="6C51213E" w14:textId="77777777" w:rsidR="001A1B14" w:rsidRPr="004D1120" w:rsidRDefault="001A1B14" w:rsidP="00CB20D2">
            <w:pPr>
              <w:rPr>
                <w:sz w:val="20"/>
                <w:szCs w:val="20"/>
              </w:rPr>
            </w:pPr>
          </w:p>
        </w:tc>
        <w:tc>
          <w:tcPr>
            <w:tcW w:w="1800" w:type="dxa"/>
          </w:tcPr>
          <w:p w14:paraId="580B6F11" w14:textId="0B58E4E0" w:rsidR="001A1B14" w:rsidRPr="004D1120" w:rsidRDefault="001A1B14" w:rsidP="00CB20D2">
            <w:pPr>
              <w:rPr>
                <w:sz w:val="20"/>
                <w:szCs w:val="20"/>
              </w:rPr>
            </w:pPr>
            <w:r w:rsidRPr="004D1120">
              <w:rPr>
                <w:sz w:val="20"/>
                <w:szCs w:val="20"/>
              </w:rPr>
              <w:t>placebo</w:t>
            </w:r>
          </w:p>
        </w:tc>
        <w:tc>
          <w:tcPr>
            <w:tcW w:w="1102" w:type="dxa"/>
          </w:tcPr>
          <w:p w14:paraId="49B0B4AB" w14:textId="616F68BF" w:rsidR="001A1B14" w:rsidRPr="004D1120" w:rsidRDefault="001A1B14" w:rsidP="00CB20D2">
            <w:pPr>
              <w:jc w:val="center"/>
              <w:rPr>
                <w:color w:val="000000"/>
                <w:sz w:val="20"/>
                <w:szCs w:val="20"/>
              </w:rPr>
            </w:pPr>
            <w:r w:rsidRPr="004D1120">
              <w:rPr>
                <w:color w:val="000000"/>
                <w:sz w:val="20"/>
                <w:szCs w:val="20"/>
              </w:rPr>
              <w:t>-2.12 (-8.34, 4.18)</w:t>
            </w:r>
          </w:p>
        </w:tc>
        <w:tc>
          <w:tcPr>
            <w:tcW w:w="1103" w:type="dxa"/>
          </w:tcPr>
          <w:p w14:paraId="1B0FE7A1" w14:textId="0A125742" w:rsidR="001A1B14" w:rsidRPr="004D1120" w:rsidRDefault="001A1B14" w:rsidP="00CB20D2">
            <w:pPr>
              <w:jc w:val="center"/>
              <w:rPr>
                <w:sz w:val="20"/>
                <w:szCs w:val="20"/>
              </w:rPr>
            </w:pPr>
            <w:r w:rsidRPr="004D1120">
              <w:rPr>
                <w:color w:val="000000"/>
                <w:sz w:val="20"/>
                <w:szCs w:val="20"/>
              </w:rPr>
              <w:t>0.17</w:t>
            </w:r>
          </w:p>
        </w:tc>
        <w:tc>
          <w:tcPr>
            <w:tcW w:w="1102" w:type="dxa"/>
          </w:tcPr>
          <w:p w14:paraId="4C35C75B" w14:textId="7CAA39B8" w:rsidR="001A1B14" w:rsidRPr="004D1120" w:rsidRDefault="001A1B14" w:rsidP="00CB20D2">
            <w:pPr>
              <w:jc w:val="center"/>
              <w:rPr>
                <w:color w:val="000000"/>
                <w:sz w:val="20"/>
                <w:szCs w:val="20"/>
              </w:rPr>
            </w:pPr>
            <w:r w:rsidRPr="004D1120">
              <w:rPr>
                <w:color w:val="000000"/>
                <w:sz w:val="20"/>
                <w:szCs w:val="20"/>
              </w:rPr>
              <w:t>-1.97 (-3.07, -0.86)</w:t>
            </w:r>
          </w:p>
        </w:tc>
        <w:tc>
          <w:tcPr>
            <w:tcW w:w="1103" w:type="dxa"/>
          </w:tcPr>
          <w:p w14:paraId="462DCCEB" w14:textId="29753145" w:rsidR="001A1B14" w:rsidRPr="004D1120" w:rsidRDefault="001A1B14" w:rsidP="00CB20D2">
            <w:pPr>
              <w:jc w:val="center"/>
              <w:rPr>
                <w:sz w:val="20"/>
                <w:szCs w:val="20"/>
              </w:rPr>
            </w:pPr>
            <w:r w:rsidRPr="004D1120">
              <w:rPr>
                <w:sz w:val="20"/>
                <w:szCs w:val="20"/>
              </w:rPr>
              <w:t>0.0038</w:t>
            </w:r>
          </w:p>
        </w:tc>
        <w:tc>
          <w:tcPr>
            <w:tcW w:w="1080" w:type="dxa"/>
          </w:tcPr>
          <w:p w14:paraId="661B2B8F" w14:textId="0FEFED6D" w:rsidR="001A1B14" w:rsidRPr="004D1120" w:rsidRDefault="001A1B14" w:rsidP="00CB20D2">
            <w:pPr>
              <w:jc w:val="center"/>
              <w:rPr>
                <w:sz w:val="20"/>
                <w:szCs w:val="20"/>
              </w:rPr>
            </w:pPr>
            <w:r w:rsidRPr="004D1120">
              <w:rPr>
                <w:sz w:val="20"/>
                <w:szCs w:val="20"/>
              </w:rPr>
              <w:t>N/A</w:t>
            </w:r>
          </w:p>
        </w:tc>
        <w:tc>
          <w:tcPr>
            <w:tcW w:w="805" w:type="dxa"/>
          </w:tcPr>
          <w:p w14:paraId="3B630523" w14:textId="02741B69" w:rsidR="001A1B14" w:rsidRPr="004D1120" w:rsidRDefault="001A1B14" w:rsidP="00CB20D2">
            <w:pPr>
              <w:jc w:val="center"/>
              <w:rPr>
                <w:sz w:val="20"/>
                <w:szCs w:val="20"/>
              </w:rPr>
            </w:pPr>
            <w:r w:rsidRPr="004D1120">
              <w:rPr>
                <w:sz w:val="20"/>
                <w:szCs w:val="20"/>
              </w:rPr>
              <w:t>–</w:t>
            </w:r>
          </w:p>
        </w:tc>
      </w:tr>
      <w:tr w:rsidR="001A1B14" w:rsidRPr="004D1120" w14:paraId="79ED133F" w14:textId="77777777" w:rsidTr="00560192">
        <w:trPr>
          <w:trHeight w:val="336"/>
        </w:trPr>
        <w:tc>
          <w:tcPr>
            <w:tcW w:w="1800" w:type="dxa"/>
            <w:vMerge w:val="restart"/>
          </w:tcPr>
          <w:p w14:paraId="4158EB25" w14:textId="7A4237ED" w:rsidR="001A1B14" w:rsidRPr="004D1120" w:rsidRDefault="001A1B14" w:rsidP="001A1B14">
            <w:pPr>
              <w:rPr>
                <w:sz w:val="20"/>
                <w:szCs w:val="20"/>
              </w:rPr>
            </w:pPr>
            <w:r>
              <w:rPr>
                <w:sz w:val="20"/>
                <w:szCs w:val="20"/>
              </w:rPr>
              <w:t>Eptinezumab 300 mg</w:t>
            </w:r>
          </w:p>
        </w:tc>
        <w:tc>
          <w:tcPr>
            <w:tcW w:w="1800" w:type="dxa"/>
          </w:tcPr>
          <w:p w14:paraId="7FA1564E" w14:textId="5857F4D8" w:rsidR="001A1B14" w:rsidRPr="004D1120" w:rsidRDefault="001A1B14" w:rsidP="001A1B14">
            <w:pPr>
              <w:rPr>
                <w:sz w:val="20"/>
                <w:szCs w:val="20"/>
              </w:rPr>
            </w:pPr>
            <w:r w:rsidRPr="004D1120">
              <w:rPr>
                <w:sz w:val="20"/>
                <w:szCs w:val="20"/>
              </w:rPr>
              <w:t>eptinezumab 100 mg</w:t>
            </w:r>
          </w:p>
        </w:tc>
        <w:tc>
          <w:tcPr>
            <w:tcW w:w="1102" w:type="dxa"/>
          </w:tcPr>
          <w:p w14:paraId="6B78F115" w14:textId="6D3322D6" w:rsidR="001A1B14" w:rsidRPr="004D1120" w:rsidRDefault="001A1B14" w:rsidP="001A1B14">
            <w:pPr>
              <w:jc w:val="center"/>
              <w:rPr>
                <w:color w:val="000000"/>
                <w:sz w:val="20"/>
                <w:szCs w:val="20"/>
              </w:rPr>
            </w:pPr>
            <w:r w:rsidRPr="004D1120">
              <w:rPr>
                <w:color w:val="000000"/>
                <w:sz w:val="20"/>
                <w:szCs w:val="20"/>
              </w:rPr>
              <w:t>-0.49 (-6.82, 5.79)</w:t>
            </w:r>
          </w:p>
        </w:tc>
        <w:tc>
          <w:tcPr>
            <w:tcW w:w="1103" w:type="dxa"/>
          </w:tcPr>
          <w:p w14:paraId="19C5B17C" w14:textId="5DCC5BC2" w:rsidR="001A1B14" w:rsidRPr="004D1120" w:rsidRDefault="001A1B14" w:rsidP="001A1B14">
            <w:pPr>
              <w:jc w:val="center"/>
              <w:rPr>
                <w:color w:val="000000"/>
                <w:sz w:val="20"/>
                <w:szCs w:val="20"/>
              </w:rPr>
            </w:pPr>
            <w:r w:rsidRPr="004D1120">
              <w:rPr>
                <w:sz w:val="20"/>
                <w:szCs w:val="20"/>
              </w:rPr>
              <w:t>0.38</w:t>
            </w:r>
          </w:p>
        </w:tc>
        <w:tc>
          <w:tcPr>
            <w:tcW w:w="1102" w:type="dxa"/>
          </w:tcPr>
          <w:p w14:paraId="5036A974" w14:textId="03E91099" w:rsidR="001A1B14" w:rsidRPr="004D1120" w:rsidRDefault="001A1B14" w:rsidP="001A1B14">
            <w:pPr>
              <w:jc w:val="center"/>
              <w:rPr>
                <w:color w:val="000000"/>
                <w:sz w:val="20"/>
                <w:szCs w:val="20"/>
              </w:rPr>
            </w:pPr>
            <w:r w:rsidRPr="004D1120">
              <w:rPr>
                <w:color w:val="000000"/>
                <w:sz w:val="20"/>
                <w:szCs w:val="20"/>
              </w:rPr>
              <w:t>-0.096 (-1.20, 0.66)</w:t>
            </w:r>
          </w:p>
        </w:tc>
        <w:tc>
          <w:tcPr>
            <w:tcW w:w="1103" w:type="dxa"/>
          </w:tcPr>
          <w:p w14:paraId="5C0FA4F3" w14:textId="1F2E7F5F" w:rsidR="001A1B14" w:rsidRPr="004D1120" w:rsidRDefault="001A1B14" w:rsidP="001A1B14">
            <w:pPr>
              <w:jc w:val="center"/>
              <w:rPr>
                <w:sz w:val="20"/>
                <w:szCs w:val="20"/>
              </w:rPr>
            </w:pPr>
            <w:r w:rsidRPr="004D1120">
              <w:rPr>
                <w:sz w:val="20"/>
                <w:szCs w:val="20"/>
              </w:rPr>
              <w:t>0.34</w:t>
            </w:r>
          </w:p>
        </w:tc>
        <w:tc>
          <w:tcPr>
            <w:tcW w:w="1080" w:type="dxa"/>
          </w:tcPr>
          <w:p w14:paraId="5F37E800" w14:textId="55D9256B" w:rsidR="001A1B14" w:rsidRPr="004D1120" w:rsidRDefault="001A1B14" w:rsidP="001A1B14">
            <w:pPr>
              <w:jc w:val="center"/>
              <w:rPr>
                <w:sz w:val="20"/>
                <w:szCs w:val="20"/>
              </w:rPr>
            </w:pPr>
            <w:r w:rsidRPr="004D1120">
              <w:rPr>
                <w:sz w:val="20"/>
                <w:szCs w:val="20"/>
              </w:rPr>
              <w:t>N/A</w:t>
            </w:r>
          </w:p>
        </w:tc>
        <w:tc>
          <w:tcPr>
            <w:tcW w:w="805" w:type="dxa"/>
          </w:tcPr>
          <w:p w14:paraId="7ECC2D26" w14:textId="067D65C6" w:rsidR="001A1B14" w:rsidRPr="004D1120" w:rsidRDefault="001A1B14" w:rsidP="001A1B14">
            <w:pPr>
              <w:jc w:val="center"/>
              <w:rPr>
                <w:sz w:val="20"/>
                <w:szCs w:val="20"/>
              </w:rPr>
            </w:pPr>
            <w:r w:rsidRPr="004D1120">
              <w:rPr>
                <w:sz w:val="20"/>
                <w:szCs w:val="20"/>
              </w:rPr>
              <w:t>–</w:t>
            </w:r>
          </w:p>
        </w:tc>
      </w:tr>
      <w:tr w:rsidR="001A1B14" w:rsidRPr="004D1120" w14:paraId="707B9B76" w14:textId="77777777" w:rsidTr="00560192">
        <w:trPr>
          <w:trHeight w:val="336"/>
        </w:trPr>
        <w:tc>
          <w:tcPr>
            <w:tcW w:w="1800" w:type="dxa"/>
            <w:vMerge/>
          </w:tcPr>
          <w:p w14:paraId="73A6C040" w14:textId="77777777" w:rsidR="001A1B14" w:rsidRPr="004D1120" w:rsidRDefault="001A1B14" w:rsidP="001A1B14">
            <w:pPr>
              <w:rPr>
                <w:sz w:val="20"/>
                <w:szCs w:val="20"/>
              </w:rPr>
            </w:pPr>
          </w:p>
        </w:tc>
        <w:tc>
          <w:tcPr>
            <w:tcW w:w="1800" w:type="dxa"/>
          </w:tcPr>
          <w:p w14:paraId="17084F40" w14:textId="0B41BAC5" w:rsidR="001A1B14" w:rsidRPr="004D1120" w:rsidRDefault="001A1B14" w:rsidP="001A1B14">
            <w:pPr>
              <w:rPr>
                <w:sz w:val="20"/>
                <w:szCs w:val="20"/>
              </w:rPr>
            </w:pPr>
            <w:r w:rsidRPr="004D1120">
              <w:rPr>
                <w:sz w:val="20"/>
                <w:szCs w:val="20"/>
              </w:rPr>
              <w:t>erenumab 140 mg</w:t>
            </w:r>
          </w:p>
        </w:tc>
        <w:tc>
          <w:tcPr>
            <w:tcW w:w="1102" w:type="dxa"/>
          </w:tcPr>
          <w:p w14:paraId="34D50B5D" w14:textId="5F46C18E" w:rsidR="001A1B14" w:rsidRPr="004D1120" w:rsidRDefault="001A1B14" w:rsidP="001A1B14">
            <w:pPr>
              <w:jc w:val="center"/>
              <w:rPr>
                <w:color w:val="000000"/>
                <w:sz w:val="20"/>
                <w:szCs w:val="20"/>
              </w:rPr>
            </w:pPr>
            <w:r w:rsidRPr="004D1120">
              <w:rPr>
                <w:color w:val="000000"/>
                <w:sz w:val="20"/>
                <w:szCs w:val="20"/>
              </w:rPr>
              <w:t>-0.20 (-9.14, 8.67)</w:t>
            </w:r>
          </w:p>
        </w:tc>
        <w:tc>
          <w:tcPr>
            <w:tcW w:w="1103" w:type="dxa"/>
          </w:tcPr>
          <w:p w14:paraId="6C21C2B4" w14:textId="387C476B" w:rsidR="001A1B14" w:rsidRPr="004D1120" w:rsidRDefault="001A1B14" w:rsidP="001A1B14">
            <w:pPr>
              <w:jc w:val="center"/>
              <w:rPr>
                <w:color w:val="000000"/>
                <w:sz w:val="20"/>
                <w:szCs w:val="20"/>
              </w:rPr>
            </w:pPr>
            <w:r w:rsidRPr="004D1120">
              <w:rPr>
                <w:sz w:val="20"/>
                <w:szCs w:val="20"/>
              </w:rPr>
              <w:t>0.47</w:t>
            </w:r>
          </w:p>
        </w:tc>
        <w:tc>
          <w:tcPr>
            <w:tcW w:w="1102" w:type="dxa"/>
          </w:tcPr>
          <w:p w14:paraId="66375E03" w14:textId="12CC9DC1" w:rsidR="001A1B14" w:rsidRPr="004D1120" w:rsidRDefault="001A1B14" w:rsidP="001A1B14">
            <w:pPr>
              <w:jc w:val="center"/>
              <w:rPr>
                <w:color w:val="000000"/>
                <w:sz w:val="20"/>
                <w:szCs w:val="20"/>
              </w:rPr>
            </w:pPr>
            <w:r w:rsidRPr="004D1120">
              <w:rPr>
                <w:color w:val="000000"/>
                <w:sz w:val="20"/>
                <w:szCs w:val="20"/>
              </w:rPr>
              <w:t>-0.024 (-1.27, 1.08)</w:t>
            </w:r>
          </w:p>
        </w:tc>
        <w:tc>
          <w:tcPr>
            <w:tcW w:w="1103" w:type="dxa"/>
          </w:tcPr>
          <w:p w14:paraId="751E8535" w14:textId="4ECCAC56" w:rsidR="001A1B14" w:rsidRPr="004D1120" w:rsidRDefault="001A1B14" w:rsidP="001A1B14">
            <w:pPr>
              <w:jc w:val="center"/>
              <w:rPr>
                <w:sz w:val="20"/>
                <w:szCs w:val="20"/>
              </w:rPr>
            </w:pPr>
            <w:r w:rsidRPr="004D1120">
              <w:rPr>
                <w:sz w:val="20"/>
                <w:szCs w:val="20"/>
              </w:rPr>
              <w:t>0.45</w:t>
            </w:r>
          </w:p>
        </w:tc>
        <w:tc>
          <w:tcPr>
            <w:tcW w:w="1080" w:type="dxa"/>
          </w:tcPr>
          <w:p w14:paraId="2EE94694" w14:textId="1CFC3410" w:rsidR="001A1B14" w:rsidRPr="004D1120" w:rsidRDefault="001A1B14" w:rsidP="001A1B14">
            <w:pPr>
              <w:jc w:val="center"/>
              <w:rPr>
                <w:sz w:val="20"/>
                <w:szCs w:val="20"/>
              </w:rPr>
            </w:pPr>
            <w:r w:rsidRPr="004D1120">
              <w:rPr>
                <w:sz w:val="20"/>
                <w:szCs w:val="20"/>
              </w:rPr>
              <w:t>N/A</w:t>
            </w:r>
          </w:p>
        </w:tc>
        <w:tc>
          <w:tcPr>
            <w:tcW w:w="805" w:type="dxa"/>
          </w:tcPr>
          <w:p w14:paraId="46456D36" w14:textId="126614F8" w:rsidR="001A1B14" w:rsidRPr="004D1120" w:rsidRDefault="001A1B14" w:rsidP="001A1B14">
            <w:pPr>
              <w:jc w:val="center"/>
              <w:rPr>
                <w:sz w:val="20"/>
                <w:szCs w:val="20"/>
              </w:rPr>
            </w:pPr>
            <w:r w:rsidRPr="004D1120">
              <w:rPr>
                <w:sz w:val="20"/>
                <w:szCs w:val="20"/>
              </w:rPr>
              <w:t>–</w:t>
            </w:r>
          </w:p>
        </w:tc>
      </w:tr>
      <w:tr w:rsidR="001A1B14" w:rsidRPr="004D1120" w14:paraId="24579798" w14:textId="77777777" w:rsidTr="00560192">
        <w:trPr>
          <w:trHeight w:val="336"/>
        </w:trPr>
        <w:tc>
          <w:tcPr>
            <w:tcW w:w="1800" w:type="dxa"/>
            <w:vMerge/>
          </w:tcPr>
          <w:p w14:paraId="744A8767" w14:textId="77777777" w:rsidR="001A1B14" w:rsidRPr="004D1120" w:rsidRDefault="001A1B14" w:rsidP="001A1B14">
            <w:pPr>
              <w:rPr>
                <w:sz w:val="20"/>
                <w:szCs w:val="20"/>
              </w:rPr>
            </w:pPr>
          </w:p>
        </w:tc>
        <w:tc>
          <w:tcPr>
            <w:tcW w:w="1800" w:type="dxa"/>
          </w:tcPr>
          <w:p w14:paraId="17FE4C8C" w14:textId="5F2A494A" w:rsidR="001A1B14" w:rsidRPr="004D1120" w:rsidRDefault="001A1B14" w:rsidP="001A1B14">
            <w:pPr>
              <w:rPr>
                <w:sz w:val="20"/>
                <w:szCs w:val="20"/>
              </w:rPr>
            </w:pPr>
            <w:r w:rsidRPr="004D1120">
              <w:rPr>
                <w:sz w:val="20"/>
                <w:szCs w:val="20"/>
              </w:rPr>
              <w:t>fremanezumab 675 mg/q</w:t>
            </w:r>
          </w:p>
        </w:tc>
        <w:tc>
          <w:tcPr>
            <w:tcW w:w="1102" w:type="dxa"/>
          </w:tcPr>
          <w:p w14:paraId="11CB6024" w14:textId="12AF086A" w:rsidR="001A1B14" w:rsidRPr="004D1120" w:rsidRDefault="001A1B14" w:rsidP="001A1B14">
            <w:pPr>
              <w:jc w:val="center"/>
              <w:rPr>
                <w:color w:val="000000"/>
                <w:sz w:val="20"/>
                <w:szCs w:val="20"/>
              </w:rPr>
            </w:pPr>
            <w:r w:rsidRPr="004D1120">
              <w:rPr>
                <w:color w:val="000000"/>
                <w:sz w:val="20"/>
                <w:szCs w:val="20"/>
              </w:rPr>
              <w:t>-1.47 (-10.44, 7.50)</w:t>
            </w:r>
          </w:p>
        </w:tc>
        <w:tc>
          <w:tcPr>
            <w:tcW w:w="1103" w:type="dxa"/>
          </w:tcPr>
          <w:p w14:paraId="42341148" w14:textId="5FE29031" w:rsidR="001A1B14" w:rsidRPr="004D1120" w:rsidRDefault="001A1B14" w:rsidP="001A1B14">
            <w:pPr>
              <w:jc w:val="center"/>
              <w:rPr>
                <w:color w:val="000000"/>
                <w:sz w:val="20"/>
                <w:szCs w:val="20"/>
              </w:rPr>
            </w:pPr>
            <w:r w:rsidRPr="004D1120">
              <w:rPr>
                <w:sz w:val="20"/>
                <w:szCs w:val="20"/>
              </w:rPr>
              <w:t>0.29</w:t>
            </w:r>
          </w:p>
        </w:tc>
        <w:tc>
          <w:tcPr>
            <w:tcW w:w="1102" w:type="dxa"/>
          </w:tcPr>
          <w:p w14:paraId="6287C694" w14:textId="11C27ECC" w:rsidR="001A1B14" w:rsidRPr="004D1120" w:rsidRDefault="001A1B14" w:rsidP="001A1B14">
            <w:pPr>
              <w:jc w:val="center"/>
              <w:rPr>
                <w:color w:val="000000"/>
                <w:sz w:val="20"/>
                <w:szCs w:val="20"/>
              </w:rPr>
            </w:pPr>
            <w:r w:rsidRPr="004D1120">
              <w:rPr>
                <w:color w:val="000000"/>
                <w:sz w:val="20"/>
                <w:szCs w:val="20"/>
              </w:rPr>
              <w:t>-0.11 (-1.87, 0.78)</w:t>
            </w:r>
          </w:p>
        </w:tc>
        <w:tc>
          <w:tcPr>
            <w:tcW w:w="1103" w:type="dxa"/>
          </w:tcPr>
          <w:p w14:paraId="0DDA0A4A" w14:textId="6D870729" w:rsidR="001A1B14" w:rsidRPr="004D1120" w:rsidRDefault="001A1B14" w:rsidP="001A1B14">
            <w:pPr>
              <w:jc w:val="center"/>
              <w:rPr>
                <w:sz w:val="20"/>
                <w:szCs w:val="20"/>
              </w:rPr>
            </w:pPr>
            <w:r w:rsidRPr="004D1120">
              <w:rPr>
                <w:sz w:val="20"/>
                <w:szCs w:val="20"/>
              </w:rPr>
              <w:t>0.34</w:t>
            </w:r>
          </w:p>
        </w:tc>
        <w:tc>
          <w:tcPr>
            <w:tcW w:w="1080" w:type="dxa"/>
          </w:tcPr>
          <w:p w14:paraId="00C9694A" w14:textId="702AB2CB" w:rsidR="001A1B14" w:rsidRPr="004D1120" w:rsidRDefault="001A1B14" w:rsidP="001A1B14">
            <w:pPr>
              <w:jc w:val="center"/>
              <w:rPr>
                <w:sz w:val="20"/>
                <w:szCs w:val="20"/>
              </w:rPr>
            </w:pPr>
            <w:r w:rsidRPr="004D1120">
              <w:rPr>
                <w:sz w:val="20"/>
                <w:szCs w:val="20"/>
              </w:rPr>
              <w:t>N/A</w:t>
            </w:r>
          </w:p>
        </w:tc>
        <w:tc>
          <w:tcPr>
            <w:tcW w:w="805" w:type="dxa"/>
          </w:tcPr>
          <w:p w14:paraId="49D8FC65" w14:textId="3119FC2D" w:rsidR="001A1B14" w:rsidRPr="004D1120" w:rsidRDefault="001A1B14" w:rsidP="001A1B14">
            <w:pPr>
              <w:jc w:val="center"/>
              <w:rPr>
                <w:sz w:val="20"/>
                <w:szCs w:val="20"/>
              </w:rPr>
            </w:pPr>
            <w:r w:rsidRPr="004D1120">
              <w:rPr>
                <w:sz w:val="20"/>
                <w:szCs w:val="20"/>
              </w:rPr>
              <w:t>–</w:t>
            </w:r>
          </w:p>
        </w:tc>
      </w:tr>
      <w:tr w:rsidR="001A1B14" w:rsidRPr="004D1120" w14:paraId="10E4086E" w14:textId="77777777" w:rsidTr="00560192">
        <w:trPr>
          <w:trHeight w:val="336"/>
        </w:trPr>
        <w:tc>
          <w:tcPr>
            <w:tcW w:w="1800" w:type="dxa"/>
            <w:vMerge/>
          </w:tcPr>
          <w:p w14:paraId="38252E7A" w14:textId="77777777" w:rsidR="001A1B14" w:rsidRPr="004D1120" w:rsidRDefault="001A1B14" w:rsidP="001A1B14">
            <w:pPr>
              <w:rPr>
                <w:sz w:val="20"/>
                <w:szCs w:val="20"/>
              </w:rPr>
            </w:pPr>
          </w:p>
        </w:tc>
        <w:tc>
          <w:tcPr>
            <w:tcW w:w="1800" w:type="dxa"/>
          </w:tcPr>
          <w:p w14:paraId="4F5F6C8C" w14:textId="6A396D5B" w:rsidR="001A1B14" w:rsidRPr="004D1120" w:rsidRDefault="001A1B14" w:rsidP="001A1B14">
            <w:pPr>
              <w:rPr>
                <w:sz w:val="20"/>
                <w:szCs w:val="20"/>
              </w:rPr>
            </w:pPr>
            <w:r w:rsidRPr="004D1120">
              <w:rPr>
                <w:sz w:val="20"/>
                <w:szCs w:val="20"/>
              </w:rPr>
              <w:t>fremanezumab 225 mg/m</w:t>
            </w:r>
          </w:p>
        </w:tc>
        <w:tc>
          <w:tcPr>
            <w:tcW w:w="1102" w:type="dxa"/>
          </w:tcPr>
          <w:p w14:paraId="1AD417E5" w14:textId="21B508EB" w:rsidR="001A1B14" w:rsidRPr="004D1120" w:rsidRDefault="001A1B14" w:rsidP="001A1B14">
            <w:pPr>
              <w:jc w:val="center"/>
              <w:rPr>
                <w:color w:val="000000"/>
                <w:sz w:val="20"/>
                <w:szCs w:val="20"/>
              </w:rPr>
            </w:pPr>
            <w:r w:rsidRPr="004D1120">
              <w:rPr>
                <w:color w:val="000000"/>
                <w:sz w:val="20"/>
                <w:szCs w:val="20"/>
              </w:rPr>
              <w:t>-1.37 (-10.23, 7.59)</w:t>
            </w:r>
          </w:p>
        </w:tc>
        <w:tc>
          <w:tcPr>
            <w:tcW w:w="1103" w:type="dxa"/>
          </w:tcPr>
          <w:p w14:paraId="55A56848" w14:textId="3923E967" w:rsidR="001A1B14" w:rsidRPr="004D1120" w:rsidRDefault="001A1B14" w:rsidP="001A1B14">
            <w:pPr>
              <w:jc w:val="center"/>
              <w:rPr>
                <w:color w:val="000000"/>
                <w:sz w:val="20"/>
                <w:szCs w:val="20"/>
              </w:rPr>
            </w:pPr>
            <w:r w:rsidRPr="004D1120">
              <w:rPr>
                <w:sz w:val="20"/>
                <w:szCs w:val="20"/>
              </w:rPr>
              <w:t>0.30</w:t>
            </w:r>
          </w:p>
        </w:tc>
        <w:tc>
          <w:tcPr>
            <w:tcW w:w="1102" w:type="dxa"/>
          </w:tcPr>
          <w:p w14:paraId="459E85EC" w14:textId="31BDD994" w:rsidR="001A1B14" w:rsidRPr="004D1120" w:rsidRDefault="001A1B14" w:rsidP="001A1B14">
            <w:pPr>
              <w:jc w:val="center"/>
              <w:rPr>
                <w:color w:val="000000"/>
                <w:sz w:val="20"/>
                <w:szCs w:val="20"/>
              </w:rPr>
            </w:pPr>
            <w:r w:rsidRPr="004D1120">
              <w:rPr>
                <w:color w:val="000000"/>
                <w:sz w:val="20"/>
                <w:szCs w:val="20"/>
              </w:rPr>
              <w:t>-0.09 (-1.79, 0.84)</w:t>
            </w:r>
          </w:p>
        </w:tc>
        <w:tc>
          <w:tcPr>
            <w:tcW w:w="1103" w:type="dxa"/>
          </w:tcPr>
          <w:p w14:paraId="6D847A8F" w14:textId="5B50CF57" w:rsidR="001A1B14" w:rsidRPr="004D1120" w:rsidRDefault="001A1B14" w:rsidP="001A1B14">
            <w:pPr>
              <w:jc w:val="center"/>
              <w:rPr>
                <w:sz w:val="20"/>
                <w:szCs w:val="20"/>
              </w:rPr>
            </w:pPr>
            <w:r w:rsidRPr="004D1120">
              <w:rPr>
                <w:sz w:val="20"/>
                <w:szCs w:val="20"/>
              </w:rPr>
              <w:t>0.36</w:t>
            </w:r>
          </w:p>
        </w:tc>
        <w:tc>
          <w:tcPr>
            <w:tcW w:w="1080" w:type="dxa"/>
          </w:tcPr>
          <w:p w14:paraId="0E5EB943" w14:textId="462F2EDF" w:rsidR="001A1B14" w:rsidRPr="004D1120" w:rsidRDefault="001A1B14" w:rsidP="001A1B14">
            <w:pPr>
              <w:jc w:val="center"/>
              <w:rPr>
                <w:sz w:val="20"/>
                <w:szCs w:val="20"/>
              </w:rPr>
            </w:pPr>
            <w:r w:rsidRPr="004D1120">
              <w:rPr>
                <w:sz w:val="20"/>
                <w:szCs w:val="20"/>
              </w:rPr>
              <w:t>N/A</w:t>
            </w:r>
          </w:p>
        </w:tc>
        <w:tc>
          <w:tcPr>
            <w:tcW w:w="805" w:type="dxa"/>
          </w:tcPr>
          <w:p w14:paraId="62F5F5D0" w14:textId="1B25FAEE" w:rsidR="001A1B14" w:rsidRPr="004D1120" w:rsidRDefault="001A1B14" w:rsidP="001A1B14">
            <w:pPr>
              <w:jc w:val="center"/>
              <w:rPr>
                <w:sz w:val="20"/>
                <w:szCs w:val="20"/>
              </w:rPr>
            </w:pPr>
            <w:r w:rsidRPr="004D1120">
              <w:rPr>
                <w:sz w:val="20"/>
                <w:szCs w:val="20"/>
              </w:rPr>
              <w:t>–</w:t>
            </w:r>
          </w:p>
        </w:tc>
      </w:tr>
      <w:tr w:rsidR="001A1B14" w:rsidRPr="004D1120" w14:paraId="26D5918F" w14:textId="77777777" w:rsidTr="00560192">
        <w:trPr>
          <w:trHeight w:val="336"/>
        </w:trPr>
        <w:tc>
          <w:tcPr>
            <w:tcW w:w="1800" w:type="dxa"/>
            <w:vMerge/>
          </w:tcPr>
          <w:p w14:paraId="6AEF3898" w14:textId="77777777" w:rsidR="001A1B14" w:rsidRPr="004D1120" w:rsidRDefault="001A1B14" w:rsidP="001A1B14">
            <w:pPr>
              <w:rPr>
                <w:sz w:val="20"/>
                <w:szCs w:val="20"/>
              </w:rPr>
            </w:pPr>
          </w:p>
        </w:tc>
        <w:tc>
          <w:tcPr>
            <w:tcW w:w="1800" w:type="dxa"/>
          </w:tcPr>
          <w:p w14:paraId="33035061" w14:textId="0574BFD0" w:rsidR="001A1B14" w:rsidRPr="004D1120" w:rsidRDefault="001A1B14" w:rsidP="001A1B14">
            <w:pPr>
              <w:rPr>
                <w:sz w:val="20"/>
                <w:szCs w:val="20"/>
              </w:rPr>
            </w:pPr>
            <w:r w:rsidRPr="004D1120">
              <w:rPr>
                <w:sz w:val="20"/>
                <w:szCs w:val="20"/>
              </w:rPr>
              <w:t>galcanezumab 120 mg</w:t>
            </w:r>
          </w:p>
        </w:tc>
        <w:tc>
          <w:tcPr>
            <w:tcW w:w="1102" w:type="dxa"/>
          </w:tcPr>
          <w:p w14:paraId="212F7913" w14:textId="3A2550E0" w:rsidR="001A1B14" w:rsidRPr="004D1120" w:rsidRDefault="001A1B14" w:rsidP="001A1B14">
            <w:pPr>
              <w:jc w:val="center"/>
              <w:rPr>
                <w:color w:val="000000"/>
                <w:sz w:val="20"/>
                <w:szCs w:val="20"/>
              </w:rPr>
            </w:pPr>
            <w:r w:rsidRPr="004D1120">
              <w:rPr>
                <w:color w:val="000000"/>
                <w:sz w:val="20"/>
                <w:szCs w:val="20"/>
              </w:rPr>
              <w:t>-0.48 (-9.41, 8.32)</w:t>
            </w:r>
          </w:p>
        </w:tc>
        <w:tc>
          <w:tcPr>
            <w:tcW w:w="1103" w:type="dxa"/>
          </w:tcPr>
          <w:p w14:paraId="35448D98" w14:textId="449C8149" w:rsidR="001A1B14" w:rsidRPr="004D1120" w:rsidRDefault="001A1B14" w:rsidP="001A1B14">
            <w:pPr>
              <w:jc w:val="center"/>
              <w:rPr>
                <w:color w:val="000000"/>
                <w:sz w:val="20"/>
                <w:szCs w:val="20"/>
              </w:rPr>
            </w:pPr>
            <w:r w:rsidRPr="004D1120">
              <w:rPr>
                <w:sz w:val="20"/>
                <w:szCs w:val="20"/>
              </w:rPr>
              <w:t>0.42</w:t>
            </w:r>
          </w:p>
        </w:tc>
        <w:tc>
          <w:tcPr>
            <w:tcW w:w="1102" w:type="dxa"/>
          </w:tcPr>
          <w:p w14:paraId="21F8C2D5" w14:textId="4318942D" w:rsidR="001A1B14" w:rsidRPr="004D1120" w:rsidRDefault="001A1B14" w:rsidP="001A1B14">
            <w:pPr>
              <w:jc w:val="center"/>
              <w:rPr>
                <w:color w:val="000000"/>
                <w:sz w:val="20"/>
                <w:szCs w:val="20"/>
              </w:rPr>
            </w:pPr>
            <w:r w:rsidRPr="004D1120">
              <w:rPr>
                <w:color w:val="000000"/>
                <w:sz w:val="20"/>
                <w:szCs w:val="20"/>
              </w:rPr>
              <w:t>-0.01 (-1.42, 1.38)</w:t>
            </w:r>
          </w:p>
        </w:tc>
        <w:tc>
          <w:tcPr>
            <w:tcW w:w="1103" w:type="dxa"/>
          </w:tcPr>
          <w:p w14:paraId="5F572B36" w14:textId="20F96734" w:rsidR="001A1B14" w:rsidRPr="004D1120" w:rsidRDefault="001A1B14" w:rsidP="001A1B14">
            <w:pPr>
              <w:jc w:val="center"/>
              <w:rPr>
                <w:sz w:val="20"/>
                <w:szCs w:val="20"/>
              </w:rPr>
            </w:pPr>
            <w:r w:rsidRPr="004D1120">
              <w:rPr>
                <w:sz w:val="20"/>
                <w:szCs w:val="20"/>
              </w:rPr>
              <w:t>0.47</w:t>
            </w:r>
          </w:p>
        </w:tc>
        <w:tc>
          <w:tcPr>
            <w:tcW w:w="1080" w:type="dxa"/>
          </w:tcPr>
          <w:p w14:paraId="2E219B8C" w14:textId="1AF8FC1A" w:rsidR="001A1B14" w:rsidRPr="004D1120" w:rsidRDefault="001A1B14" w:rsidP="001A1B14">
            <w:pPr>
              <w:jc w:val="center"/>
              <w:rPr>
                <w:sz w:val="20"/>
                <w:szCs w:val="20"/>
              </w:rPr>
            </w:pPr>
            <w:r w:rsidRPr="004D1120">
              <w:rPr>
                <w:sz w:val="20"/>
                <w:szCs w:val="20"/>
              </w:rPr>
              <w:t>N/A</w:t>
            </w:r>
          </w:p>
        </w:tc>
        <w:tc>
          <w:tcPr>
            <w:tcW w:w="805" w:type="dxa"/>
          </w:tcPr>
          <w:p w14:paraId="5A591709" w14:textId="5CEC2C7D" w:rsidR="001A1B14" w:rsidRPr="004D1120" w:rsidRDefault="001A1B14" w:rsidP="001A1B14">
            <w:pPr>
              <w:jc w:val="center"/>
              <w:rPr>
                <w:sz w:val="20"/>
                <w:szCs w:val="20"/>
              </w:rPr>
            </w:pPr>
            <w:r w:rsidRPr="004D1120">
              <w:rPr>
                <w:sz w:val="20"/>
                <w:szCs w:val="20"/>
              </w:rPr>
              <w:t>–</w:t>
            </w:r>
          </w:p>
        </w:tc>
      </w:tr>
      <w:tr w:rsidR="001A1B14" w:rsidRPr="004D1120" w14:paraId="7A2818C3" w14:textId="77777777" w:rsidTr="00560192">
        <w:trPr>
          <w:trHeight w:val="336"/>
        </w:trPr>
        <w:tc>
          <w:tcPr>
            <w:tcW w:w="1800" w:type="dxa"/>
            <w:vMerge/>
          </w:tcPr>
          <w:p w14:paraId="203EAA81" w14:textId="77777777" w:rsidR="001A1B14" w:rsidRPr="004D1120" w:rsidRDefault="001A1B14" w:rsidP="001A1B14">
            <w:pPr>
              <w:rPr>
                <w:sz w:val="20"/>
                <w:szCs w:val="20"/>
              </w:rPr>
            </w:pPr>
          </w:p>
        </w:tc>
        <w:tc>
          <w:tcPr>
            <w:tcW w:w="1800" w:type="dxa"/>
          </w:tcPr>
          <w:p w14:paraId="6491CEC9" w14:textId="765B1B99" w:rsidR="001A1B14" w:rsidRPr="004D1120" w:rsidRDefault="001A1B14" w:rsidP="001A1B14">
            <w:pPr>
              <w:rPr>
                <w:sz w:val="20"/>
                <w:szCs w:val="20"/>
              </w:rPr>
            </w:pPr>
            <w:r w:rsidRPr="004D1120">
              <w:rPr>
                <w:sz w:val="20"/>
                <w:szCs w:val="20"/>
              </w:rPr>
              <w:t>erenumab 70 mg</w:t>
            </w:r>
          </w:p>
        </w:tc>
        <w:tc>
          <w:tcPr>
            <w:tcW w:w="1102" w:type="dxa"/>
          </w:tcPr>
          <w:p w14:paraId="48B6EC88" w14:textId="1DEEC5C5" w:rsidR="001A1B14" w:rsidRPr="004D1120" w:rsidRDefault="001A1B14" w:rsidP="001A1B14">
            <w:pPr>
              <w:jc w:val="center"/>
              <w:rPr>
                <w:color w:val="000000"/>
                <w:sz w:val="20"/>
                <w:szCs w:val="20"/>
              </w:rPr>
            </w:pPr>
            <w:r w:rsidRPr="004D1120">
              <w:rPr>
                <w:color w:val="000000"/>
                <w:sz w:val="20"/>
                <w:szCs w:val="20"/>
              </w:rPr>
              <w:t>-0.22 (-9.09, 8.78)</w:t>
            </w:r>
          </w:p>
        </w:tc>
        <w:tc>
          <w:tcPr>
            <w:tcW w:w="1103" w:type="dxa"/>
          </w:tcPr>
          <w:p w14:paraId="2C9CEC62" w14:textId="6C25DE32" w:rsidR="001A1B14" w:rsidRPr="004D1120" w:rsidRDefault="001A1B14" w:rsidP="001A1B14">
            <w:pPr>
              <w:jc w:val="center"/>
              <w:rPr>
                <w:color w:val="000000"/>
                <w:sz w:val="20"/>
                <w:szCs w:val="20"/>
              </w:rPr>
            </w:pPr>
            <w:r w:rsidRPr="004D1120">
              <w:rPr>
                <w:sz w:val="20"/>
                <w:szCs w:val="20"/>
              </w:rPr>
              <w:t>0.46</w:t>
            </w:r>
          </w:p>
        </w:tc>
        <w:tc>
          <w:tcPr>
            <w:tcW w:w="1102" w:type="dxa"/>
          </w:tcPr>
          <w:p w14:paraId="1B253050" w14:textId="03CA16E2" w:rsidR="001A1B14" w:rsidRPr="004D1120" w:rsidRDefault="001A1B14" w:rsidP="001A1B14">
            <w:pPr>
              <w:jc w:val="center"/>
              <w:rPr>
                <w:color w:val="000000"/>
                <w:sz w:val="20"/>
                <w:szCs w:val="20"/>
              </w:rPr>
            </w:pPr>
            <w:r w:rsidRPr="004D1120">
              <w:rPr>
                <w:color w:val="000000"/>
                <w:sz w:val="20"/>
                <w:szCs w:val="20"/>
              </w:rPr>
              <w:t>-0.021 (-1.24, 1.10)</w:t>
            </w:r>
          </w:p>
        </w:tc>
        <w:tc>
          <w:tcPr>
            <w:tcW w:w="1103" w:type="dxa"/>
          </w:tcPr>
          <w:p w14:paraId="7CBB3630" w14:textId="7ADC932C" w:rsidR="001A1B14" w:rsidRPr="004D1120" w:rsidRDefault="001A1B14" w:rsidP="001A1B14">
            <w:pPr>
              <w:jc w:val="center"/>
              <w:rPr>
                <w:sz w:val="20"/>
                <w:szCs w:val="20"/>
              </w:rPr>
            </w:pPr>
            <w:r w:rsidRPr="004D1120">
              <w:rPr>
                <w:sz w:val="20"/>
                <w:szCs w:val="20"/>
              </w:rPr>
              <w:t>0.</w:t>
            </w:r>
            <w:r>
              <w:rPr>
                <w:sz w:val="20"/>
                <w:szCs w:val="20"/>
              </w:rPr>
              <w:t>45</w:t>
            </w:r>
          </w:p>
        </w:tc>
        <w:tc>
          <w:tcPr>
            <w:tcW w:w="1080" w:type="dxa"/>
          </w:tcPr>
          <w:p w14:paraId="351ADA6E" w14:textId="7B06EC3A" w:rsidR="001A1B14" w:rsidRPr="004D1120" w:rsidRDefault="001A1B14" w:rsidP="001A1B14">
            <w:pPr>
              <w:jc w:val="center"/>
              <w:rPr>
                <w:sz w:val="20"/>
                <w:szCs w:val="20"/>
              </w:rPr>
            </w:pPr>
            <w:r w:rsidRPr="004D1120">
              <w:rPr>
                <w:sz w:val="20"/>
                <w:szCs w:val="20"/>
              </w:rPr>
              <w:t>N/A</w:t>
            </w:r>
          </w:p>
        </w:tc>
        <w:tc>
          <w:tcPr>
            <w:tcW w:w="805" w:type="dxa"/>
          </w:tcPr>
          <w:p w14:paraId="623A85B3" w14:textId="53A166FA" w:rsidR="001A1B14" w:rsidRPr="004D1120" w:rsidRDefault="001A1B14" w:rsidP="001A1B14">
            <w:pPr>
              <w:jc w:val="center"/>
              <w:rPr>
                <w:sz w:val="20"/>
                <w:szCs w:val="20"/>
              </w:rPr>
            </w:pPr>
            <w:r w:rsidRPr="004D1120">
              <w:rPr>
                <w:sz w:val="20"/>
                <w:szCs w:val="20"/>
              </w:rPr>
              <w:t>–</w:t>
            </w:r>
          </w:p>
        </w:tc>
      </w:tr>
      <w:tr w:rsidR="001A1B14" w:rsidRPr="004D1120" w14:paraId="2CB52565" w14:textId="77777777" w:rsidTr="00560192">
        <w:trPr>
          <w:trHeight w:val="336"/>
        </w:trPr>
        <w:tc>
          <w:tcPr>
            <w:tcW w:w="1800" w:type="dxa"/>
            <w:vMerge/>
          </w:tcPr>
          <w:p w14:paraId="24541E3E" w14:textId="77777777" w:rsidR="001A1B14" w:rsidRPr="004D1120" w:rsidRDefault="001A1B14" w:rsidP="001A1B14">
            <w:pPr>
              <w:rPr>
                <w:sz w:val="20"/>
                <w:szCs w:val="20"/>
              </w:rPr>
            </w:pPr>
          </w:p>
        </w:tc>
        <w:tc>
          <w:tcPr>
            <w:tcW w:w="1800" w:type="dxa"/>
          </w:tcPr>
          <w:p w14:paraId="475DE0D2" w14:textId="1F1FDC53" w:rsidR="001A1B14" w:rsidRPr="004D1120" w:rsidRDefault="001A1B14" w:rsidP="001A1B14">
            <w:pPr>
              <w:rPr>
                <w:sz w:val="20"/>
                <w:szCs w:val="20"/>
              </w:rPr>
            </w:pPr>
            <w:r w:rsidRPr="004D1120">
              <w:rPr>
                <w:sz w:val="20"/>
                <w:szCs w:val="20"/>
              </w:rPr>
              <w:t>placebo</w:t>
            </w:r>
          </w:p>
        </w:tc>
        <w:tc>
          <w:tcPr>
            <w:tcW w:w="1102" w:type="dxa"/>
          </w:tcPr>
          <w:p w14:paraId="7786AA2F" w14:textId="42E96648" w:rsidR="001A1B14" w:rsidRPr="004D1120" w:rsidRDefault="001A1B14" w:rsidP="001A1B14">
            <w:pPr>
              <w:jc w:val="center"/>
              <w:rPr>
                <w:sz w:val="20"/>
                <w:szCs w:val="20"/>
              </w:rPr>
            </w:pPr>
            <w:r w:rsidRPr="004D1120">
              <w:rPr>
                <w:color w:val="000000"/>
                <w:sz w:val="20"/>
                <w:szCs w:val="20"/>
              </w:rPr>
              <w:t>-2.60 (-8.86, 3.67)</w:t>
            </w:r>
          </w:p>
        </w:tc>
        <w:tc>
          <w:tcPr>
            <w:tcW w:w="1103" w:type="dxa"/>
          </w:tcPr>
          <w:p w14:paraId="043BBB5F" w14:textId="77777777" w:rsidR="001A1B14" w:rsidRPr="004D1120" w:rsidRDefault="001A1B14" w:rsidP="001A1B14">
            <w:pPr>
              <w:jc w:val="center"/>
              <w:rPr>
                <w:color w:val="000000"/>
                <w:sz w:val="20"/>
                <w:szCs w:val="20"/>
              </w:rPr>
            </w:pPr>
            <w:r w:rsidRPr="004D1120">
              <w:rPr>
                <w:color w:val="000000"/>
                <w:sz w:val="20"/>
                <w:szCs w:val="20"/>
              </w:rPr>
              <w:t>0.14</w:t>
            </w:r>
          </w:p>
        </w:tc>
        <w:tc>
          <w:tcPr>
            <w:tcW w:w="1102" w:type="dxa"/>
          </w:tcPr>
          <w:p w14:paraId="028FED61" w14:textId="77777777" w:rsidR="001A1B14" w:rsidRPr="004D1120" w:rsidRDefault="001A1B14" w:rsidP="001A1B14">
            <w:pPr>
              <w:jc w:val="center"/>
              <w:rPr>
                <w:sz w:val="20"/>
                <w:szCs w:val="20"/>
                <w:highlight w:val="yellow"/>
              </w:rPr>
            </w:pPr>
            <w:r w:rsidRPr="004D1120">
              <w:rPr>
                <w:color w:val="000000"/>
                <w:sz w:val="20"/>
                <w:szCs w:val="20"/>
              </w:rPr>
              <w:t>-2.13 (-3.31, -1.08)</w:t>
            </w:r>
          </w:p>
        </w:tc>
        <w:tc>
          <w:tcPr>
            <w:tcW w:w="1103" w:type="dxa"/>
          </w:tcPr>
          <w:p w14:paraId="669248C0" w14:textId="77777777" w:rsidR="001A1B14" w:rsidRPr="004D1120" w:rsidRDefault="001A1B14" w:rsidP="001A1B14">
            <w:pPr>
              <w:jc w:val="center"/>
              <w:rPr>
                <w:sz w:val="20"/>
                <w:szCs w:val="20"/>
                <w:highlight w:val="yellow"/>
              </w:rPr>
            </w:pPr>
            <w:r w:rsidRPr="004D1120">
              <w:rPr>
                <w:sz w:val="20"/>
                <w:szCs w:val="20"/>
              </w:rPr>
              <w:t>0.0022</w:t>
            </w:r>
          </w:p>
        </w:tc>
        <w:tc>
          <w:tcPr>
            <w:tcW w:w="1080" w:type="dxa"/>
          </w:tcPr>
          <w:p w14:paraId="14FDD588" w14:textId="77777777" w:rsidR="001A1B14" w:rsidRPr="004D1120" w:rsidRDefault="001A1B14" w:rsidP="001A1B14">
            <w:pPr>
              <w:jc w:val="center"/>
              <w:rPr>
                <w:sz w:val="20"/>
                <w:szCs w:val="20"/>
              </w:rPr>
            </w:pPr>
            <w:r w:rsidRPr="004D1120">
              <w:rPr>
                <w:sz w:val="20"/>
                <w:szCs w:val="20"/>
              </w:rPr>
              <w:t>N/A</w:t>
            </w:r>
          </w:p>
        </w:tc>
        <w:tc>
          <w:tcPr>
            <w:tcW w:w="805" w:type="dxa"/>
          </w:tcPr>
          <w:p w14:paraId="68F57C79" w14:textId="77777777" w:rsidR="001A1B14" w:rsidRPr="004D1120" w:rsidRDefault="001A1B14" w:rsidP="001A1B14">
            <w:pPr>
              <w:jc w:val="center"/>
              <w:rPr>
                <w:sz w:val="20"/>
                <w:szCs w:val="20"/>
              </w:rPr>
            </w:pPr>
            <w:r w:rsidRPr="004D1120">
              <w:rPr>
                <w:sz w:val="20"/>
                <w:szCs w:val="20"/>
              </w:rPr>
              <w:t>–</w:t>
            </w:r>
          </w:p>
        </w:tc>
      </w:tr>
    </w:tbl>
    <w:p w14:paraId="48E51027" w14:textId="2876F934" w:rsidR="00E46C52" w:rsidRPr="004D1120" w:rsidRDefault="00E46C52" w:rsidP="00302267">
      <w:pPr>
        <w:spacing w:before="120" w:line="480" w:lineRule="auto"/>
        <w:rPr>
          <w:rFonts w:eastAsia="Calibri"/>
          <w:sz w:val="18"/>
          <w:szCs w:val="18"/>
        </w:rPr>
      </w:pPr>
      <w:r w:rsidRPr="004D1120">
        <w:rPr>
          <w:rFonts w:eastAsia="Calibri"/>
          <w:sz w:val="18"/>
          <w:szCs w:val="18"/>
        </w:rPr>
        <w:t>Values &lt;0 favor eptinezumab. Base case regression model included the following covariates, or those reported by comparator trials, identified by expert opinion: age, proportion female, proportion white, duration of disease at baseline, average prior headache days based on 1 month, average number of prior migraine days based on 1 month, average prior migraine attack days based on 1 month.</w:t>
      </w:r>
    </w:p>
    <w:p w14:paraId="33692A20" w14:textId="6A8BF97E" w:rsidR="009279B3" w:rsidRPr="004D1120" w:rsidRDefault="00E46C52" w:rsidP="00302267">
      <w:pPr>
        <w:spacing w:before="120" w:line="480" w:lineRule="auto"/>
        <w:rPr>
          <w:rFonts w:eastAsia="Calibri"/>
          <w:sz w:val="18"/>
          <w:szCs w:val="18"/>
        </w:rPr>
      </w:pPr>
      <w:r w:rsidRPr="004D1120">
        <w:rPr>
          <w:rFonts w:eastAsia="Calibri"/>
          <w:sz w:val="18"/>
          <w:szCs w:val="18"/>
        </w:rPr>
        <w:t>Abbreviations: mg/m, mg dose per month; mg/q, mg dose per quarter (every 3 months); MMDs, monthly migraine days; N/A, not applicable; NMA, network meta-analysis; NMR, network meta-regression; STC, simulated treatment comparison.</w:t>
      </w:r>
    </w:p>
    <w:sectPr w:rsidR="009279B3" w:rsidRPr="004D1120" w:rsidSect="00273AE3">
      <w:headerReference w:type="default" r:id="rId15"/>
      <w:headerReference w:type="firs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F7D5F3" w14:textId="77777777" w:rsidR="00674C8F" w:rsidRDefault="00674C8F" w:rsidP="00153F4F">
      <w:r>
        <w:separator/>
      </w:r>
    </w:p>
  </w:endnote>
  <w:endnote w:type="continuationSeparator" w:id="0">
    <w:p w14:paraId="228A45B6" w14:textId="77777777" w:rsidR="00674C8F" w:rsidRDefault="00674C8F" w:rsidP="00153F4F">
      <w:r>
        <w:continuationSeparator/>
      </w:r>
    </w:p>
  </w:endnote>
  <w:endnote w:type="continuationNotice" w:id="1">
    <w:p w14:paraId="1892DEB3" w14:textId="77777777" w:rsidR="00674C8F" w:rsidRDefault="00674C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B708D8" w14:textId="77777777" w:rsidR="00674C8F" w:rsidRDefault="00674C8F" w:rsidP="00153F4F">
      <w:r>
        <w:separator/>
      </w:r>
    </w:p>
  </w:footnote>
  <w:footnote w:type="continuationSeparator" w:id="0">
    <w:p w14:paraId="2C42138D" w14:textId="77777777" w:rsidR="00674C8F" w:rsidRDefault="00674C8F" w:rsidP="00153F4F">
      <w:r>
        <w:continuationSeparator/>
      </w:r>
    </w:p>
  </w:footnote>
  <w:footnote w:type="continuationNotice" w:id="1">
    <w:p w14:paraId="34CE05CA" w14:textId="77777777" w:rsidR="00674C8F" w:rsidRDefault="00674C8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6290247"/>
      <w:docPartObj>
        <w:docPartGallery w:val="Page Numbers (Top of Page)"/>
        <w:docPartUnique/>
      </w:docPartObj>
    </w:sdtPr>
    <w:sdtEndPr>
      <w:rPr>
        <w:rFonts w:ascii="Times New Roman" w:hAnsi="Times New Roman" w:cs="Times New Roman"/>
        <w:noProof/>
      </w:rPr>
    </w:sdtEndPr>
    <w:sdtContent>
      <w:p w14:paraId="62766316" w14:textId="1B544B60" w:rsidR="00ED710E" w:rsidRPr="00ED710E" w:rsidRDefault="00ED710E">
        <w:pPr>
          <w:pStyle w:val="Header"/>
          <w:jc w:val="right"/>
          <w:rPr>
            <w:rFonts w:ascii="Times New Roman" w:hAnsi="Times New Roman" w:cs="Times New Roman"/>
          </w:rPr>
        </w:pPr>
        <w:r w:rsidRPr="00ED710E">
          <w:rPr>
            <w:rFonts w:ascii="Times New Roman" w:hAnsi="Times New Roman" w:cs="Times New Roman"/>
          </w:rPr>
          <w:fldChar w:fldCharType="begin"/>
        </w:r>
        <w:r w:rsidRPr="00ED710E">
          <w:rPr>
            <w:rFonts w:ascii="Times New Roman" w:hAnsi="Times New Roman" w:cs="Times New Roman"/>
          </w:rPr>
          <w:instrText xml:space="preserve"> PAGE   \* MERGEFORMAT </w:instrText>
        </w:r>
        <w:r w:rsidRPr="00ED710E">
          <w:rPr>
            <w:rFonts w:ascii="Times New Roman" w:hAnsi="Times New Roman" w:cs="Times New Roman"/>
          </w:rPr>
          <w:fldChar w:fldCharType="separate"/>
        </w:r>
        <w:r w:rsidRPr="00ED710E">
          <w:rPr>
            <w:rFonts w:ascii="Times New Roman" w:hAnsi="Times New Roman" w:cs="Times New Roman"/>
            <w:noProof/>
          </w:rPr>
          <w:t>2</w:t>
        </w:r>
        <w:r w:rsidRPr="00ED710E">
          <w:rPr>
            <w:rFonts w:ascii="Times New Roman" w:hAnsi="Times New Roman" w:cs="Times New Roman"/>
            <w:noProof/>
          </w:rPr>
          <w:fldChar w:fldCharType="end"/>
        </w:r>
      </w:p>
    </w:sdtContent>
  </w:sdt>
  <w:p w14:paraId="133211E0" w14:textId="1B2CFC3C" w:rsidR="0054225B" w:rsidRPr="00C9633F" w:rsidRDefault="0054225B" w:rsidP="007C6A8C">
    <w:pPr>
      <w:pStyle w:val="Header"/>
      <w:tabs>
        <w:tab w:val="clear" w:pos="4680"/>
      </w:tabs>
      <w:rPr>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8233A0" w14:textId="29A56C80" w:rsidR="00D63591" w:rsidRPr="00D63591" w:rsidRDefault="00D63591">
    <w:pPr>
      <w:pStyle w:val="Header"/>
      <w:rPr>
        <w:rFonts w:ascii="Times New Roman" w:hAnsi="Times New Roman" w:cs="Times New Roman"/>
        <w:sz w:val="22"/>
        <w:szCs w:val="22"/>
      </w:rPr>
    </w:pPr>
    <w:r w:rsidRPr="00D63591">
      <w:rPr>
        <w:rFonts w:ascii="Times New Roman" w:hAnsi="Times New Roman" w:cs="Times New Roman"/>
        <w:sz w:val="22"/>
        <w:szCs w:val="22"/>
      </w:rPr>
      <w:t>Response to Reviewers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54E7F"/>
    <w:multiLevelType w:val="hybridMultilevel"/>
    <w:tmpl w:val="6B46E8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290DFD"/>
    <w:multiLevelType w:val="hybridMultilevel"/>
    <w:tmpl w:val="C25E186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3F50468"/>
    <w:multiLevelType w:val="hybridMultilevel"/>
    <w:tmpl w:val="6BE80D0A"/>
    <w:lvl w:ilvl="0" w:tplc="A3CEC812">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316AD4"/>
    <w:multiLevelType w:val="hybridMultilevel"/>
    <w:tmpl w:val="2E1684A8"/>
    <w:lvl w:ilvl="0" w:tplc="B7A6DF06">
      <w:start w:val="3"/>
      <w:numFmt w:val="upperLetter"/>
      <w:lvlText w:val="%1."/>
      <w:lvlJc w:val="left"/>
      <w:pPr>
        <w:tabs>
          <w:tab w:val="num" w:pos="720"/>
        </w:tabs>
        <w:ind w:left="720" w:hanging="360"/>
      </w:pPr>
    </w:lvl>
    <w:lvl w:ilvl="1" w:tplc="8B62D172">
      <w:start w:val="1"/>
      <w:numFmt w:val="upperLetter"/>
      <w:lvlText w:val="%2."/>
      <w:lvlJc w:val="left"/>
      <w:pPr>
        <w:tabs>
          <w:tab w:val="num" w:pos="1440"/>
        </w:tabs>
        <w:ind w:left="1440" w:hanging="360"/>
      </w:pPr>
    </w:lvl>
    <w:lvl w:ilvl="2" w:tplc="94307240">
      <w:start w:val="1"/>
      <w:numFmt w:val="upperLetter"/>
      <w:lvlText w:val="%3."/>
      <w:lvlJc w:val="left"/>
      <w:pPr>
        <w:tabs>
          <w:tab w:val="num" w:pos="2160"/>
        </w:tabs>
        <w:ind w:left="2160" w:hanging="360"/>
      </w:pPr>
    </w:lvl>
    <w:lvl w:ilvl="3" w:tplc="9C760C12">
      <w:start w:val="1"/>
      <w:numFmt w:val="upperLetter"/>
      <w:lvlText w:val="%4."/>
      <w:lvlJc w:val="left"/>
      <w:pPr>
        <w:tabs>
          <w:tab w:val="num" w:pos="2880"/>
        </w:tabs>
        <w:ind w:left="2880" w:hanging="360"/>
      </w:pPr>
    </w:lvl>
    <w:lvl w:ilvl="4" w:tplc="88B4C37C">
      <w:start w:val="1"/>
      <w:numFmt w:val="upperLetter"/>
      <w:lvlText w:val="%5."/>
      <w:lvlJc w:val="left"/>
      <w:pPr>
        <w:tabs>
          <w:tab w:val="num" w:pos="3600"/>
        </w:tabs>
        <w:ind w:left="3600" w:hanging="360"/>
      </w:pPr>
    </w:lvl>
    <w:lvl w:ilvl="5" w:tplc="0BC87354">
      <w:start w:val="1"/>
      <w:numFmt w:val="upperLetter"/>
      <w:lvlText w:val="%6."/>
      <w:lvlJc w:val="left"/>
      <w:pPr>
        <w:tabs>
          <w:tab w:val="num" w:pos="4320"/>
        </w:tabs>
        <w:ind w:left="4320" w:hanging="360"/>
      </w:pPr>
    </w:lvl>
    <w:lvl w:ilvl="6" w:tplc="F2C03160">
      <w:start w:val="1"/>
      <w:numFmt w:val="upperLetter"/>
      <w:lvlText w:val="%7."/>
      <w:lvlJc w:val="left"/>
      <w:pPr>
        <w:tabs>
          <w:tab w:val="num" w:pos="5040"/>
        </w:tabs>
        <w:ind w:left="5040" w:hanging="360"/>
      </w:pPr>
    </w:lvl>
    <w:lvl w:ilvl="7" w:tplc="938A7C70">
      <w:start w:val="1"/>
      <w:numFmt w:val="upperLetter"/>
      <w:lvlText w:val="%8."/>
      <w:lvlJc w:val="left"/>
      <w:pPr>
        <w:tabs>
          <w:tab w:val="num" w:pos="5760"/>
        </w:tabs>
        <w:ind w:left="5760" w:hanging="360"/>
      </w:pPr>
    </w:lvl>
    <w:lvl w:ilvl="8" w:tplc="6AC8D7E0">
      <w:start w:val="1"/>
      <w:numFmt w:val="upperLetter"/>
      <w:lvlText w:val="%9."/>
      <w:lvlJc w:val="left"/>
      <w:pPr>
        <w:tabs>
          <w:tab w:val="num" w:pos="6480"/>
        </w:tabs>
        <w:ind w:left="6480" w:hanging="360"/>
      </w:pPr>
    </w:lvl>
  </w:abstractNum>
  <w:abstractNum w:abstractNumId="4" w15:restartNumberingAfterBreak="0">
    <w:nsid w:val="06ED7292"/>
    <w:multiLevelType w:val="hybridMultilevel"/>
    <w:tmpl w:val="42A409B6"/>
    <w:lvl w:ilvl="0" w:tplc="29B21A66">
      <w:start w:val="4"/>
      <w:numFmt w:val="upperLetter"/>
      <w:lvlText w:val="%1."/>
      <w:lvlJc w:val="left"/>
      <w:pPr>
        <w:tabs>
          <w:tab w:val="num" w:pos="720"/>
        </w:tabs>
        <w:ind w:left="720" w:hanging="360"/>
      </w:pPr>
    </w:lvl>
    <w:lvl w:ilvl="1" w:tplc="30E6703C">
      <w:start w:val="1"/>
      <w:numFmt w:val="bullet"/>
      <w:lvlText w:val="o"/>
      <w:lvlJc w:val="left"/>
      <w:pPr>
        <w:tabs>
          <w:tab w:val="num" w:pos="1440"/>
        </w:tabs>
        <w:ind w:left="1440" w:hanging="360"/>
      </w:pPr>
      <w:rPr>
        <w:rFonts w:ascii="Courier New" w:hAnsi="Courier New" w:cs="Times New Roman" w:hint="default"/>
        <w:sz w:val="20"/>
      </w:rPr>
    </w:lvl>
    <w:lvl w:ilvl="2" w:tplc="1C3CB25E">
      <w:start w:val="1"/>
      <w:numFmt w:val="upperLetter"/>
      <w:lvlText w:val="%3."/>
      <w:lvlJc w:val="left"/>
      <w:pPr>
        <w:tabs>
          <w:tab w:val="num" w:pos="2160"/>
        </w:tabs>
        <w:ind w:left="2160" w:hanging="360"/>
      </w:pPr>
    </w:lvl>
    <w:lvl w:ilvl="3" w:tplc="2E4802A6">
      <w:start w:val="1"/>
      <w:numFmt w:val="upperLetter"/>
      <w:lvlText w:val="%4."/>
      <w:lvlJc w:val="left"/>
      <w:pPr>
        <w:tabs>
          <w:tab w:val="num" w:pos="2880"/>
        </w:tabs>
        <w:ind w:left="2880" w:hanging="360"/>
      </w:pPr>
    </w:lvl>
    <w:lvl w:ilvl="4" w:tplc="17D4674C">
      <w:start w:val="1"/>
      <w:numFmt w:val="upperLetter"/>
      <w:lvlText w:val="%5."/>
      <w:lvlJc w:val="left"/>
      <w:pPr>
        <w:tabs>
          <w:tab w:val="num" w:pos="3600"/>
        </w:tabs>
        <w:ind w:left="3600" w:hanging="360"/>
      </w:pPr>
    </w:lvl>
    <w:lvl w:ilvl="5" w:tplc="4240F248">
      <w:start w:val="1"/>
      <w:numFmt w:val="upperLetter"/>
      <w:lvlText w:val="%6."/>
      <w:lvlJc w:val="left"/>
      <w:pPr>
        <w:tabs>
          <w:tab w:val="num" w:pos="4320"/>
        </w:tabs>
        <w:ind w:left="4320" w:hanging="360"/>
      </w:pPr>
    </w:lvl>
    <w:lvl w:ilvl="6" w:tplc="6A549780">
      <w:start w:val="1"/>
      <w:numFmt w:val="upperLetter"/>
      <w:lvlText w:val="%7."/>
      <w:lvlJc w:val="left"/>
      <w:pPr>
        <w:tabs>
          <w:tab w:val="num" w:pos="5040"/>
        </w:tabs>
        <w:ind w:left="5040" w:hanging="360"/>
      </w:pPr>
    </w:lvl>
    <w:lvl w:ilvl="7" w:tplc="72FA5BB8">
      <w:start w:val="1"/>
      <w:numFmt w:val="upperLetter"/>
      <w:lvlText w:val="%8."/>
      <w:lvlJc w:val="left"/>
      <w:pPr>
        <w:tabs>
          <w:tab w:val="num" w:pos="5760"/>
        </w:tabs>
        <w:ind w:left="5760" w:hanging="360"/>
      </w:pPr>
    </w:lvl>
    <w:lvl w:ilvl="8" w:tplc="14F07AF4">
      <w:start w:val="1"/>
      <w:numFmt w:val="upperLetter"/>
      <w:lvlText w:val="%9."/>
      <w:lvlJc w:val="left"/>
      <w:pPr>
        <w:tabs>
          <w:tab w:val="num" w:pos="6480"/>
        </w:tabs>
        <w:ind w:left="6480" w:hanging="360"/>
      </w:pPr>
    </w:lvl>
  </w:abstractNum>
  <w:abstractNum w:abstractNumId="5" w15:restartNumberingAfterBreak="0">
    <w:nsid w:val="09831B78"/>
    <w:multiLevelType w:val="hybridMultilevel"/>
    <w:tmpl w:val="ED38FAB0"/>
    <w:lvl w:ilvl="0" w:tplc="DEE0C0FA">
      <w:start w:val="1"/>
      <w:numFmt w:val="bullet"/>
      <w:lvlText w:val=""/>
      <w:lvlJc w:val="left"/>
      <w:pPr>
        <w:ind w:left="587" w:hanging="360"/>
      </w:pPr>
      <w:rPr>
        <w:rFonts w:ascii="Symbol" w:hAnsi="Symbol" w:hint="default"/>
        <w:color w:val="000000" w:themeColor="text1"/>
        <w:sz w:val="18"/>
        <w:szCs w:val="18"/>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0AE40A0C"/>
    <w:multiLevelType w:val="hybridMultilevel"/>
    <w:tmpl w:val="437C81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AA76DA"/>
    <w:multiLevelType w:val="hybridMultilevel"/>
    <w:tmpl w:val="9C68B04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D7F72EE"/>
    <w:multiLevelType w:val="hybridMultilevel"/>
    <w:tmpl w:val="A7F63964"/>
    <w:lvl w:ilvl="0" w:tplc="9D100C5A">
      <w:start w:val="2"/>
      <w:numFmt w:val="upperLetter"/>
      <w:lvlText w:val="%1."/>
      <w:lvlJc w:val="left"/>
      <w:pPr>
        <w:tabs>
          <w:tab w:val="num" w:pos="720"/>
        </w:tabs>
        <w:ind w:left="720" w:hanging="360"/>
      </w:pPr>
    </w:lvl>
    <w:lvl w:ilvl="1" w:tplc="53822FB8">
      <w:start w:val="1"/>
      <w:numFmt w:val="bullet"/>
      <w:lvlText w:val="o"/>
      <w:lvlJc w:val="left"/>
      <w:pPr>
        <w:tabs>
          <w:tab w:val="num" w:pos="1440"/>
        </w:tabs>
        <w:ind w:left="1440" w:hanging="360"/>
      </w:pPr>
      <w:rPr>
        <w:rFonts w:ascii="Courier New" w:hAnsi="Courier New" w:cs="Times New Roman" w:hint="default"/>
        <w:sz w:val="20"/>
      </w:rPr>
    </w:lvl>
    <w:lvl w:ilvl="2" w:tplc="FA18367E">
      <w:start w:val="1"/>
      <w:numFmt w:val="upperLetter"/>
      <w:lvlText w:val="%3."/>
      <w:lvlJc w:val="left"/>
      <w:pPr>
        <w:tabs>
          <w:tab w:val="num" w:pos="2160"/>
        </w:tabs>
        <w:ind w:left="2160" w:hanging="360"/>
      </w:pPr>
    </w:lvl>
    <w:lvl w:ilvl="3" w:tplc="C96E1B2C">
      <w:start w:val="1"/>
      <w:numFmt w:val="upperLetter"/>
      <w:lvlText w:val="%4."/>
      <w:lvlJc w:val="left"/>
      <w:pPr>
        <w:tabs>
          <w:tab w:val="num" w:pos="2880"/>
        </w:tabs>
        <w:ind w:left="2880" w:hanging="360"/>
      </w:pPr>
    </w:lvl>
    <w:lvl w:ilvl="4" w:tplc="BF300932">
      <w:start w:val="1"/>
      <w:numFmt w:val="upperLetter"/>
      <w:lvlText w:val="%5."/>
      <w:lvlJc w:val="left"/>
      <w:pPr>
        <w:tabs>
          <w:tab w:val="num" w:pos="3600"/>
        </w:tabs>
        <w:ind w:left="3600" w:hanging="360"/>
      </w:pPr>
    </w:lvl>
    <w:lvl w:ilvl="5" w:tplc="0B341AFC">
      <w:start w:val="1"/>
      <w:numFmt w:val="upperLetter"/>
      <w:lvlText w:val="%6."/>
      <w:lvlJc w:val="left"/>
      <w:pPr>
        <w:tabs>
          <w:tab w:val="num" w:pos="4320"/>
        </w:tabs>
        <w:ind w:left="4320" w:hanging="360"/>
      </w:pPr>
    </w:lvl>
    <w:lvl w:ilvl="6" w:tplc="AE6AA886">
      <w:start w:val="1"/>
      <w:numFmt w:val="upperLetter"/>
      <w:lvlText w:val="%7."/>
      <w:lvlJc w:val="left"/>
      <w:pPr>
        <w:tabs>
          <w:tab w:val="num" w:pos="5040"/>
        </w:tabs>
        <w:ind w:left="5040" w:hanging="360"/>
      </w:pPr>
    </w:lvl>
    <w:lvl w:ilvl="7" w:tplc="8B1AE68C">
      <w:start w:val="1"/>
      <w:numFmt w:val="upperLetter"/>
      <w:lvlText w:val="%8."/>
      <w:lvlJc w:val="left"/>
      <w:pPr>
        <w:tabs>
          <w:tab w:val="num" w:pos="5760"/>
        </w:tabs>
        <w:ind w:left="5760" w:hanging="360"/>
      </w:pPr>
    </w:lvl>
    <w:lvl w:ilvl="8" w:tplc="2E6C418A">
      <w:start w:val="1"/>
      <w:numFmt w:val="upperLetter"/>
      <w:lvlText w:val="%9."/>
      <w:lvlJc w:val="left"/>
      <w:pPr>
        <w:tabs>
          <w:tab w:val="num" w:pos="6480"/>
        </w:tabs>
        <w:ind w:left="6480" w:hanging="360"/>
      </w:pPr>
    </w:lvl>
  </w:abstractNum>
  <w:abstractNum w:abstractNumId="9" w15:restartNumberingAfterBreak="0">
    <w:nsid w:val="0DEC3FAC"/>
    <w:multiLevelType w:val="hybridMultilevel"/>
    <w:tmpl w:val="C74C5572"/>
    <w:lvl w:ilvl="0" w:tplc="CC4C19FE">
      <w:start w:val="5"/>
      <w:numFmt w:val="upperLetter"/>
      <w:lvlText w:val="%1."/>
      <w:lvlJc w:val="left"/>
      <w:pPr>
        <w:tabs>
          <w:tab w:val="num" w:pos="720"/>
        </w:tabs>
        <w:ind w:left="720" w:hanging="360"/>
      </w:pPr>
    </w:lvl>
    <w:lvl w:ilvl="1" w:tplc="6480F490">
      <w:start w:val="1"/>
      <w:numFmt w:val="bullet"/>
      <w:lvlText w:val="o"/>
      <w:lvlJc w:val="left"/>
      <w:pPr>
        <w:tabs>
          <w:tab w:val="num" w:pos="1440"/>
        </w:tabs>
        <w:ind w:left="1440" w:hanging="360"/>
      </w:pPr>
      <w:rPr>
        <w:rFonts w:ascii="Courier New" w:hAnsi="Courier New" w:cs="Times New Roman" w:hint="default"/>
        <w:sz w:val="20"/>
      </w:rPr>
    </w:lvl>
    <w:lvl w:ilvl="2" w:tplc="C8A8837A">
      <w:start w:val="1"/>
      <w:numFmt w:val="upperLetter"/>
      <w:lvlText w:val="%3."/>
      <w:lvlJc w:val="left"/>
      <w:pPr>
        <w:tabs>
          <w:tab w:val="num" w:pos="2160"/>
        </w:tabs>
        <w:ind w:left="2160" w:hanging="360"/>
      </w:pPr>
    </w:lvl>
    <w:lvl w:ilvl="3" w:tplc="405452DE">
      <w:start w:val="1"/>
      <w:numFmt w:val="upperLetter"/>
      <w:lvlText w:val="%4."/>
      <w:lvlJc w:val="left"/>
      <w:pPr>
        <w:tabs>
          <w:tab w:val="num" w:pos="2880"/>
        </w:tabs>
        <w:ind w:left="2880" w:hanging="360"/>
      </w:pPr>
    </w:lvl>
    <w:lvl w:ilvl="4" w:tplc="90CA1862">
      <w:start w:val="1"/>
      <w:numFmt w:val="upperLetter"/>
      <w:lvlText w:val="%5."/>
      <w:lvlJc w:val="left"/>
      <w:pPr>
        <w:tabs>
          <w:tab w:val="num" w:pos="3600"/>
        </w:tabs>
        <w:ind w:left="3600" w:hanging="360"/>
      </w:pPr>
    </w:lvl>
    <w:lvl w:ilvl="5" w:tplc="CF384296">
      <w:start w:val="1"/>
      <w:numFmt w:val="upperLetter"/>
      <w:lvlText w:val="%6."/>
      <w:lvlJc w:val="left"/>
      <w:pPr>
        <w:tabs>
          <w:tab w:val="num" w:pos="4320"/>
        </w:tabs>
        <w:ind w:left="4320" w:hanging="360"/>
      </w:pPr>
    </w:lvl>
    <w:lvl w:ilvl="6" w:tplc="0A0E2268">
      <w:start w:val="1"/>
      <w:numFmt w:val="upperLetter"/>
      <w:lvlText w:val="%7."/>
      <w:lvlJc w:val="left"/>
      <w:pPr>
        <w:tabs>
          <w:tab w:val="num" w:pos="5040"/>
        </w:tabs>
        <w:ind w:left="5040" w:hanging="360"/>
      </w:pPr>
    </w:lvl>
    <w:lvl w:ilvl="7" w:tplc="6E4A79B8">
      <w:start w:val="1"/>
      <w:numFmt w:val="upperLetter"/>
      <w:lvlText w:val="%8."/>
      <w:lvlJc w:val="left"/>
      <w:pPr>
        <w:tabs>
          <w:tab w:val="num" w:pos="5760"/>
        </w:tabs>
        <w:ind w:left="5760" w:hanging="360"/>
      </w:pPr>
    </w:lvl>
    <w:lvl w:ilvl="8" w:tplc="0946395C">
      <w:start w:val="1"/>
      <w:numFmt w:val="upperLetter"/>
      <w:lvlText w:val="%9."/>
      <w:lvlJc w:val="left"/>
      <w:pPr>
        <w:tabs>
          <w:tab w:val="num" w:pos="6480"/>
        </w:tabs>
        <w:ind w:left="6480" w:hanging="360"/>
      </w:pPr>
    </w:lvl>
  </w:abstractNum>
  <w:abstractNum w:abstractNumId="10" w15:restartNumberingAfterBreak="0">
    <w:nsid w:val="11EA7768"/>
    <w:multiLevelType w:val="hybridMultilevel"/>
    <w:tmpl w:val="1A64D8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29E66C9"/>
    <w:multiLevelType w:val="hybridMultilevel"/>
    <w:tmpl w:val="D06AF2CA"/>
    <w:lvl w:ilvl="0" w:tplc="BD808200">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15825771"/>
    <w:multiLevelType w:val="hybridMultilevel"/>
    <w:tmpl w:val="B2C47BEC"/>
    <w:lvl w:ilvl="0" w:tplc="A3CEC812">
      <w:numFmt w:val="bullet"/>
      <w:lvlText w:val="-"/>
      <w:lvlJc w:val="left"/>
      <w:pPr>
        <w:ind w:left="216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17C211CA"/>
    <w:multiLevelType w:val="hybridMultilevel"/>
    <w:tmpl w:val="870EA30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19975DE8"/>
    <w:multiLevelType w:val="hybridMultilevel"/>
    <w:tmpl w:val="909C1B78"/>
    <w:lvl w:ilvl="0" w:tplc="462EB5CA">
      <w:start w:val="1"/>
      <w:numFmt w:val="bullet"/>
      <w:lvlText w:val="§"/>
      <w:lvlJc w:val="left"/>
      <w:pPr>
        <w:tabs>
          <w:tab w:val="num" w:pos="720"/>
        </w:tabs>
        <w:ind w:left="720" w:hanging="360"/>
      </w:pPr>
      <w:rPr>
        <w:rFonts w:ascii="Wingdings" w:hAnsi="Wingdings" w:hint="default"/>
      </w:rPr>
    </w:lvl>
    <w:lvl w:ilvl="1" w:tplc="90C44806" w:tentative="1">
      <w:start w:val="1"/>
      <w:numFmt w:val="bullet"/>
      <w:lvlText w:val="§"/>
      <w:lvlJc w:val="left"/>
      <w:pPr>
        <w:tabs>
          <w:tab w:val="num" w:pos="1440"/>
        </w:tabs>
        <w:ind w:left="1440" w:hanging="360"/>
      </w:pPr>
      <w:rPr>
        <w:rFonts w:ascii="Wingdings" w:hAnsi="Wingdings" w:hint="default"/>
      </w:rPr>
    </w:lvl>
    <w:lvl w:ilvl="2" w:tplc="72AA54BE" w:tentative="1">
      <w:start w:val="1"/>
      <w:numFmt w:val="bullet"/>
      <w:lvlText w:val="§"/>
      <w:lvlJc w:val="left"/>
      <w:pPr>
        <w:tabs>
          <w:tab w:val="num" w:pos="2160"/>
        </w:tabs>
        <w:ind w:left="2160" w:hanging="360"/>
      </w:pPr>
      <w:rPr>
        <w:rFonts w:ascii="Wingdings" w:hAnsi="Wingdings" w:hint="default"/>
      </w:rPr>
    </w:lvl>
    <w:lvl w:ilvl="3" w:tplc="83FCBE12" w:tentative="1">
      <w:start w:val="1"/>
      <w:numFmt w:val="bullet"/>
      <w:lvlText w:val="§"/>
      <w:lvlJc w:val="left"/>
      <w:pPr>
        <w:tabs>
          <w:tab w:val="num" w:pos="2880"/>
        </w:tabs>
        <w:ind w:left="2880" w:hanging="360"/>
      </w:pPr>
      <w:rPr>
        <w:rFonts w:ascii="Wingdings" w:hAnsi="Wingdings" w:hint="default"/>
      </w:rPr>
    </w:lvl>
    <w:lvl w:ilvl="4" w:tplc="519076C2" w:tentative="1">
      <w:start w:val="1"/>
      <w:numFmt w:val="bullet"/>
      <w:lvlText w:val="§"/>
      <w:lvlJc w:val="left"/>
      <w:pPr>
        <w:tabs>
          <w:tab w:val="num" w:pos="3600"/>
        </w:tabs>
        <w:ind w:left="3600" w:hanging="360"/>
      </w:pPr>
      <w:rPr>
        <w:rFonts w:ascii="Wingdings" w:hAnsi="Wingdings" w:hint="default"/>
      </w:rPr>
    </w:lvl>
    <w:lvl w:ilvl="5" w:tplc="7DA83838" w:tentative="1">
      <w:start w:val="1"/>
      <w:numFmt w:val="bullet"/>
      <w:lvlText w:val="§"/>
      <w:lvlJc w:val="left"/>
      <w:pPr>
        <w:tabs>
          <w:tab w:val="num" w:pos="4320"/>
        </w:tabs>
        <w:ind w:left="4320" w:hanging="360"/>
      </w:pPr>
      <w:rPr>
        <w:rFonts w:ascii="Wingdings" w:hAnsi="Wingdings" w:hint="default"/>
      </w:rPr>
    </w:lvl>
    <w:lvl w:ilvl="6" w:tplc="17DA62BE" w:tentative="1">
      <w:start w:val="1"/>
      <w:numFmt w:val="bullet"/>
      <w:lvlText w:val="§"/>
      <w:lvlJc w:val="left"/>
      <w:pPr>
        <w:tabs>
          <w:tab w:val="num" w:pos="5040"/>
        </w:tabs>
        <w:ind w:left="5040" w:hanging="360"/>
      </w:pPr>
      <w:rPr>
        <w:rFonts w:ascii="Wingdings" w:hAnsi="Wingdings" w:hint="default"/>
      </w:rPr>
    </w:lvl>
    <w:lvl w:ilvl="7" w:tplc="7D7808F6" w:tentative="1">
      <w:start w:val="1"/>
      <w:numFmt w:val="bullet"/>
      <w:lvlText w:val="§"/>
      <w:lvlJc w:val="left"/>
      <w:pPr>
        <w:tabs>
          <w:tab w:val="num" w:pos="5760"/>
        </w:tabs>
        <w:ind w:left="5760" w:hanging="360"/>
      </w:pPr>
      <w:rPr>
        <w:rFonts w:ascii="Wingdings" w:hAnsi="Wingdings" w:hint="default"/>
      </w:rPr>
    </w:lvl>
    <w:lvl w:ilvl="8" w:tplc="323815A2"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DAA31CD"/>
    <w:multiLevelType w:val="hybridMultilevel"/>
    <w:tmpl w:val="742C60D6"/>
    <w:lvl w:ilvl="0" w:tplc="A3CEC812">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063354B"/>
    <w:multiLevelType w:val="hybridMultilevel"/>
    <w:tmpl w:val="76E23F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1671C33"/>
    <w:multiLevelType w:val="hybridMultilevel"/>
    <w:tmpl w:val="255CA9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2932B83"/>
    <w:multiLevelType w:val="hybridMultilevel"/>
    <w:tmpl w:val="F4029D7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298A52E9"/>
    <w:multiLevelType w:val="hybridMultilevel"/>
    <w:tmpl w:val="F2F8B77C"/>
    <w:lvl w:ilvl="0" w:tplc="A3CEC812">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ADF6078"/>
    <w:multiLevelType w:val="hybridMultilevel"/>
    <w:tmpl w:val="2D6AA3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16D57DC"/>
    <w:multiLevelType w:val="hybridMultilevel"/>
    <w:tmpl w:val="A26451A6"/>
    <w:lvl w:ilvl="0" w:tplc="54D8371C">
      <w:start w:val="16"/>
      <w:numFmt w:val="bullet"/>
      <w:lvlText w:val="-"/>
      <w:lvlJc w:val="left"/>
      <w:pPr>
        <w:ind w:left="720" w:hanging="360"/>
      </w:pPr>
      <w:rPr>
        <w:rFonts w:ascii="Times New Roman" w:eastAsiaTheme="minorHAnsi" w:hAnsi="Times New Roman" w:cs="Times New Roman"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4A84423"/>
    <w:multiLevelType w:val="hybridMultilevel"/>
    <w:tmpl w:val="44CCA2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BAE3C02"/>
    <w:multiLevelType w:val="hybridMultilevel"/>
    <w:tmpl w:val="9F3AE7A4"/>
    <w:lvl w:ilvl="0" w:tplc="4BBCDCB6">
      <w:start w:val="4"/>
      <w:numFmt w:val="upperLetter"/>
      <w:lvlText w:val="%1."/>
      <w:lvlJc w:val="left"/>
      <w:pPr>
        <w:tabs>
          <w:tab w:val="num" w:pos="720"/>
        </w:tabs>
        <w:ind w:left="720" w:hanging="360"/>
      </w:pPr>
    </w:lvl>
    <w:lvl w:ilvl="1" w:tplc="D206BAC2">
      <w:start w:val="1"/>
      <w:numFmt w:val="upperLetter"/>
      <w:lvlText w:val="%2."/>
      <w:lvlJc w:val="left"/>
      <w:pPr>
        <w:tabs>
          <w:tab w:val="num" w:pos="1440"/>
        </w:tabs>
        <w:ind w:left="1440" w:hanging="360"/>
      </w:pPr>
    </w:lvl>
    <w:lvl w:ilvl="2" w:tplc="3EF0D356">
      <w:start w:val="1"/>
      <w:numFmt w:val="upperLetter"/>
      <w:lvlText w:val="%3."/>
      <w:lvlJc w:val="left"/>
      <w:pPr>
        <w:tabs>
          <w:tab w:val="num" w:pos="2160"/>
        </w:tabs>
        <w:ind w:left="2160" w:hanging="360"/>
      </w:pPr>
    </w:lvl>
    <w:lvl w:ilvl="3" w:tplc="3D789566">
      <w:start w:val="1"/>
      <w:numFmt w:val="upperLetter"/>
      <w:lvlText w:val="%4."/>
      <w:lvlJc w:val="left"/>
      <w:pPr>
        <w:tabs>
          <w:tab w:val="num" w:pos="2880"/>
        </w:tabs>
        <w:ind w:left="2880" w:hanging="360"/>
      </w:pPr>
    </w:lvl>
    <w:lvl w:ilvl="4" w:tplc="09BCE94A">
      <w:start w:val="1"/>
      <w:numFmt w:val="upperLetter"/>
      <w:lvlText w:val="%5."/>
      <w:lvlJc w:val="left"/>
      <w:pPr>
        <w:tabs>
          <w:tab w:val="num" w:pos="3600"/>
        </w:tabs>
        <w:ind w:left="3600" w:hanging="360"/>
      </w:pPr>
    </w:lvl>
    <w:lvl w:ilvl="5" w:tplc="5DC242FA">
      <w:start w:val="1"/>
      <w:numFmt w:val="upperLetter"/>
      <w:lvlText w:val="%6."/>
      <w:lvlJc w:val="left"/>
      <w:pPr>
        <w:tabs>
          <w:tab w:val="num" w:pos="4320"/>
        </w:tabs>
        <w:ind w:left="4320" w:hanging="360"/>
      </w:pPr>
    </w:lvl>
    <w:lvl w:ilvl="6" w:tplc="CEF2AF74">
      <w:start w:val="1"/>
      <w:numFmt w:val="upperLetter"/>
      <w:lvlText w:val="%7."/>
      <w:lvlJc w:val="left"/>
      <w:pPr>
        <w:tabs>
          <w:tab w:val="num" w:pos="5040"/>
        </w:tabs>
        <w:ind w:left="5040" w:hanging="360"/>
      </w:pPr>
    </w:lvl>
    <w:lvl w:ilvl="7" w:tplc="69E87B02">
      <w:start w:val="1"/>
      <w:numFmt w:val="upperLetter"/>
      <w:lvlText w:val="%8."/>
      <w:lvlJc w:val="left"/>
      <w:pPr>
        <w:tabs>
          <w:tab w:val="num" w:pos="5760"/>
        </w:tabs>
        <w:ind w:left="5760" w:hanging="360"/>
      </w:pPr>
    </w:lvl>
    <w:lvl w:ilvl="8" w:tplc="68ECC742">
      <w:start w:val="1"/>
      <w:numFmt w:val="upperLetter"/>
      <w:lvlText w:val="%9."/>
      <w:lvlJc w:val="left"/>
      <w:pPr>
        <w:tabs>
          <w:tab w:val="num" w:pos="6480"/>
        </w:tabs>
        <w:ind w:left="6480" w:hanging="360"/>
      </w:pPr>
    </w:lvl>
  </w:abstractNum>
  <w:abstractNum w:abstractNumId="24" w15:restartNumberingAfterBreak="0">
    <w:nsid w:val="40BE767E"/>
    <w:multiLevelType w:val="hybridMultilevel"/>
    <w:tmpl w:val="3F481E7A"/>
    <w:lvl w:ilvl="0" w:tplc="B4B88DC2">
      <w:start w:val="1"/>
      <w:numFmt w:val="bullet"/>
      <w:lvlText w:val=""/>
      <w:lvlJc w:val="left"/>
      <w:pPr>
        <w:tabs>
          <w:tab w:val="num" w:pos="720"/>
        </w:tabs>
        <w:ind w:left="720" w:hanging="360"/>
      </w:pPr>
      <w:rPr>
        <w:rFonts w:ascii="Symbol" w:hAnsi="Symbol" w:hint="default"/>
      </w:rPr>
    </w:lvl>
    <w:lvl w:ilvl="1" w:tplc="BD6C59B8">
      <w:numFmt w:val="bullet"/>
      <w:lvlText w:val=""/>
      <w:lvlJc w:val="left"/>
      <w:pPr>
        <w:tabs>
          <w:tab w:val="num" w:pos="1440"/>
        </w:tabs>
        <w:ind w:left="1440" w:hanging="360"/>
      </w:pPr>
      <w:rPr>
        <w:rFonts w:ascii="Symbol" w:hAnsi="Symbol" w:hint="default"/>
      </w:rPr>
    </w:lvl>
    <w:lvl w:ilvl="2" w:tplc="5130EDF2" w:tentative="1">
      <w:start w:val="1"/>
      <w:numFmt w:val="bullet"/>
      <w:lvlText w:val=""/>
      <w:lvlJc w:val="left"/>
      <w:pPr>
        <w:tabs>
          <w:tab w:val="num" w:pos="2160"/>
        </w:tabs>
        <w:ind w:left="2160" w:hanging="360"/>
      </w:pPr>
      <w:rPr>
        <w:rFonts w:ascii="Symbol" w:hAnsi="Symbol" w:hint="default"/>
      </w:rPr>
    </w:lvl>
    <w:lvl w:ilvl="3" w:tplc="21F03A7A" w:tentative="1">
      <w:start w:val="1"/>
      <w:numFmt w:val="bullet"/>
      <w:lvlText w:val=""/>
      <w:lvlJc w:val="left"/>
      <w:pPr>
        <w:tabs>
          <w:tab w:val="num" w:pos="2880"/>
        </w:tabs>
        <w:ind w:left="2880" w:hanging="360"/>
      </w:pPr>
      <w:rPr>
        <w:rFonts w:ascii="Symbol" w:hAnsi="Symbol" w:hint="default"/>
      </w:rPr>
    </w:lvl>
    <w:lvl w:ilvl="4" w:tplc="A4C6E0DE" w:tentative="1">
      <w:start w:val="1"/>
      <w:numFmt w:val="bullet"/>
      <w:lvlText w:val=""/>
      <w:lvlJc w:val="left"/>
      <w:pPr>
        <w:tabs>
          <w:tab w:val="num" w:pos="3600"/>
        </w:tabs>
        <w:ind w:left="3600" w:hanging="360"/>
      </w:pPr>
      <w:rPr>
        <w:rFonts w:ascii="Symbol" w:hAnsi="Symbol" w:hint="default"/>
      </w:rPr>
    </w:lvl>
    <w:lvl w:ilvl="5" w:tplc="306AD178" w:tentative="1">
      <w:start w:val="1"/>
      <w:numFmt w:val="bullet"/>
      <w:lvlText w:val=""/>
      <w:lvlJc w:val="left"/>
      <w:pPr>
        <w:tabs>
          <w:tab w:val="num" w:pos="4320"/>
        </w:tabs>
        <w:ind w:left="4320" w:hanging="360"/>
      </w:pPr>
      <w:rPr>
        <w:rFonts w:ascii="Symbol" w:hAnsi="Symbol" w:hint="default"/>
      </w:rPr>
    </w:lvl>
    <w:lvl w:ilvl="6" w:tplc="8334CF30" w:tentative="1">
      <w:start w:val="1"/>
      <w:numFmt w:val="bullet"/>
      <w:lvlText w:val=""/>
      <w:lvlJc w:val="left"/>
      <w:pPr>
        <w:tabs>
          <w:tab w:val="num" w:pos="5040"/>
        </w:tabs>
        <w:ind w:left="5040" w:hanging="360"/>
      </w:pPr>
      <w:rPr>
        <w:rFonts w:ascii="Symbol" w:hAnsi="Symbol" w:hint="default"/>
      </w:rPr>
    </w:lvl>
    <w:lvl w:ilvl="7" w:tplc="EC588AD6" w:tentative="1">
      <w:start w:val="1"/>
      <w:numFmt w:val="bullet"/>
      <w:lvlText w:val=""/>
      <w:lvlJc w:val="left"/>
      <w:pPr>
        <w:tabs>
          <w:tab w:val="num" w:pos="5760"/>
        </w:tabs>
        <w:ind w:left="5760" w:hanging="360"/>
      </w:pPr>
      <w:rPr>
        <w:rFonts w:ascii="Symbol" w:hAnsi="Symbol" w:hint="default"/>
      </w:rPr>
    </w:lvl>
    <w:lvl w:ilvl="8" w:tplc="A2286E76" w:tentative="1">
      <w:start w:val="1"/>
      <w:numFmt w:val="bullet"/>
      <w:lvlText w:val=""/>
      <w:lvlJc w:val="left"/>
      <w:pPr>
        <w:tabs>
          <w:tab w:val="num" w:pos="6480"/>
        </w:tabs>
        <w:ind w:left="6480" w:hanging="360"/>
      </w:pPr>
      <w:rPr>
        <w:rFonts w:ascii="Symbol" w:hAnsi="Symbol" w:hint="default"/>
      </w:rPr>
    </w:lvl>
  </w:abstractNum>
  <w:abstractNum w:abstractNumId="25" w15:restartNumberingAfterBreak="0">
    <w:nsid w:val="415D4223"/>
    <w:multiLevelType w:val="hybridMultilevel"/>
    <w:tmpl w:val="5B36B3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1812836"/>
    <w:multiLevelType w:val="hybridMultilevel"/>
    <w:tmpl w:val="8FCAD8EA"/>
    <w:lvl w:ilvl="0" w:tplc="453ECA1A">
      <w:start w:val="1"/>
      <w:numFmt w:val="bullet"/>
      <w:lvlText w:val=""/>
      <w:lvlJc w:val="left"/>
      <w:pPr>
        <w:tabs>
          <w:tab w:val="num" w:pos="720"/>
        </w:tabs>
        <w:ind w:left="720" w:hanging="360"/>
      </w:pPr>
      <w:rPr>
        <w:rFonts w:ascii="Symbol" w:hAnsi="Symbol" w:hint="default"/>
      </w:rPr>
    </w:lvl>
    <w:lvl w:ilvl="1" w:tplc="DBD4EBAC">
      <w:numFmt w:val="bullet"/>
      <w:lvlText w:val=""/>
      <w:lvlJc w:val="left"/>
      <w:pPr>
        <w:tabs>
          <w:tab w:val="num" w:pos="1440"/>
        </w:tabs>
        <w:ind w:left="1440" w:hanging="360"/>
      </w:pPr>
      <w:rPr>
        <w:rFonts w:ascii="Symbol" w:hAnsi="Symbol" w:hint="default"/>
      </w:rPr>
    </w:lvl>
    <w:lvl w:ilvl="2" w:tplc="E06EA19C" w:tentative="1">
      <w:start w:val="1"/>
      <w:numFmt w:val="bullet"/>
      <w:lvlText w:val=""/>
      <w:lvlJc w:val="left"/>
      <w:pPr>
        <w:tabs>
          <w:tab w:val="num" w:pos="2160"/>
        </w:tabs>
        <w:ind w:left="2160" w:hanging="360"/>
      </w:pPr>
      <w:rPr>
        <w:rFonts w:ascii="Symbol" w:hAnsi="Symbol" w:hint="default"/>
      </w:rPr>
    </w:lvl>
    <w:lvl w:ilvl="3" w:tplc="51E2A9B4" w:tentative="1">
      <w:start w:val="1"/>
      <w:numFmt w:val="bullet"/>
      <w:lvlText w:val=""/>
      <w:lvlJc w:val="left"/>
      <w:pPr>
        <w:tabs>
          <w:tab w:val="num" w:pos="2880"/>
        </w:tabs>
        <w:ind w:left="2880" w:hanging="360"/>
      </w:pPr>
      <w:rPr>
        <w:rFonts w:ascii="Symbol" w:hAnsi="Symbol" w:hint="default"/>
      </w:rPr>
    </w:lvl>
    <w:lvl w:ilvl="4" w:tplc="F75E89F4" w:tentative="1">
      <w:start w:val="1"/>
      <w:numFmt w:val="bullet"/>
      <w:lvlText w:val=""/>
      <w:lvlJc w:val="left"/>
      <w:pPr>
        <w:tabs>
          <w:tab w:val="num" w:pos="3600"/>
        </w:tabs>
        <w:ind w:left="3600" w:hanging="360"/>
      </w:pPr>
      <w:rPr>
        <w:rFonts w:ascii="Symbol" w:hAnsi="Symbol" w:hint="default"/>
      </w:rPr>
    </w:lvl>
    <w:lvl w:ilvl="5" w:tplc="FCF4DC0E" w:tentative="1">
      <w:start w:val="1"/>
      <w:numFmt w:val="bullet"/>
      <w:lvlText w:val=""/>
      <w:lvlJc w:val="left"/>
      <w:pPr>
        <w:tabs>
          <w:tab w:val="num" w:pos="4320"/>
        </w:tabs>
        <w:ind w:left="4320" w:hanging="360"/>
      </w:pPr>
      <w:rPr>
        <w:rFonts w:ascii="Symbol" w:hAnsi="Symbol" w:hint="default"/>
      </w:rPr>
    </w:lvl>
    <w:lvl w:ilvl="6" w:tplc="B7E8B5C0" w:tentative="1">
      <w:start w:val="1"/>
      <w:numFmt w:val="bullet"/>
      <w:lvlText w:val=""/>
      <w:lvlJc w:val="left"/>
      <w:pPr>
        <w:tabs>
          <w:tab w:val="num" w:pos="5040"/>
        </w:tabs>
        <w:ind w:left="5040" w:hanging="360"/>
      </w:pPr>
      <w:rPr>
        <w:rFonts w:ascii="Symbol" w:hAnsi="Symbol" w:hint="default"/>
      </w:rPr>
    </w:lvl>
    <w:lvl w:ilvl="7" w:tplc="2668AE0C" w:tentative="1">
      <w:start w:val="1"/>
      <w:numFmt w:val="bullet"/>
      <w:lvlText w:val=""/>
      <w:lvlJc w:val="left"/>
      <w:pPr>
        <w:tabs>
          <w:tab w:val="num" w:pos="5760"/>
        </w:tabs>
        <w:ind w:left="5760" w:hanging="360"/>
      </w:pPr>
      <w:rPr>
        <w:rFonts w:ascii="Symbol" w:hAnsi="Symbol" w:hint="default"/>
      </w:rPr>
    </w:lvl>
    <w:lvl w:ilvl="8" w:tplc="A0E85192" w:tentative="1">
      <w:start w:val="1"/>
      <w:numFmt w:val="bullet"/>
      <w:lvlText w:val=""/>
      <w:lvlJc w:val="left"/>
      <w:pPr>
        <w:tabs>
          <w:tab w:val="num" w:pos="6480"/>
        </w:tabs>
        <w:ind w:left="6480" w:hanging="360"/>
      </w:pPr>
      <w:rPr>
        <w:rFonts w:ascii="Symbol" w:hAnsi="Symbol" w:hint="default"/>
      </w:rPr>
    </w:lvl>
  </w:abstractNum>
  <w:abstractNum w:abstractNumId="27" w15:restartNumberingAfterBreak="0">
    <w:nsid w:val="43DD26BE"/>
    <w:multiLevelType w:val="hybridMultilevel"/>
    <w:tmpl w:val="18A0371E"/>
    <w:lvl w:ilvl="0" w:tplc="E482EE80">
      <w:start w:val="1"/>
      <w:numFmt w:val="bullet"/>
      <w:lvlText w:val=""/>
      <w:lvlJc w:val="left"/>
      <w:pPr>
        <w:tabs>
          <w:tab w:val="num" w:pos="360"/>
        </w:tabs>
        <w:ind w:left="360" w:hanging="360"/>
      </w:pPr>
      <w:rPr>
        <w:rFonts w:ascii="Symbol" w:hAnsi="Symbol" w:hint="default"/>
        <w:sz w:val="20"/>
      </w:rPr>
    </w:lvl>
    <w:lvl w:ilvl="1" w:tplc="28743468">
      <w:start w:val="1"/>
      <w:numFmt w:val="bullet"/>
      <w:lvlText w:val="o"/>
      <w:lvlJc w:val="left"/>
      <w:pPr>
        <w:tabs>
          <w:tab w:val="num" w:pos="1080"/>
        </w:tabs>
        <w:ind w:left="1080" w:hanging="360"/>
      </w:pPr>
      <w:rPr>
        <w:rFonts w:ascii="Courier New" w:hAnsi="Courier New" w:hint="default"/>
        <w:sz w:val="20"/>
      </w:rPr>
    </w:lvl>
    <w:lvl w:ilvl="2" w:tplc="F2540906">
      <w:start w:val="1"/>
      <w:numFmt w:val="bullet"/>
      <w:lvlText w:val=""/>
      <w:lvlJc w:val="left"/>
      <w:pPr>
        <w:tabs>
          <w:tab w:val="num" w:pos="1800"/>
        </w:tabs>
        <w:ind w:left="1800" w:hanging="360"/>
      </w:pPr>
      <w:rPr>
        <w:rFonts w:ascii="Wingdings" w:hAnsi="Wingdings" w:hint="default"/>
        <w:sz w:val="20"/>
      </w:rPr>
    </w:lvl>
    <w:lvl w:ilvl="3" w:tplc="8B001EAA">
      <w:start w:val="1"/>
      <w:numFmt w:val="bullet"/>
      <w:lvlText w:val=""/>
      <w:lvlJc w:val="left"/>
      <w:pPr>
        <w:tabs>
          <w:tab w:val="num" w:pos="2520"/>
        </w:tabs>
        <w:ind w:left="2520" w:hanging="360"/>
      </w:pPr>
      <w:rPr>
        <w:rFonts w:ascii="Wingdings" w:hAnsi="Wingdings" w:hint="default"/>
        <w:sz w:val="20"/>
      </w:rPr>
    </w:lvl>
    <w:lvl w:ilvl="4" w:tplc="B652DFC6" w:tentative="1">
      <w:start w:val="1"/>
      <w:numFmt w:val="bullet"/>
      <w:lvlText w:val=""/>
      <w:lvlJc w:val="left"/>
      <w:pPr>
        <w:tabs>
          <w:tab w:val="num" w:pos="3240"/>
        </w:tabs>
        <w:ind w:left="3240" w:hanging="360"/>
      </w:pPr>
      <w:rPr>
        <w:rFonts w:ascii="Wingdings" w:hAnsi="Wingdings" w:hint="default"/>
        <w:sz w:val="20"/>
      </w:rPr>
    </w:lvl>
    <w:lvl w:ilvl="5" w:tplc="4E245546" w:tentative="1">
      <w:start w:val="1"/>
      <w:numFmt w:val="bullet"/>
      <w:lvlText w:val=""/>
      <w:lvlJc w:val="left"/>
      <w:pPr>
        <w:tabs>
          <w:tab w:val="num" w:pos="3960"/>
        </w:tabs>
        <w:ind w:left="3960" w:hanging="360"/>
      </w:pPr>
      <w:rPr>
        <w:rFonts w:ascii="Wingdings" w:hAnsi="Wingdings" w:hint="default"/>
        <w:sz w:val="20"/>
      </w:rPr>
    </w:lvl>
    <w:lvl w:ilvl="6" w:tplc="F9D2B3C8" w:tentative="1">
      <w:start w:val="1"/>
      <w:numFmt w:val="bullet"/>
      <w:lvlText w:val=""/>
      <w:lvlJc w:val="left"/>
      <w:pPr>
        <w:tabs>
          <w:tab w:val="num" w:pos="4680"/>
        </w:tabs>
        <w:ind w:left="4680" w:hanging="360"/>
      </w:pPr>
      <w:rPr>
        <w:rFonts w:ascii="Wingdings" w:hAnsi="Wingdings" w:hint="default"/>
        <w:sz w:val="20"/>
      </w:rPr>
    </w:lvl>
    <w:lvl w:ilvl="7" w:tplc="A5CAB900" w:tentative="1">
      <w:start w:val="1"/>
      <w:numFmt w:val="bullet"/>
      <w:lvlText w:val=""/>
      <w:lvlJc w:val="left"/>
      <w:pPr>
        <w:tabs>
          <w:tab w:val="num" w:pos="5400"/>
        </w:tabs>
        <w:ind w:left="5400" w:hanging="360"/>
      </w:pPr>
      <w:rPr>
        <w:rFonts w:ascii="Wingdings" w:hAnsi="Wingdings" w:hint="default"/>
        <w:sz w:val="20"/>
      </w:rPr>
    </w:lvl>
    <w:lvl w:ilvl="8" w:tplc="D418575E" w:tentative="1">
      <w:start w:val="1"/>
      <w:numFmt w:val="bullet"/>
      <w:lvlText w:val=""/>
      <w:lvlJc w:val="left"/>
      <w:pPr>
        <w:tabs>
          <w:tab w:val="num" w:pos="6120"/>
        </w:tabs>
        <w:ind w:left="6120" w:hanging="360"/>
      </w:pPr>
      <w:rPr>
        <w:rFonts w:ascii="Wingdings" w:hAnsi="Wingdings" w:hint="default"/>
        <w:sz w:val="20"/>
      </w:rPr>
    </w:lvl>
  </w:abstractNum>
  <w:abstractNum w:abstractNumId="28" w15:restartNumberingAfterBreak="0">
    <w:nsid w:val="43EC7278"/>
    <w:multiLevelType w:val="hybridMultilevel"/>
    <w:tmpl w:val="74F0A9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5CD143B"/>
    <w:multiLevelType w:val="hybridMultilevel"/>
    <w:tmpl w:val="BEBEF3D6"/>
    <w:lvl w:ilvl="0" w:tplc="32704090">
      <w:start w:val="1"/>
      <w:numFmt w:val="upperLetter"/>
      <w:lvlText w:val="%1."/>
      <w:lvlJc w:val="left"/>
      <w:pPr>
        <w:tabs>
          <w:tab w:val="num" w:pos="720"/>
        </w:tabs>
        <w:ind w:left="720" w:hanging="360"/>
      </w:pPr>
    </w:lvl>
    <w:lvl w:ilvl="1" w:tplc="4B8ED522">
      <w:start w:val="1"/>
      <w:numFmt w:val="upperLetter"/>
      <w:lvlText w:val="%2."/>
      <w:lvlJc w:val="left"/>
      <w:pPr>
        <w:tabs>
          <w:tab w:val="num" w:pos="1440"/>
        </w:tabs>
        <w:ind w:left="1440" w:hanging="360"/>
      </w:pPr>
    </w:lvl>
    <w:lvl w:ilvl="2" w:tplc="0C940CDC">
      <w:start w:val="1"/>
      <w:numFmt w:val="upperLetter"/>
      <w:lvlText w:val="%3."/>
      <w:lvlJc w:val="left"/>
      <w:pPr>
        <w:tabs>
          <w:tab w:val="num" w:pos="2160"/>
        </w:tabs>
        <w:ind w:left="2160" w:hanging="360"/>
      </w:pPr>
    </w:lvl>
    <w:lvl w:ilvl="3" w:tplc="9E7A4B84">
      <w:start w:val="1"/>
      <w:numFmt w:val="upperLetter"/>
      <w:lvlText w:val="%4."/>
      <w:lvlJc w:val="left"/>
      <w:pPr>
        <w:tabs>
          <w:tab w:val="num" w:pos="2880"/>
        </w:tabs>
        <w:ind w:left="2880" w:hanging="360"/>
      </w:pPr>
    </w:lvl>
    <w:lvl w:ilvl="4" w:tplc="6DFE24A2">
      <w:start w:val="1"/>
      <w:numFmt w:val="upperLetter"/>
      <w:lvlText w:val="%5."/>
      <w:lvlJc w:val="left"/>
      <w:pPr>
        <w:tabs>
          <w:tab w:val="num" w:pos="3600"/>
        </w:tabs>
        <w:ind w:left="3600" w:hanging="360"/>
      </w:pPr>
    </w:lvl>
    <w:lvl w:ilvl="5" w:tplc="9E022208">
      <w:start w:val="1"/>
      <w:numFmt w:val="upperLetter"/>
      <w:lvlText w:val="%6."/>
      <w:lvlJc w:val="left"/>
      <w:pPr>
        <w:tabs>
          <w:tab w:val="num" w:pos="4320"/>
        </w:tabs>
        <w:ind w:left="4320" w:hanging="360"/>
      </w:pPr>
    </w:lvl>
    <w:lvl w:ilvl="6" w:tplc="F7C4DB68">
      <w:start w:val="1"/>
      <w:numFmt w:val="upperLetter"/>
      <w:lvlText w:val="%7."/>
      <w:lvlJc w:val="left"/>
      <w:pPr>
        <w:tabs>
          <w:tab w:val="num" w:pos="5040"/>
        </w:tabs>
        <w:ind w:left="5040" w:hanging="360"/>
      </w:pPr>
    </w:lvl>
    <w:lvl w:ilvl="7" w:tplc="AE4AE404">
      <w:start w:val="1"/>
      <w:numFmt w:val="upperLetter"/>
      <w:lvlText w:val="%8."/>
      <w:lvlJc w:val="left"/>
      <w:pPr>
        <w:tabs>
          <w:tab w:val="num" w:pos="5760"/>
        </w:tabs>
        <w:ind w:left="5760" w:hanging="360"/>
      </w:pPr>
    </w:lvl>
    <w:lvl w:ilvl="8" w:tplc="264ECC32">
      <w:start w:val="1"/>
      <w:numFmt w:val="upperLetter"/>
      <w:lvlText w:val="%9."/>
      <w:lvlJc w:val="left"/>
      <w:pPr>
        <w:tabs>
          <w:tab w:val="num" w:pos="6480"/>
        </w:tabs>
        <w:ind w:left="6480" w:hanging="360"/>
      </w:pPr>
    </w:lvl>
  </w:abstractNum>
  <w:abstractNum w:abstractNumId="30" w15:restartNumberingAfterBreak="0">
    <w:nsid w:val="4AAF6DE0"/>
    <w:multiLevelType w:val="hybridMultilevel"/>
    <w:tmpl w:val="FB0C7D1C"/>
    <w:lvl w:ilvl="0" w:tplc="A3CEC812">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D6264AC"/>
    <w:multiLevelType w:val="hybridMultilevel"/>
    <w:tmpl w:val="0CCC3F78"/>
    <w:lvl w:ilvl="0" w:tplc="A3CEC812">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15:restartNumberingAfterBreak="0">
    <w:nsid w:val="4FB63FD2"/>
    <w:multiLevelType w:val="hybridMultilevel"/>
    <w:tmpl w:val="1F882E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FD011F6"/>
    <w:multiLevelType w:val="hybridMultilevel"/>
    <w:tmpl w:val="F15C2042"/>
    <w:lvl w:ilvl="0" w:tplc="ACBC206A">
      <w:start w:val="1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2E43BF0"/>
    <w:multiLevelType w:val="hybridMultilevel"/>
    <w:tmpl w:val="6966E13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5B64596D"/>
    <w:multiLevelType w:val="hybridMultilevel"/>
    <w:tmpl w:val="671AAFD0"/>
    <w:lvl w:ilvl="0" w:tplc="2C4A8D3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CEA5501"/>
    <w:multiLevelType w:val="hybridMultilevel"/>
    <w:tmpl w:val="907456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E151056"/>
    <w:multiLevelType w:val="multilevel"/>
    <w:tmpl w:val="B300A43E"/>
    <w:lvl w:ilvl="0">
      <w:start w:val="3"/>
      <w:numFmt w:val="upperLetter"/>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upperLetter"/>
      <w:lvlText w:val="%3."/>
      <w:lvlJc w:val="left"/>
      <w:pPr>
        <w:tabs>
          <w:tab w:val="num" w:pos="2160"/>
        </w:tabs>
        <w:ind w:left="2160" w:hanging="360"/>
      </w:pPr>
    </w:lvl>
    <w:lvl w:ilvl="3">
      <w:start w:val="1"/>
      <w:numFmt w:val="upperLetter"/>
      <w:lvlText w:val="%4."/>
      <w:lvlJc w:val="left"/>
      <w:pPr>
        <w:tabs>
          <w:tab w:val="num" w:pos="2880"/>
        </w:tabs>
        <w:ind w:left="2880" w:hanging="360"/>
      </w:pPr>
    </w:lvl>
    <w:lvl w:ilvl="4">
      <w:start w:val="1"/>
      <w:numFmt w:val="upperLetter"/>
      <w:lvlText w:val="%5."/>
      <w:lvlJc w:val="left"/>
      <w:pPr>
        <w:tabs>
          <w:tab w:val="num" w:pos="3600"/>
        </w:tabs>
        <w:ind w:left="3600" w:hanging="360"/>
      </w:pPr>
    </w:lvl>
    <w:lvl w:ilvl="5">
      <w:start w:val="1"/>
      <w:numFmt w:val="upperLetter"/>
      <w:lvlText w:val="%6."/>
      <w:lvlJc w:val="left"/>
      <w:pPr>
        <w:tabs>
          <w:tab w:val="num" w:pos="4320"/>
        </w:tabs>
        <w:ind w:left="4320" w:hanging="360"/>
      </w:pPr>
    </w:lvl>
    <w:lvl w:ilvl="6">
      <w:start w:val="1"/>
      <w:numFmt w:val="upperLetter"/>
      <w:lvlText w:val="%7."/>
      <w:lvlJc w:val="left"/>
      <w:pPr>
        <w:tabs>
          <w:tab w:val="num" w:pos="5040"/>
        </w:tabs>
        <w:ind w:left="5040" w:hanging="360"/>
      </w:pPr>
    </w:lvl>
    <w:lvl w:ilvl="7">
      <w:start w:val="1"/>
      <w:numFmt w:val="upperLetter"/>
      <w:lvlText w:val="%8."/>
      <w:lvlJc w:val="left"/>
      <w:pPr>
        <w:tabs>
          <w:tab w:val="num" w:pos="5760"/>
        </w:tabs>
        <w:ind w:left="5760" w:hanging="360"/>
      </w:pPr>
    </w:lvl>
    <w:lvl w:ilvl="8">
      <w:start w:val="1"/>
      <w:numFmt w:val="upperLetter"/>
      <w:lvlText w:val="%9."/>
      <w:lvlJc w:val="left"/>
      <w:pPr>
        <w:tabs>
          <w:tab w:val="num" w:pos="6480"/>
        </w:tabs>
        <w:ind w:left="6480" w:hanging="360"/>
      </w:pPr>
    </w:lvl>
  </w:abstractNum>
  <w:abstractNum w:abstractNumId="38" w15:restartNumberingAfterBreak="0">
    <w:nsid w:val="5E2E5033"/>
    <w:multiLevelType w:val="hybridMultilevel"/>
    <w:tmpl w:val="F1F4D3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FF46ECC"/>
    <w:multiLevelType w:val="hybridMultilevel"/>
    <w:tmpl w:val="C870EA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0DD3AF2"/>
    <w:multiLevelType w:val="multilevel"/>
    <w:tmpl w:val="311E949E"/>
    <w:lvl w:ilvl="0">
      <w:start w:val="2"/>
      <w:numFmt w:val="upperLetter"/>
      <w:lvlText w:val="%1."/>
      <w:lvlJc w:val="left"/>
      <w:pPr>
        <w:tabs>
          <w:tab w:val="num" w:pos="720"/>
        </w:tabs>
        <w:ind w:left="720" w:hanging="360"/>
      </w:pPr>
    </w:lvl>
    <w:lvl w:ilvl="1">
      <w:start w:val="1"/>
      <w:numFmt w:val="upperLetter"/>
      <w:lvlText w:val="%2."/>
      <w:lvlJc w:val="left"/>
      <w:pPr>
        <w:tabs>
          <w:tab w:val="num" w:pos="1440"/>
        </w:tabs>
        <w:ind w:left="1440" w:hanging="360"/>
      </w:pPr>
    </w:lvl>
    <w:lvl w:ilvl="2">
      <w:start w:val="1"/>
      <w:numFmt w:val="upperLetter"/>
      <w:lvlText w:val="%3."/>
      <w:lvlJc w:val="left"/>
      <w:pPr>
        <w:tabs>
          <w:tab w:val="num" w:pos="2160"/>
        </w:tabs>
        <w:ind w:left="2160" w:hanging="360"/>
      </w:pPr>
    </w:lvl>
    <w:lvl w:ilvl="3">
      <w:start w:val="1"/>
      <w:numFmt w:val="upperLetter"/>
      <w:lvlText w:val="%4."/>
      <w:lvlJc w:val="left"/>
      <w:pPr>
        <w:tabs>
          <w:tab w:val="num" w:pos="2880"/>
        </w:tabs>
        <w:ind w:left="2880" w:hanging="360"/>
      </w:pPr>
    </w:lvl>
    <w:lvl w:ilvl="4">
      <w:start w:val="1"/>
      <w:numFmt w:val="upperLetter"/>
      <w:lvlText w:val="%5."/>
      <w:lvlJc w:val="left"/>
      <w:pPr>
        <w:tabs>
          <w:tab w:val="num" w:pos="3600"/>
        </w:tabs>
        <w:ind w:left="3600" w:hanging="360"/>
      </w:pPr>
    </w:lvl>
    <w:lvl w:ilvl="5">
      <w:start w:val="1"/>
      <w:numFmt w:val="upperLetter"/>
      <w:lvlText w:val="%6."/>
      <w:lvlJc w:val="left"/>
      <w:pPr>
        <w:tabs>
          <w:tab w:val="num" w:pos="4320"/>
        </w:tabs>
        <w:ind w:left="4320" w:hanging="360"/>
      </w:pPr>
    </w:lvl>
    <w:lvl w:ilvl="6">
      <w:start w:val="1"/>
      <w:numFmt w:val="upperLetter"/>
      <w:lvlText w:val="%7."/>
      <w:lvlJc w:val="left"/>
      <w:pPr>
        <w:tabs>
          <w:tab w:val="num" w:pos="5040"/>
        </w:tabs>
        <w:ind w:left="5040" w:hanging="360"/>
      </w:pPr>
    </w:lvl>
    <w:lvl w:ilvl="7">
      <w:start w:val="1"/>
      <w:numFmt w:val="upperLetter"/>
      <w:lvlText w:val="%8."/>
      <w:lvlJc w:val="left"/>
      <w:pPr>
        <w:tabs>
          <w:tab w:val="num" w:pos="5760"/>
        </w:tabs>
        <w:ind w:left="5760" w:hanging="360"/>
      </w:pPr>
    </w:lvl>
    <w:lvl w:ilvl="8">
      <w:start w:val="1"/>
      <w:numFmt w:val="upperLetter"/>
      <w:lvlText w:val="%9."/>
      <w:lvlJc w:val="left"/>
      <w:pPr>
        <w:tabs>
          <w:tab w:val="num" w:pos="6480"/>
        </w:tabs>
        <w:ind w:left="6480" w:hanging="360"/>
      </w:pPr>
    </w:lvl>
  </w:abstractNum>
  <w:abstractNum w:abstractNumId="41" w15:restartNumberingAfterBreak="0">
    <w:nsid w:val="611F2E40"/>
    <w:multiLevelType w:val="hybridMultilevel"/>
    <w:tmpl w:val="0E761B0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hint="default"/>
      </w:rPr>
    </w:lvl>
    <w:lvl w:ilvl="5" w:tplc="04090005">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62714DAB"/>
    <w:multiLevelType w:val="hybridMultilevel"/>
    <w:tmpl w:val="C11E18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92335A1"/>
    <w:multiLevelType w:val="hybridMultilevel"/>
    <w:tmpl w:val="E1423C20"/>
    <w:lvl w:ilvl="0" w:tplc="8F9A7082">
      <w:start w:val="1"/>
      <w:numFmt w:val="bullet"/>
      <w:pStyle w:val="2SecondBullet"/>
      <w:lvlText w:val="̶"/>
      <w:lvlJc w:val="left"/>
      <w:pPr>
        <w:ind w:left="870" w:hanging="360"/>
      </w:pPr>
      <w:rPr>
        <w:rFonts w:ascii="Tahoma" w:hAnsi="Tahoma" w:hint="default"/>
        <w:b/>
        <w:i w:val="0"/>
        <w:color w:val="B2B2B2" w:themeColor="accent2"/>
        <w:w w:val="100"/>
        <w:sz w:val="20"/>
      </w:rPr>
    </w:lvl>
    <w:lvl w:ilvl="1" w:tplc="08090003" w:tentative="1">
      <w:start w:val="1"/>
      <w:numFmt w:val="bullet"/>
      <w:lvlText w:val="o"/>
      <w:lvlJc w:val="left"/>
      <w:pPr>
        <w:ind w:left="1780" w:hanging="360"/>
      </w:pPr>
      <w:rPr>
        <w:rFonts w:ascii="Courier New" w:hAnsi="Courier New" w:cs="Courier New" w:hint="default"/>
      </w:rPr>
    </w:lvl>
    <w:lvl w:ilvl="2" w:tplc="08090005" w:tentative="1">
      <w:start w:val="1"/>
      <w:numFmt w:val="bullet"/>
      <w:lvlText w:val=""/>
      <w:lvlJc w:val="left"/>
      <w:pPr>
        <w:ind w:left="2500" w:hanging="360"/>
      </w:pPr>
      <w:rPr>
        <w:rFonts w:ascii="Wingdings" w:hAnsi="Wingdings" w:hint="default"/>
      </w:rPr>
    </w:lvl>
    <w:lvl w:ilvl="3" w:tplc="08090001" w:tentative="1">
      <w:start w:val="1"/>
      <w:numFmt w:val="bullet"/>
      <w:lvlText w:val=""/>
      <w:lvlJc w:val="left"/>
      <w:pPr>
        <w:ind w:left="3220" w:hanging="360"/>
      </w:pPr>
      <w:rPr>
        <w:rFonts w:ascii="Symbol" w:hAnsi="Symbol" w:hint="default"/>
      </w:rPr>
    </w:lvl>
    <w:lvl w:ilvl="4" w:tplc="08090003" w:tentative="1">
      <w:start w:val="1"/>
      <w:numFmt w:val="bullet"/>
      <w:lvlText w:val="o"/>
      <w:lvlJc w:val="left"/>
      <w:pPr>
        <w:ind w:left="3940" w:hanging="360"/>
      </w:pPr>
      <w:rPr>
        <w:rFonts w:ascii="Courier New" w:hAnsi="Courier New" w:cs="Courier New" w:hint="default"/>
      </w:rPr>
    </w:lvl>
    <w:lvl w:ilvl="5" w:tplc="08090005" w:tentative="1">
      <w:start w:val="1"/>
      <w:numFmt w:val="bullet"/>
      <w:lvlText w:val=""/>
      <w:lvlJc w:val="left"/>
      <w:pPr>
        <w:ind w:left="4660" w:hanging="360"/>
      </w:pPr>
      <w:rPr>
        <w:rFonts w:ascii="Wingdings" w:hAnsi="Wingdings" w:hint="default"/>
      </w:rPr>
    </w:lvl>
    <w:lvl w:ilvl="6" w:tplc="08090001" w:tentative="1">
      <w:start w:val="1"/>
      <w:numFmt w:val="bullet"/>
      <w:lvlText w:val=""/>
      <w:lvlJc w:val="left"/>
      <w:pPr>
        <w:ind w:left="5380" w:hanging="360"/>
      </w:pPr>
      <w:rPr>
        <w:rFonts w:ascii="Symbol" w:hAnsi="Symbol" w:hint="default"/>
      </w:rPr>
    </w:lvl>
    <w:lvl w:ilvl="7" w:tplc="08090003" w:tentative="1">
      <w:start w:val="1"/>
      <w:numFmt w:val="bullet"/>
      <w:lvlText w:val="o"/>
      <w:lvlJc w:val="left"/>
      <w:pPr>
        <w:ind w:left="6100" w:hanging="360"/>
      </w:pPr>
      <w:rPr>
        <w:rFonts w:ascii="Courier New" w:hAnsi="Courier New" w:cs="Courier New" w:hint="default"/>
      </w:rPr>
    </w:lvl>
    <w:lvl w:ilvl="8" w:tplc="08090005" w:tentative="1">
      <w:start w:val="1"/>
      <w:numFmt w:val="bullet"/>
      <w:lvlText w:val=""/>
      <w:lvlJc w:val="left"/>
      <w:pPr>
        <w:ind w:left="6820" w:hanging="360"/>
      </w:pPr>
      <w:rPr>
        <w:rFonts w:ascii="Wingdings" w:hAnsi="Wingdings" w:hint="default"/>
      </w:rPr>
    </w:lvl>
  </w:abstractNum>
  <w:abstractNum w:abstractNumId="44" w15:restartNumberingAfterBreak="0">
    <w:nsid w:val="6C350C23"/>
    <w:multiLevelType w:val="multilevel"/>
    <w:tmpl w:val="87682988"/>
    <w:lvl w:ilvl="0">
      <w:start w:val="1"/>
      <w:numFmt w:val="upperLetter"/>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upperLetter"/>
      <w:lvlText w:val="%3."/>
      <w:lvlJc w:val="left"/>
      <w:pPr>
        <w:tabs>
          <w:tab w:val="num" w:pos="2160"/>
        </w:tabs>
        <w:ind w:left="2160" w:hanging="360"/>
      </w:pPr>
    </w:lvl>
    <w:lvl w:ilvl="3">
      <w:start w:val="1"/>
      <w:numFmt w:val="upperLetter"/>
      <w:lvlText w:val="%4."/>
      <w:lvlJc w:val="left"/>
      <w:pPr>
        <w:tabs>
          <w:tab w:val="num" w:pos="2880"/>
        </w:tabs>
        <w:ind w:left="2880" w:hanging="360"/>
      </w:pPr>
    </w:lvl>
    <w:lvl w:ilvl="4">
      <w:start w:val="1"/>
      <w:numFmt w:val="upperLetter"/>
      <w:lvlText w:val="%5."/>
      <w:lvlJc w:val="left"/>
      <w:pPr>
        <w:tabs>
          <w:tab w:val="num" w:pos="3600"/>
        </w:tabs>
        <w:ind w:left="3600" w:hanging="360"/>
      </w:pPr>
    </w:lvl>
    <w:lvl w:ilvl="5">
      <w:start w:val="1"/>
      <w:numFmt w:val="upperLetter"/>
      <w:lvlText w:val="%6."/>
      <w:lvlJc w:val="left"/>
      <w:pPr>
        <w:tabs>
          <w:tab w:val="num" w:pos="4320"/>
        </w:tabs>
        <w:ind w:left="4320" w:hanging="360"/>
      </w:pPr>
    </w:lvl>
    <w:lvl w:ilvl="6">
      <w:start w:val="1"/>
      <w:numFmt w:val="upperLetter"/>
      <w:lvlText w:val="%7."/>
      <w:lvlJc w:val="left"/>
      <w:pPr>
        <w:tabs>
          <w:tab w:val="num" w:pos="5040"/>
        </w:tabs>
        <w:ind w:left="5040" w:hanging="360"/>
      </w:pPr>
    </w:lvl>
    <w:lvl w:ilvl="7">
      <w:start w:val="1"/>
      <w:numFmt w:val="upperLetter"/>
      <w:lvlText w:val="%8."/>
      <w:lvlJc w:val="left"/>
      <w:pPr>
        <w:tabs>
          <w:tab w:val="num" w:pos="5760"/>
        </w:tabs>
        <w:ind w:left="5760" w:hanging="360"/>
      </w:pPr>
    </w:lvl>
    <w:lvl w:ilvl="8">
      <w:start w:val="1"/>
      <w:numFmt w:val="upperLetter"/>
      <w:lvlText w:val="%9."/>
      <w:lvlJc w:val="left"/>
      <w:pPr>
        <w:tabs>
          <w:tab w:val="num" w:pos="6480"/>
        </w:tabs>
        <w:ind w:left="6480" w:hanging="360"/>
      </w:pPr>
    </w:lvl>
  </w:abstractNum>
  <w:abstractNum w:abstractNumId="45" w15:restartNumberingAfterBreak="0">
    <w:nsid w:val="6E6611AF"/>
    <w:multiLevelType w:val="hybridMultilevel"/>
    <w:tmpl w:val="53484B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6FCC3DD1"/>
    <w:multiLevelType w:val="multilevel"/>
    <w:tmpl w:val="8F38020E"/>
    <w:lvl w:ilvl="0">
      <w:start w:val="5"/>
      <w:numFmt w:val="upperLetter"/>
      <w:lvlText w:val="%1."/>
      <w:lvlJc w:val="left"/>
      <w:pPr>
        <w:tabs>
          <w:tab w:val="num" w:pos="720"/>
        </w:tabs>
        <w:ind w:left="720" w:hanging="360"/>
      </w:pPr>
    </w:lvl>
    <w:lvl w:ilvl="1">
      <w:start w:val="1"/>
      <w:numFmt w:val="upperLetter"/>
      <w:lvlText w:val="%2."/>
      <w:lvlJc w:val="left"/>
      <w:pPr>
        <w:tabs>
          <w:tab w:val="num" w:pos="1440"/>
        </w:tabs>
        <w:ind w:left="1440" w:hanging="360"/>
      </w:pPr>
    </w:lvl>
    <w:lvl w:ilvl="2">
      <w:start w:val="1"/>
      <w:numFmt w:val="upperLetter"/>
      <w:lvlText w:val="%3."/>
      <w:lvlJc w:val="left"/>
      <w:pPr>
        <w:tabs>
          <w:tab w:val="num" w:pos="2160"/>
        </w:tabs>
        <w:ind w:left="2160" w:hanging="360"/>
      </w:pPr>
    </w:lvl>
    <w:lvl w:ilvl="3">
      <w:start w:val="1"/>
      <w:numFmt w:val="upperLetter"/>
      <w:lvlText w:val="%4."/>
      <w:lvlJc w:val="left"/>
      <w:pPr>
        <w:tabs>
          <w:tab w:val="num" w:pos="2880"/>
        </w:tabs>
        <w:ind w:left="2880" w:hanging="360"/>
      </w:pPr>
    </w:lvl>
    <w:lvl w:ilvl="4">
      <w:start w:val="1"/>
      <w:numFmt w:val="upperLetter"/>
      <w:lvlText w:val="%5."/>
      <w:lvlJc w:val="left"/>
      <w:pPr>
        <w:tabs>
          <w:tab w:val="num" w:pos="3600"/>
        </w:tabs>
        <w:ind w:left="3600" w:hanging="360"/>
      </w:pPr>
    </w:lvl>
    <w:lvl w:ilvl="5">
      <w:start w:val="1"/>
      <w:numFmt w:val="upperLetter"/>
      <w:lvlText w:val="%6."/>
      <w:lvlJc w:val="left"/>
      <w:pPr>
        <w:tabs>
          <w:tab w:val="num" w:pos="4320"/>
        </w:tabs>
        <w:ind w:left="4320" w:hanging="360"/>
      </w:pPr>
    </w:lvl>
    <w:lvl w:ilvl="6">
      <w:start w:val="1"/>
      <w:numFmt w:val="upperLetter"/>
      <w:lvlText w:val="%7."/>
      <w:lvlJc w:val="left"/>
      <w:pPr>
        <w:tabs>
          <w:tab w:val="num" w:pos="5040"/>
        </w:tabs>
        <w:ind w:left="5040" w:hanging="360"/>
      </w:pPr>
    </w:lvl>
    <w:lvl w:ilvl="7">
      <w:start w:val="1"/>
      <w:numFmt w:val="upperLetter"/>
      <w:lvlText w:val="%8."/>
      <w:lvlJc w:val="left"/>
      <w:pPr>
        <w:tabs>
          <w:tab w:val="num" w:pos="5760"/>
        </w:tabs>
        <w:ind w:left="5760" w:hanging="360"/>
      </w:pPr>
    </w:lvl>
    <w:lvl w:ilvl="8">
      <w:start w:val="1"/>
      <w:numFmt w:val="upperLetter"/>
      <w:lvlText w:val="%9."/>
      <w:lvlJc w:val="left"/>
      <w:pPr>
        <w:tabs>
          <w:tab w:val="num" w:pos="6480"/>
        </w:tabs>
        <w:ind w:left="6480" w:hanging="360"/>
      </w:pPr>
    </w:lvl>
  </w:abstractNum>
  <w:abstractNum w:abstractNumId="47" w15:restartNumberingAfterBreak="0">
    <w:nsid w:val="726D1800"/>
    <w:multiLevelType w:val="hybridMultilevel"/>
    <w:tmpl w:val="CF904FB4"/>
    <w:lvl w:ilvl="0" w:tplc="A3CEC812">
      <w:numFmt w:val="bullet"/>
      <w:lvlText w:val="-"/>
      <w:lvlJc w:val="left"/>
      <w:pPr>
        <w:ind w:left="216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15:restartNumberingAfterBreak="0">
    <w:nsid w:val="7F106EC8"/>
    <w:multiLevelType w:val="hybridMultilevel"/>
    <w:tmpl w:val="F77CDA6A"/>
    <w:lvl w:ilvl="0" w:tplc="248C7B6A">
      <w:start w:val="16"/>
      <w:numFmt w:val="bullet"/>
      <w:lvlText w:val="-"/>
      <w:lvlJc w:val="left"/>
      <w:pPr>
        <w:ind w:left="720" w:hanging="360"/>
      </w:pPr>
      <w:rPr>
        <w:rFonts w:ascii="Times New Roman" w:eastAsiaTheme="minorHAnsi" w:hAnsi="Times New Roman" w:cs="Times New Roman"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26290825">
    <w:abstractNumId w:val="36"/>
  </w:num>
  <w:num w:numId="2" w16cid:durableId="359475068">
    <w:abstractNumId w:val="10"/>
  </w:num>
  <w:num w:numId="3" w16cid:durableId="1240600318">
    <w:abstractNumId w:val="11"/>
  </w:num>
  <w:num w:numId="4" w16cid:durableId="258106675">
    <w:abstractNumId w:val="31"/>
  </w:num>
  <w:num w:numId="5" w16cid:durableId="1137455180">
    <w:abstractNumId w:val="19"/>
  </w:num>
  <w:num w:numId="6" w16cid:durableId="1121731255">
    <w:abstractNumId w:val="12"/>
  </w:num>
  <w:num w:numId="7" w16cid:durableId="938178780">
    <w:abstractNumId w:val="47"/>
  </w:num>
  <w:num w:numId="8" w16cid:durableId="1198154612">
    <w:abstractNumId w:val="15"/>
  </w:num>
  <w:num w:numId="9" w16cid:durableId="1162623957">
    <w:abstractNumId w:val="2"/>
  </w:num>
  <w:num w:numId="10" w16cid:durableId="1537890239">
    <w:abstractNumId w:val="30"/>
  </w:num>
  <w:num w:numId="11" w16cid:durableId="1652251795">
    <w:abstractNumId w:val="17"/>
  </w:num>
  <w:num w:numId="12" w16cid:durableId="865408296">
    <w:abstractNumId w:val="22"/>
  </w:num>
  <w:num w:numId="13" w16cid:durableId="1046836994">
    <w:abstractNumId w:val="20"/>
  </w:num>
  <w:num w:numId="14" w16cid:durableId="861668234">
    <w:abstractNumId w:val="14"/>
  </w:num>
  <w:num w:numId="15" w16cid:durableId="1744137218">
    <w:abstractNumId w:val="34"/>
  </w:num>
  <w:num w:numId="16" w16cid:durableId="2078898472">
    <w:abstractNumId w:val="18"/>
  </w:num>
  <w:num w:numId="17" w16cid:durableId="1789162585">
    <w:abstractNumId w:val="13"/>
  </w:num>
  <w:num w:numId="18" w16cid:durableId="158935020">
    <w:abstractNumId w:val="1"/>
  </w:num>
  <w:num w:numId="19" w16cid:durableId="1763986213">
    <w:abstractNumId w:val="32"/>
  </w:num>
  <w:num w:numId="20" w16cid:durableId="261764809">
    <w:abstractNumId w:val="7"/>
  </w:num>
  <w:num w:numId="21" w16cid:durableId="373845984">
    <w:abstractNumId w:val="25"/>
  </w:num>
  <w:num w:numId="22" w16cid:durableId="143583072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430075998">
    <w:abstractNumId w:val="4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893149667">
    <w:abstractNumId w:val="4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767261879">
    <w:abstractNumId w:val="8"/>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069038844">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648367986">
    <w:abstractNumId w:val="37"/>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653215909">
    <w:abstractNumId w:val="2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628321075">
    <w:abstractNumId w:val="4"/>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725110016">
    <w:abstractNumId w:val="4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277524470">
    <w:abstractNumId w:val="9"/>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729456828">
    <w:abstractNumId w:val="27"/>
  </w:num>
  <w:num w:numId="33" w16cid:durableId="195655163">
    <w:abstractNumId w:val="41"/>
  </w:num>
  <w:num w:numId="34" w16cid:durableId="378432033">
    <w:abstractNumId w:val="0"/>
  </w:num>
  <w:num w:numId="35" w16cid:durableId="1107430273">
    <w:abstractNumId w:val="6"/>
  </w:num>
  <w:num w:numId="36" w16cid:durableId="340477737">
    <w:abstractNumId w:val="39"/>
  </w:num>
  <w:num w:numId="37" w16cid:durableId="1673528685">
    <w:abstractNumId w:val="42"/>
  </w:num>
  <w:num w:numId="38" w16cid:durableId="1315062310">
    <w:abstractNumId w:val="26"/>
  </w:num>
  <w:num w:numId="39" w16cid:durableId="1591232510">
    <w:abstractNumId w:val="24"/>
  </w:num>
  <w:num w:numId="40" w16cid:durableId="1481925599">
    <w:abstractNumId w:val="45"/>
  </w:num>
  <w:num w:numId="41" w16cid:durableId="1455635619">
    <w:abstractNumId w:val="35"/>
  </w:num>
  <w:num w:numId="42" w16cid:durableId="251477998">
    <w:abstractNumId w:val="48"/>
  </w:num>
  <w:num w:numId="43" w16cid:durableId="1030565003">
    <w:abstractNumId w:val="21"/>
  </w:num>
  <w:num w:numId="44" w16cid:durableId="636496847">
    <w:abstractNumId w:val="33"/>
  </w:num>
  <w:num w:numId="45" w16cid:durableId="1796096357">
    <w:abstractNumId w:val="28"/>
  </w:num>
  <w:num w:numId="46" w16cid:durableId="214895484">
    <w:abstractNumId w:val="38"/>
  </w:num>
  <w:num w:numId="47" w16cid:durableId="1800486862">
    <w:abstractNumId w:val="16"/>
  </w:num>
  <w:num w:numId="48" w16cid:durableId="404182192">
    <w:abstractNumId w:val="5"/>
  </w:num>
  <w:num w:numId="49" w16cid:durableId="445152765">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Suspended&gt;0&lt;/Suspended&gt;&lt;/ENInstantFormat&gt;"/>
    <w:docVar w:name="EN.Layout" w:val="&lt;ENLayout&gt;&lt;Style&gt;J Headache Pain&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9ex5x5shs95ree2ppgp5zxupvpprwze5r5v&quot;&gt;Susan EndNote Library Converted 06-22-21&lt;record-ids&gt;&lt;item&gt;23471&lt;/item&gt;&lt;item&gt;23493&lt;/item&gt;&lt;item&gt;23710&lt;/item&gt;&lt;item&gt;23778&lt;/item&gt;&lt;item&gt;23779&lt;/item&gt;&lt;item&gt;23826&lt;/item&gt;&lt;item&gt;23986&lt;/item&gt;&lt;item&gt;23987&lt;/item&gt;&lt;item&gt;24011&lt;/item&gt;&lt;item&gt;24140&lt;/item&gt;&lt;item&gt;24152&lt;/item&gt;&lt;item&gt;24171&lt;/item&gt;&lt;item&gt;24172&lt;/item&gt;&lt;item&gt;24203&lt;/item&gt;&lt;item&gt;24218&lt;/item&gt;&lt;item&gt;24277&lt;/item&gt;&lt;item&gt;24342&lt;/item&gt;&lt;item&gt;24649&lt;/item&gt;&lt;item&gt;24762&lt;/item&gt;&lt;item&gt;24784&lt;/item&gt;&lt;item&gt;24904&lt;/item&gt;&lt;item&gt;25297&lt;/item&gt;&lt;item&gt;25363&lt;/item&gt;&lt;item&gt;25389&lt;/item&gt;&lt;item&gt;25962&lt;/item&gt;&lt;item&gt;26048&lt;/item&gt;&lt;/record-ids&gt;&lt;/item&gt;&lt;/Libraries&gt;"/>
  </w:docVars>
  <w:rsids>
    <w:rsidRoot w:val="005C6B20"/>
    <w:rsid w:val="000003CC"/>
    <w:rsid w:val="000007FE"/>
    <w:rsid w:val="00000E17"/>
    <w:rsid w:val="00000E25"/>
    <w:rsid w:val="000013BC"/>
    <w:rsid w:val="00001643"/>
    <w:rsid w:val="00001DC4"/>
    <w:rsid w:val="0000215F"/>
    <w:rsid w:val="000022F0"/>
    <w:rsid w:val="00002344"/>
    <w:rsid w:val="000035E2"/>
    <w:rsid w:val="000036DF"/>
    <w:rsid w:val="000048EE"/>
    <w:rsid w:val="00005109"/>
    <w:rsid w:val="00005388"/>
    <w:rsid w:val="00005985"/>
    <w:rsid w:val="000062A8"/>
    <w:rsid w:val="0000766A"/>
    <w:rsid w:val="00007B22"/>
    <w:rsid w:val="00007ED3"/>
    <w:rsid w:val="00013210"/>
    <w:rsid w:val="00013230"/>
    <w:rsid w:val="00013CC8"/>
    <w:rsid w:val="00013CF0"/>
    <w:rsid w:val="00014391"/>
    <w:rsid w:val="00014442"/>
    <w:rsid w:val="00014566"/>
    <w:rsid w:val="00015205"/>
    <w:rsid w:val="00015396"/>
    <w:rsid w:val="000157D8"/>
    <w:rsid w:val="00016474"/>
    <w:rsid w:val="0001747D"/>
    <w:rsid w:val="00020309"/>
    <w:rsid w:val="0002047E"/>
    <w:rsid w:val="00020BE1"/>
    <w:rsid w:val="00021A1D"/>
    <w:rsid w:val="00021A71"/>
    <w:rsid w:val="00021E81"/>
    <w:rsid w:val="00021F3F"/>
    <w:rsid w:val="0002265B"/>
    <w:rsid w:val="00023D7F"/>
    <w:rsid w:val="00025120"/>
    <w:rsid w:val="000253B2"/>
    <w:rsid w:val="0002547B"/>
    <w:rsid w:val="00025605"/>
    <w:rsid w:val="00025967"/>
    <w:rsid w:val="000276D3"/>
    <w:rsid w:val="00027995"/>
    <w:rsid w:val="00027BAE"/>
    <w:rsid w:val="00027F15"/>
    <w:rsid w:val="00030755"/>
    <w:rsid w:val="00030A22"/>
    <w:rsid w:val="00030AA8"/>
    <w:rsid w:val="0003135C"/>
    <w:rsid w:val="000314CB"/>
    <w:rsid w:val="000316F2"/>
    <w:rsid w:val="00033368"/>
    <w:rsid w:val="00034479"/>
    <w:rsid w:val="00034585"/>
    <w:rsid w:val="000349BD"/>
    <w:rsid w:val="00034AEA"/>
    <w:rsid w:val="0003567E"/>
    <w:rsid w:val="000359C4"/>
    <w:rsid w:val="00036711"/>
    <w:rsid w:val="00036972"/>
    <w:rsid w:val="00036E58"/>
    <w:rsid w:val="00037306"/>
    <w:rsid w:val="0003764E"/>
    <w:rsid w:val="000377E6"/>
    <w:rsid w:val="00040B0D"/>
    <w:rsid w:val="000415F2"/>
    <w:rsid w:val="00042260"/>
    <w:rsid w:val="00042938"/>
    <w:rsid w:val="00043919"/>
    <w:rsid w:val="00043EE8"/>
    <w:rsid w:val="00043F35"/>
    <w:rsid w:val="0004419D"/>
    <w:rsid w:val="00044DA8"/>
    <w:rsid w:val="00045849"/>
    <w:rsid w:val="00046077"/>
    <w:rsid w:val="000465EA"/>
    <w:rsid w:val="00046777"/>
    <w:rsid w:val="00046C52"/>
    <w:rsid w:val="000474CC"/>
    <w:rsid w:val="000511D9"/>
    <w:rsid w:val="0005235C"/>
    <w:rsid w:val="0005290C"/>
    <w:rsid w:val="00052A01"/>
    <w:rsid w:val="00052FD7"/>
    <w:rsid w:val="000544AE"/>
    <w:rsid w:val="000547C1"/>
    <w:rsid w:val="00054915"/>
    <w:rsid w:val="00054C60"/>
    <w:rsid w:val="00054E98"/>
    <w:rsid w:val="00054EE5"/>
    <w:rsid w:val="000554C7"/>
    <w:rsid w:val="00056729"/>
    <w:rsid w:val="00056D7F"/>
    <w:rsid w:val="000600E2"/>
    <w:rsid w:val="0006019F"/>
    <w:rsid w:val="00061335"/>
    <w:rsid w:val="00061615"/>
    <w:rsid w:val="00061DF8"/>
    <w:rsid w:val="00062FA5"/>
    <w:rsid w:val="00063030"/>
    <w:rsid w:val="00063706"/>
    <w:rsid w:val="0006389E"/>
    <w:rsid w:val="00063E83"/>
    <w:rsid w:val="0006641D"/>
    <w:rsid w:val="000664FA"/>
    <w:rsid w:val="0006721A"/>
    <w:rsid w:val="00070980"/>
    <w:rsid w:val="00071E07"/>
    <w:rsid w:val="00071E37"/>
    <w:rsid w:val="000725EC"/>
    <w:rsid w:val="00072683"/>
    <w:rsid w:val="00073040"/>
    <w:rsid w:val="00073A8F"/>
    <w:rsid w:val="00073E73"/>
    <w:rsid w:val="00074015"/>
    <w:rsid w:val="00074139"/>
    <w:rsid w:val="00074640"/>
    <w:rsid w:val="00074802"/>
    <w:rsid w:val="00074A60"/>
    <w:rsid w:val="00074B3F"/>
    <w:rsid w:val="00075907"/>
    <w:rsid w:val="00076570"/>
    <w:rsid w:val="00080F7B"/>
    <w:rsid w:val="000824BE"/>
    <w:rsid w:val="00082CCD"/>
    <w:rsid w:val="0008349B"/>
    <w:rsid w:val="0008368A"/>
    <w:rsid w:val="0008396D"/>
    <w:rsid w:val="00083BAE"/>
    <w:rsid w:val="0008430E"/>
    <w:rsid w:val="00084CC2"/>
    <w:rsid w:val="00084EA3"/>
    <w:rsid w:val="000851B1"/>
    <w:rsid w:val="00085250"/>
    <w:rsid w:val="00086279"/>
    <w:rsid w:val="00087201"/>
    <w:rsid w:val="0009082F"/>
    <w:rsid w:val="00090CF0"/>
    <w:rsid w:val="00090F6E"/>
    <w:rsid w:val="000915E7"/>
    <w:rsid w:val="000918EC"/>
    <w:rsid w:val="000934AA"/>
    <w:rsid w:val="000935EF"/>
    <w:rsid w:val="00093826"/>
    <w:rsid w:val="0009469A"/>
    <w:rsid w:val="000952EB"/>
    <w:rsid w:val="0009567B"/>
    <w:rsid w:val="00095A82"/>
    <w:rsid w:val="00095DCF"/>
    <w:rsid w:val="00096156"/>
    <w:rsid w:val="000964F0"/>
    <w:rsid w:val="000965BA"/>
    <w:rsid w:val="000967D2"/>
    <w:rsid w:val="00097750"/>
    <w:rsid w:val="00097876"/>
    <w:rsid w:val="000A04A9"/>
    <w:rsid w:val="000A050B"/>
    <w:rsid w:val="000A076F"/>
    <w:rsid w:val="000A1663"/>
    <w:rsid w:val="000A1B3F"/>
    <w:rsid w:val="000A205E"/>
    <w:rsid w:val="000A25D1"/>
    <w:rsid w:val="000A403C"/>
    <w:rsid w:val="000A40FC"/>
    <w:rsid w:val="000A4F6E"/>
    <w:rsid w:val="000A5B3C"/>
    <w:rsid w:val="000A5BA5"/>
    <w:rsid w:val="000A5EB7"/>
    <w:rsid w:val="000A698E"/>
    <w:rsid w:val="000A6DB7"/>
    <w:rsid w:val="000A7A6A"/>
    <w:rsid w:val="000B0692"/>
    <w:rsid w:val="000B0812"/>
    <w:rsid w:val="000B1570"/>
    <w:rsid w:val="000B18ED"/>
    <w:rsid w:val="000B2B79"/>
    <w:rsid w:val="000B37EF"/>
    <w:rsid w:val="000B3B97"/>
    <w:rsid w:val="000B4D60"/>
    <w:rsid w:val="000B5E21"/>
    <w:rsid w:val="000B61B5"/>
    <w:rsid w:val="000B6246"/>
    <w:rsid w:val="000B69E4"/>
    <w:rsid w:val="000B6B89"/>
    <w:rsid w:val="000B6EC6"/>
    <w:rsid w:val="000B7873"/>
    <w:rsid w:val="000B7A92"/>
    <w:rsid w:val="000C049A"/>
    <w:rsid w:val="000C0579"/>
    <w:rsid w:val="000C0652"/>
    <w:rsid w:val="000C0C71"/>
    <w:rsid w:val="000C0F34"/>
    <w:rsid w:val="000C1115"/>
    <w:rsid w:val="000C2171"/>
    <w:rsid w:val="000C2873"/>
    <w:rsid w:val="000C2D37"/>
    <w:rsid w:val="000C2FA8"/>
    <w:rsid w:val="000C38A0"/>
    <w:rsid w:val="000C3D09"/>
    <w:rsid w:val="000C401D"/>
    <w:rsid w:val="000C41E5"/>
    <w:rsid w:val="000C4906"/>
    <w:rsid w:val="000C4E9E"/>
    <w:rsid w:val="000C5680"/>
    <w:rsid w:val="000C5B4C"/>
    <w:rsid w:val="000C603D"/>
    <w:rsid w:val="000C6CA3"/>
    <w:rsid w:val="000D05E4"/>
    <w:rsid w:val="000D0774"/>
    <w:rsid w:val="000D07E5"/>
    <w:rsid w:val="000D0F44"/>
    <w:rsid w:val="000D14BC"/>
    <w:rsid w:val="000D23C3"/>
    <w:rsid w:val="000D33DA"/>
    <w:rsid w:val="000D3A64"/>
    <w:rsid w:val="000D3AD1"/>
    <w:rsid w:val="000D56DD"/>
    <w:rsid w:val="000D5E6A"/>
    <w:rsid w:val="000D6C1D"/>
    <w:rsid w:val="000D6ED4"/>
    <w:rsid w:val="000D7C0F"/>
    <w:rsid w:val="000D7CE5"/>
    <w:rsid w:val="000E02C5"/>
    <w:rsid w:val="000E0A9C"/>
    <w:rsid w:val="000E0B06"/>
    <w:rsid w:val="000E0D9B"/>
    <w:rsid w:val="000E1E74"/>
    <w:rsid w:val="000E1F69"/>
    <w:rsid w:val="000E2277"/>
    <w:rsid w:val="000E229F"/>
    <w:rsid w:val="000E451C"/>
    <w:rsid w:val="000E4596"/>
    <w:rsid w:val="000E479A"/>
    <w:rsid w:val="000E4880"/>
    <w:rsid w:val="000E4ADA"/>
    <w:rsid w:val="000E5154"/>
    <w:rsid w:val="000E57D5"/>
    <w:rsid w:val="000E6061"/>
    <w:rsid w:val="000E6248"/>
    <w:rsid w:val="000E6312"/>
    <w:rsid w:val="000E6E93"/>
    <w:rsid w:val="000E742A"/>
    <w:rsid w:val="000E76DA"/>
    <w:rsid w:val="000E7967"/>
    <w:rsid w:val="000E7B8D"/>
    <w:rsid w:val="000E7C29"/>
    <w:rsid w:val="000E7E0D"/>
    <w:rsid w:val="000E7E1A"/>
    <w:rsid w:val="000F049B"/>
    <w:rsid w:val="000F0755"/>
    <w:rsid w:val="000F0AC0"/>
    <w:rsid w:val="000F15A9"/>
    <w:rsid w:val="000F26C1"/>
    <w:rsid w:val="000F2E37"/>
    <w:rsid w:val="000F2F70"/>
    <w:rsid w:val="000F330B"/>
    <w:rsid w:val="000F33B4"/>
    <w:rsid w:val="000F3C43"/>
    <w:rsid w:val="000F47A9"/>
    <w:rsid w:val="000F67B7"/>
    <w:rsid w:val="000F7E5F"/>
    <w:rsid w:val="00100BB4"/>
    <w:rsid w:val="00100CDC"/>
    <w:rsid w:val="00102A89"/>
    <w:rsid w:val="00102B5C"/>
    <w:rsid w:val="00102F5E"/>
    <w:rsid w:val="00103403"/>
    <w:rsid w:val="0010365A"/>
    <w:rsid w:val="00104A2B"/>
    <w:rsid w:val="00104B14"/>
    <w:rsid w:val="00104D14"/>
    <w:rsid w:val="001053E6"/>
    <w:rsid w:val="001055FE"/>
    <w:rsid w:val="00105E23"/>
    <w:rsid w:val="001061FA"/>
    <w:rsid w:val="0010634D"/>
    <w:rsid w:val="00107267"/>
    <w:rsid w:val="00107E8F"/>
    <w:rsid w:val="001102FC"/>
    <w:rsid w:val="00110A15"/>
    <w:rsid w:val="00111230"/>
    <w:rsid w:val="00111692"/>
    <w:rsid w:val="00111BA6"/>
    <w:rsid w:val="00112381"/>
    <w:rsid w:val="0011250B"/>
    <w:rsid w:val="00112741"/>
    <w:rsid w:val="0011306B"/>
    <w:rsid w:val="00113446"/>
    <w:rsid w:val="00113856"/>
    <w:rsid w:val="00115364"/>
    <w:rsid w:val="00115C18"/>
    <w:rsid w:val="00115E08"/>
    <w:rsid w:val="00116055"/>
    <w:rsid w:val="00116CBF"/>
    <w:rsid w:val="0011775C"/>
    <w:rsid w:val="00117A61"/>
    <w:rsid w:val="00117DC4"/>
    <w:rsid w:val="00120968"/>
    <w:rsid w:val="00120A5A"/>
    <w:rsid w:val="00120C74"/>
    <w:rsid w:val="001211FD"/>
    <w:rsid w:val="00121D58"/>
    <w:rsid w:val="001227D0"/>
    <w:rsid w:val="001239D3"/>
    <w:rsid w:val="00123EE8"/>
    <w:rsid w:val="0012408F"/>
    <w:rsid w:val="0012434B"/>
    <w:rsid w:val="00125279"/>
    <w:rsid w:val="00125328"/>
    <w:rsid w:val="00125613"/>
    <w:rsid w:val="001258B1"/>
    <w:rsid w:val="00125C6D"/>
    <w:rsid w:val="00125CD5"/>
    <w:rsid w:val="00127005"/>
    <w:rsid w:val="001278E7"/>
    <w:rsid w:val="00127C1F"/>
    <w:rsid w:val="00130456"/>
    <w:rsid w:val="00131126"/>
    <w:rsid w:val="00131213"/>
    <w:rsid w:val="001316FB"/>
    <w:rsid w:val="00131FE6"/>
    <w:rsid w:val="001325A3"/>
    <w:rsid w:val="001331DB"/>
    <w:rsid w:val="00133E2A"/>
    <w:rsid w:val="00133F88"/>
    <w:rsid w:val="00134391"/>
    <w:rsid w:val="001351AC"/>
    <w:rsid w:val="00135A8A"/>
    <w:rsid w:val="00136173"/>
    <w:rsid w:val="001365B0"/>
    <w:rsid w:val="0013661A"/>
    <w:rsid w:val="00136A3B"/>
    <w:rsid w:val="00137558"/>
    <w:rsid w:val="00137D5A"/>
    <w:rsid w:val="001401A7"/>
    <w:rsid w:val="0014033F"/>
    <w:rsid w:val="001403B6"/>
    <w:rsid w:val="00140CF1"/>
    <w:rsid w:val="001418D6"/>
    <w:rsid w:val="00142192"/>
    <w:rsid w:val="00142221"/>
    <w:rsid w:val="00142563"/>
    <w:rsid w:val="00143583"/>
    <w:rsid w:val="001436F5"/>
    <w:rsid w:val="001443AB"/>
    <w:rsid w:val="001445BE"/>
    <w:rsid w:val="00144FF9"/>
    <w:rsid w:val="00145073"/>
    <w:rsid w:val="00145FAC"/>
    <w:rsid w:val="00145FF8"/>
    <w:rsid w:val="001469AF"/>
    <w:rsid w:val="00146A75"/>
    <w:rsid w:val="001473FA"/>
    <w:rsid w:val="00150204"/>
    <w:rsid w:val="0015053E"/>
    <w:rsid w:val="001508F0"/>
    <w:rsid w:val="00151002"/>
    <w:rsid w:val="00151357"/>
    <w:rsid w:val="0015219C"/>
    <w:rsid w:val="0015279F"/>
    <w:rsid w:val="00152DCB"/>
    <w:rsid w:val="0015322C"/>
    <w:rsid w:val="00153475"/>
    <w:rsid w:val="00153F4F"/>
    <w:rsid w:val="00153FD9"/>
    <w:rsid w:val="0015443E"/>
    <w:rsid w:val="00154C80"/>
    <w:rsid w:val="00154F1A"/>
    <w:rsid w:val="00154F40"/>
    <w:rsid w:val="0015581B"/>
    <w:rsid w:val="0015588F"/>
    <w:rsid w:val="00155CDE"/>
    <w:rsid w:val="0015709E"/>
    <w:rsid w:val="00157398"/>
    <w:rsid w:val="0015743B"/>
    <w:rsid w:val="00157B25"/>
    <w:rsid w:val="00157D9D"/>
    <w:rsid w:val="00157E31"/>
    <w:rsid w:val="0016043D"/>
    <w:rsid w:val="00160962"/>
    <w:rsid w:val="00160A62"/>
    <w:rsid w:val="001613A9"/>
    <w:rsid w:val="00161EC2"/>
    <w:rsid w:val="00161F21"/>
    <w:rsid w:val="001626D6"/>
    <w:rsid w:val="001626ED"/>
    <w:rsid w:val="001626F9"/>
    <w:rsid w:val="00162DB5"/>
    <w:rsid w:val="001631F9"/>
    <w:rsid w:val="001632A9"/>
    <w:rsid w:val="0016343D"/>
    <w:rsid w:val="00163A32"/>
    <w:rsid w:val="001652FB"/>
    <w:rsid w:val="00165427"/>
    <w:rsid w:val="00165677"/>
    <w:rsid w:val="00165A5D"/>
    <w:rsid w:val="001666DC"/>
    <w:rsid w:val="00166B4D"/>
    <w:rsid w:val="00167564"/>
    <w:rsid w:val="001675FD"/>
    <w:rsid w:val="001678DB"/>
    <w:rsid w:val="00167B2D"/>
    <w:rsid w:val="001704E4"/>
    <w:rsid w:val="00170597"/>
    <w:rsid w:val="00171181"/>
    <w:rsid w:val="001711F7"/>
    <w:rsid w:val="00172AF4"/>
    <w:rsid w:val="00172C71"/>
    <w:rsid w:val="00173DFA"/>
    <w:rsid w:val="00176151"/>
    <w:rsid w:val="001768B4"/>
    <w:rsid w:val="001769FD"/>
    <w:rsid w:val="001771E8"/>
    <w:rsid w:val="001806C2"/>
    <w:rsid w:val="00180AFA"/>
    <w:rsid w:val="00181047"/>
    <w:rsid w:val="00182B49"/>
    <w:rsid w:val="001830C4"/>
    <w:rsid w:val="00183706"/>
    <w:rsid w:val="00183C3A"/>
    <w:rsid w:val="0018401F"/>
    <w:rsid w:val="00184D54"/>
    <w:rsid w:val="00185196"/>
    <w:rsid w:val="00185B1E"/>
    <w:rsid w:val="00185B43"/>
    <w:rsid w:val="00185F41"/>
    <w:rsid w:val="0018716E"/>
    <w:rsid w:val="001902FB"/>
    <w:rsid w:val="00191253"/>
    <w:rsid w:val="00191B60"/>
    <w:rsid w:val="001927B5"/>
    <w:rsid w:val="00192AC6"/>
    <w:rsid w:val="00193B06"/>
    <w:rsid w:val="00196496"/>
    <w:rsid w:val="00196B92"/>
    <w:rsid w:val="00196E91"/>
    <w:rsid w:val="001A012E"/>
    <w:rsid w:val="001A112D"/>
    <w:rsid w:val="001A1B14"/>
    <w:rsid w:val="001A1C84"/>
    <w:rsid w:val="001A27D5"/>
    <w:rsid w:val="001A2920"/>
    <w:rsid w:val="001A3047"/>
    <w:rsid w:val="001A33BD"/>
    <w:rsid w:val="001A3DF7"/>
    <w:rsid w:val="001A442F"/>
    <w:rsid w:val="001A49AB"/>
    <w:rsid w:val="001A5981"/>
    <w:rsid w:val="001A59A2"/>
    <w:rsid w:val="001A65C1"/>
    <w:rsid w:val="001A670D"/>
    <w:rsid w:val="001A6DE9"/>
    <w:rsid w:val="001B01B8"/>
    <w:rsid w:val="001B06C0"/>
    <w:rsid w:val="001B10B3"/>
    <w:rsid w:val="001B1205"/>
    <w:rsid w:val="001B14F8"/>
    <w:rsid w:val="001B3CEB"/>
    <w:rsid w:val="001B3FF6"/>
    <w:rsid w:val="001B4C01"/>
    <w:rsid w:val="001B4E42"/>
    <w:rsid w:val="001B5356"/>
    <w:rsid w:val="001B5BC3"/>
    <w:rsid w:val="001B5EFA"/>
    <w:rsid w:val="001B6AED"/>
    <w:rsid w:val="001B7209"/>
    <w:rsid w:val="001B7378"/>
    <w:rsid w:val="001B76E5"/>
    <w:rsid w:val="001C0AE0"/>
    <w:rsid w:val="001C16C6"/>
    <w:rsid w:val="001C2628"/>
    <w:rsid w:val="001C3597"/>
    <w:rsid w:val="001C3B2F"/>
    <w:rsid w:val="001C42B8"/>
    <w:rsid w:val="001C4C9E"/>
    <w:rsid w:val="001C5579"/>
    <w:rsid w:val="001C57F4"/>
    <w:rsid w:val="001C58D8"/>
    <w:rsid w:val="001C5F61"/>
    <w:rsid w:val="001C62A0"/>
    <w:rsid w:val="001C6BFD"/>
    <w:rsid w:val="001D00CB"/>
    <w:rsid w:val="001D018A"/>
    <w:rsid w:val="001D0209"/>
    <w:rsid w:val="001D0BD7"/>
    <w:rsid w:val="001D0E5D"/>
    <w:rsid w:val="001D104D"/>
    <w:rsid w:val="001D1B23"/>
    <w:rsid w:val="001D2361"/>
    <w:rsid w:val="001D246E"/>
    <w:rsid w:val="001D2944"/>
    <w:rsid w:val="001D3A54"/>
    <w:rsid w:val="001D408A"/>
    <w:rsid w:val="001D5C3A"/>
    <w:rsid w:val="001D69EA"/>
    <w:rsid w:val="001D6B1A"/>
    <w:rsid w:val="001D783A"/>
    <w:rsid w:val="001D78C8"/>
    <w:rsid w:val="001D7A1E"/>
    <w:rsid w:val="001E01B8"/>
    <w:rsid w:val="001E0E32"/>
    <w:rsid w:val="001E1011"/>
    <w:rsid w:val="001E22A9"/>
    <w:rsid w:val="001E23B5"/>
    <w:rsid w:val="001E28AA"/>
    <w:rsid w:val="001E2D7F"/>
    <w:rsid w:val="001E3035"/>
    <w:rsid w:val="001E3133"/>
    <w:rsid w:val="001E3226"/>
    <w:rsid w:val="001E33AA"/>
    <w:rsid w:val="001E446F"/>
    <w:rsid w:val="001E580A"/>
    <w:rsid w:val="001E6AF2"/>
    <w:rsid w:val="001F027E"/>
    <w:rsid w:val="001F067A"/>
    <w:rsid w:val="001F0DDF"/>
    <w:rsid w:val="001F1427"/>
    <w:rsid w:val="001F2655"/>
    <w:rsid w:val="001F2FBE"/>
    <w:rsid w:val="001F349E"/>
    <w:rsid w:val="001F36BD"/>
    <w:rsid w:val="001F393D"/>
    <w:rsid w:val="001F396F"/>
    <w:rsid w:val="001F6292"/>
    <w:rsid w:val="001F66A7"/>
    <w:rsid w:val="001F6D67"/>
    <w:rsid w:val="001F7CB6"/>
    <w:rsid w:val="0020071B"/>
    <w:rsid w:val="00201B59"/>
    <w:rsid w:val="00201E24"/>
    <w:rsid w:val="00204ADA"/>
    <w:rsid w:val="00204F7C"/>
    <w:rsid w:val="00205F3E"/>
    <w:rsid w:val="00205FD2"/>
    <w:rsid w:val="002063F1"/>
    <w:rsid w:val="00206F3E"/>
    <w:rsid w:val="00210135"/>
    <w:rsid w:val="002102E9"/>
    <w:rsid w:val="002104CA"/>
    <w:rsid w:val="002105D6"/>
    <w:rsid w:val="0021061F"/>
    <w:rsid w:val="00210EAF"/>
    <w:rsid w:val="00210F3F"/>
    <w:rsid w:val="002120B5"/>
    <w:rsid w:val="00212157"/>
    <w:rsid w:val="002125C5"/>
    <w:rsid w:val="00213854"/>
    <w:rsid w:val="00213E89"/>
    <w:rsid w:val="00214288"/>
    <w:rsid w:val="002142F7"/>
    <w:rsid w:val="00216152"/>
    <w:rsid w:val="002168B9"/>
    <w:rsid w:val="00216A71"/>
    <w:rsid w:val="0021748A"/>
    <w:rsid w:val="002177A8"/>
    <w:rsid w:val="00220140"/>
    <w:rsid w:val="00220424"/>
    <w:rsid w:val="0022042F"/>
    <w:rsid w:val="00220E3F"/>
    <w:rsid w:val="00220FE6"/>
    <w:rsid w:val="00221BEE"/>
    <w:rsid w:val="00222D57"/>
    <w:rsid w:val="00223C7A"/>
    <w:rsid w:val="00224251"/>
    <w:rsid w:val="002257C3"/>
    <w:rsid w:val="00225927"/>
    <w:rsid w:val="00225EC4"/>
    <w:rsid w:val="002264A1"/>
    <w:rsid w:val="00226844"/>
    <w:rsid w:val="00227C1F"/>
    <w:rsid w:val="00227EA1"/>
    <w:rsid w:val="00230B34"/>
    <w:rsid w:val="00230B82"/>
    <w:rsid w:val="00231062"/>
    <w:rsid w:val="00231D55"/>
    <w:rsid w:val="00233853"/>
    <w:rsid w:val="00233F93"/>
    <w:rsid w:val="00235732"/>
    <w:rsid w:val="00240596"/>
    <w:rsid w:val="00241DFA"/>
    <w:rsid w:val="002425A8"/>
    <w:rsid w:val="0024287D"/>
    <w:rsid w:val="002433BB"/>
    <w:rsid w:val="002444B5"/>
    <w:rsid w:val="00244674"/>
    <w:rsid w:val="00244FC2"/>
    <w:rsid w:val="00245A29"/>
    <w:rsid w:val="00245B06"/>
    <w:rsid w:val="00245CD9"/>
    <w:rsid w:val="00246059"/>
    <w:rsid w:val="0024634A"/>
    <w:rsid w:val="00246433"/>
    <w:rsid w:val="0024705A"/>
    <w:rsid w:val="0024736F"/>
    <w:rsid w:val="002473D9"/>
    <w:rsid w:val="00247679"/>
    <w:rsid w:val="0024794C"/>
    <w:rsid w:val="00247EDE"/>
    <w:rsid w:val="0025046E"/>
    <w:rsid w:val="00250895"/>
    <w:rsid w:val="00250B2B"/>
    <w:rsid w:val="00250CE2"/>
    <w:rsid w:val="00250DBF"/>
    <w:rsid w:val="002513FE"/>
    <w:rsid w:val="002517B6"/>
    <w:rsid w:val="00251B2D"/>
    <w:rsid w:val="00251F04"/>
    <w:rsid w:val="002520D8"/>
    <w:rsid w:val="002521E2"/>
    <w:rsid w:val="00253230"/>
    <w:rsid w:val="002536B7"/>
    <w:rsid w:val="00253D7B"/>
    <w:rsid w:val="0025462C"/>
    <w:rsid w:val="00255EFC"/>
    <w:rsid w:val="00256948"/>
    <w:rsid w:val="00256B80"/>
    <w:rsid w:val="002571D8"/>
    <w:rsid w:val="002618B0"/>
    <w:rsid w:val="00262D9A"/>
    <w:rsid w:val="0026301B"/>
    <w:rsid w:val="00263487"/>
    <w:rsid w:val="00263B75"/>
    <w:rsid w:val="0026445D"/>
    <w:rsid w:val="002645EE"/>
    <w:rsid w:val="00266281"/>
    <w:rsid w:val="0027018D"/>
    <w:rsid w:val="002702A5"/>
    <w:rsid w:val="00270590"/>
    <w:rsid w:val="002724FE"/>
    <w:rsid w:val="0027267D"/>
    <w:rsid w:val="00273605"/>
    <w:rsid w:val="00273AE3"/>
    <w:rsid w:val="00273CFF"/>
    <w:rsid w:val="00273F34"/>
    <w:rsid w:val="00273F77"/>
    <w:rsid w:val="00274071"/>
    <w:rsid w:val="00274550"/>
    <w:rsid w:val="00274984"/>
    <w:rsid w:val="00274A5F"/>
    <w:rsid w:val="00274A80"/>
    <w:rsid w:val="002753BB"/>
    <w:rsid w:val="00275FB0"/>
    <w:rsid w:val="00275FBC"/>
    <w:rsid w:val="00276854"/>
    <w:rsid w:val="00280590"/>
    <w:rsid w:val="002814AB"/>
    <w:rsid w:val="00281602"/>
    <w:rsid w:val="00281D40"/>
    <w:rsid w:val="00282905"/>
    <w:rsid w:val="0028298F"/>
    <w:rsid w:val="0028312C"/>
    <w:rsid w:val="00283521"/>
    <w:rsid w:val="0028375D"/>
    <w:rsid w:val="00283DC6"/>
    <w:rsid w:val="00284B36"/>
    <w:rsid w:val="00285D4C"/>
    <w:rsid w:val="00285E43"/>
    <w:rsid w:val="00285F53"/>
    <w:rsid w:val="0028637B"/>
    <w:rsid w:val="00286B87"/>
    <w:rsid w:val="00287F83"/>
    <w:rsid w:val="00287FB0"/>
    <w:rsid w:val="00290442"/>
    <w:rsid w:val="00290461"/>
    <w:rsid w:val="0029094C"/>
    <w:rsid w:val="00290C75"/>
    <w:rsid w:val="002910FC"/>
    <w:rsid w:val="002918BA"/>
    <w:rsid w:val="00291A45"/>
    <w:rsid w:val="00292EB4"/>
    <w:rsid w:val="00293047"/>
    <w:rsid w:val="00293605"/>
    <w:rsid w:val="00293AFB"/>
    <w:rsid w:val="00293C63"/>
    <w:rsid w:val="00293FA6"/>
    <w:rsid w:val="00294498"/>
    <w:rsid w:val="00294E0A"/>
    <w:rsid w:val="002959C7"/>
    <w:rsid w:val="00295B0B"/>
    <w:rsid w:val="00295D6A"/>
    <w:rsid w:val="002963ED"/>
    <w:rsid w:val="00296670"/>
    <w:rsid w:val="00296AAD"/>
    <w:rsid w:val="00297A1A"/>
    <w:rsid w:val="00297C4F"/>
    <w:rsid w:val="002A00E9"/>
    <w:rsid w:val="002A04E8"/>
    <w:rsid w:val="002A0855"/>
    <w:rsid w:val="002A0BA6"/>
    <w:rsid w:val="002A0EFC"/>
    <w:rsid w:val="002A14FF"/>
    <w:rsid w:val="002A17FB"/>
    <w:rsid w:val="002A43A7"/>
    <w:rsid w:val="002A4988"/>
    <w:rsid w:val="002A4BFB"/>
    <w:rsid w:val="002A4E0B"/>
    <w:rsid w:val="002A578A"/>
    <w:rsid w:val="002A59D7"/>
    <w:rsid w:val="002A6EA3"/>
    <w:rsid w:val="002A7810"/>
    <w:rsid w:val="002A79B0"/>
    <w:rsid w:val="002A7CEA"/>
    <w:rsid w:val="002B15AB"/>
    <w:rsid w:val="002B1938"/>
    <w:rsid w:val="002B287D"/>
    <w:rsid w:val="002B3967"/>
    <w:rsid w:val="002B3FBA"/>
    <w:rsid w:val="002B4463"/>
    <w:rsid w:val="002B5AD8"/>
    <w:rsid w:val="002B5D15"/>
    <w:rsid w:val="002B607D"/>
    <w:rsid w:val="002B6464"/>
    <w:rsid w:val="002B68C7"/>
    <w:rsid w:val="002B6BA3"/>
    <w:rsid w:val="002C0561"/>
    <w:rsid w:val="002C0A24"/>
    <w:rsid w:val="002C0A84"/>
    <w:rsid w:val="002C1286"/>
    <w:rsid w:val="002C20EA"/>
    <w:rsid w:val="002C29BF"/>
    <w:rsid w:val="002C4010"/>
    <w:rsid w:val="002C4385"/>
    <w:rsid w:val="002C4685"/>
    <w:rsid w:val="002C63FD"/>
    <w:rsid w:val="002D0497"/>
    <w:rsid w:val="002D0821"/>
    <w:rsid w:val="002D098F"/>
    <w:rsid w:val="002D0A96"/>
    <w:rsid w:val="002D23AD"/>
    <w:rsid w:val="002D252A"/>
    <w:rsid w:val="002D2663"/>
    <w:rsid w:val="002D3326"/>
    <w:rsid w:val="002D3CFF"/>
    <w:rsid w:val="002D403D"/>
    <w:rsid w:val="002D4475"/>
    <w:rsid w:val="002D47C2"/>
    <w:rsid w:val="002D5301"/>
    <w:rsid w:val="002D592A"/>
    <w:rsid w:val="002D6B7D"/>
    <w:rsid w:val="002D7038"/>
    <w:rsid w:val="002D751F"/>
    <w:rsid w:val="002D782E"/>
    <w:rsid w:val="002D7B08"/>
    <w:rsid w:val="002E00DC"/>
    <w:rsid w:val="002E04EC"/>
    <w:rsid w:val="002E13B2"/>
    <w:rsid w:val="002E1C8A"/>
    <w:rsid w:val="002E1E62"/>
    <w:rsid w:val="002E2D25"/>
    <w:rsid w:val="002E3247"/>
    <w:rsid w:val="002E3337"/>
    <w:rsid w:val="002E3CBC"/>
    <w:rsid w:val="002E424E"/>
    <w:rsid w:val="002E4B46"/>
    <w:rsid w:val="002E5CE6"/>
    <w:rsid w:val="002E5D9D"/>
    <w:rsid w:val="002E6821"/>
    <w:rsid w:val="002E748C"/>
    <w:rsid w:val="002F103E"/>
    <w:rsid w:val="002F19B0"/>
    <w:rsid w:val="002F2E82"/>
    <w:rsid w:val="002F3533"/>
    <w:rsid w:val="002F372E"/>
    <w:rsid w:val="002F3943"/>
    <w:rsid w:val="002F4504"/>
    <w:rsid w:val="002F6716"/>
    <w:rsid w:val="002F6D27"/>
    <w:rsid w:val="002F6E61"/>
    <w:rsid w:val="00302267"/>
    <w:rsid w:val="00302B24"/>
    <w:rsid w:val="00302F0D"/>
    <w:rsid w:val="0030366E"/>
    <w:rsid w:val="0030388C"/>
    <w:rsid w:val="00303CD6"/>
    <w:rsid w:val="00304494"/>
    <w:rsid w:val="00304565"/>
    <w:rsid w:val="00305311"/>
    <w:rsid w:val="00305F71"/>
    <w:rsid w:val="00306BC0"/>
    <w:rsid w:val="00307985"/>
    <w:rsid w:val="00310588"/>
    <w:rsid w:val="00310861"/>
    <w:rsid w:val="00310ED2"/>
    <w:rsid w:val="00311868"/>
    <w:rsid w:val="003118B6"/>
    <w:rsid w:val="00311E6D"/>
    <w:rsid w:val="0031204C"/>
    <w:rsid w:val="00312072"/>
    <w:rsid w:val="003132B6"/>
    <w:rsid w:val="00314BE9"/>
    <w:rsid w:val="00315633"/>
    <w:rsid w:val="003166CF"/>
    <w:rsid w:val="00316F65"/>
    <w:rsid w:val="0031704F"/>
    <w:rsid w:val="0031726C"/>
    <w:rsid w:val="003179F7"/>
    <w:rsid w:val="0032031A"/>
    <w:rsid w:val="003205EF"/>
    <w:rsid w:val="00320FC5"/>
    <w:rsid w:val="003211E1"/>
    <w:rsid w:val="003213B3"/>
    <w:rsid w:val="00322317"/>
    <w:rsid w:val="00323313"/>
    <w:rsid w:val="0032384E"/>
    <w:rsid w:val="003243F5"/>
    <w:rsid w:val="0032443D"/>
    <w:rsid w:val="00324E29"/>
    <w:rsid w:val="00324F60"/>
    <w:rsid w:val="003253E0"/>
    <w:rsid w:val="003254C5"/>
    <w:rsid w:val="00325726"/>
    <w:rsid w:val="00325AEA"/>
    <w:rsid w:val="003262C8"/>
    <w:rsid w:val="00327B67"/>
    <w:rsid w:val="00330583"/>
    <w:rsid w:val="00331329"/>
    <w:rsid w:val="003323DF"/>
    <w:rsid w:val="00332B17"/>
    <w:rsid w:val="00332F85"/>
    <w:rsid w:val="003330AA"/>
    <w:rsid w:val="00333E31"/>
    <w:rsid w:val="0033472D"/>
    <w:rsid w:val="00334D65"/>
    <w:rsid w:val="00335244"/>
    <w:rsid w:val="00335C66"/>
    <w:rsid w:val="00335FD4"/>
    <w:rsid w:val="00336D76"/>
    <w:rsid w:val="003371D6"/>
    <w:rsid w:val="003378E4"/>
    <w:rsid w:val="00337A90"/>
    <w:rsid w:val="0034058B"/>
    <w:rsid w:val="00340BD2"/>
    <w:rsid w:val="00340D82"/>
    <w:rsid w:val="00341DCC"/>
    <w:rsid w:val="0034292A"/>
    <w:rsid w:val="003430D1"/>
    <w:rsid w:val="003432A7"/>
    <w:rsid w:val="0034337F"/>
    <w:rsid w:val="003434F9"/>
    <w:rsid w:val="003441CB"/>
    <w:rsid w:val="00344F28"/>
    <w:rsid w:val="00345BB6"/>
    <w:rsid w:val="00345C5C"/>
    <w:rsid w:val="0034747C"/>
    <w:rsid w:val="00347C7F"/>
    <w:rsid w:val="0035012D"/>
    <w:rsid w:val="00350612"/>
    <w:rsid w:val="00350C8A"/>
    <w:rsid w:val="00350D40"/>
    <w:rsid w:val="00351130"/>
    <w:rsid w:val="00351721"/>
    <w:rsid w:val="003519F9"/>
    <w:rsid w:val="00352AB2"/>
    <w:rsid w:val="0035323C"/>
    <w:rsid w:val="00354B5C"/>
    <w:rsid w:val="003552EA"/>
    <w:rsid w:val="003558DE"/>
    <w:rsid w:val="00355D73"/>
    <w:rsid w:val="00355D7F"/>
    <w:rsid w:val="0035625C"/>
    <w:rsid w:val="00356EA2"/>
    <w:rsid w:val="00357854"/>
    <w:rsid w:val="00357A51"/>
    <w:rsid w:val="00357B7B"/>
    <w:rsid w:val="00360378"/>
    <w:rsid w:val="00362A4E"/>
    <w:rsid w:val="00363328"/>
    <w:rsid w:val="003633C3"/>
    <w:rsid w:val="0036341E"/>
    <w:rsid w:val="003636FB"/>
    <w:rsid w:val="003637AE"/>
    <w:rsid w:val="00363B62"/>
    <w:rsid w:val="00364970"/>
    <w:rsid w:val="00365594"/>
    <w:rsid w:val="0036652B"/>
    <w:rsid w:val="003669CF"/>
    <w:rsid w:val="00366C05"/>
    <w:rsid w:val="00370864"/>
    <w:rsid w:val="003723B9"/>
    <w:rsid w:val="003728DC"/>
    <w:rsid w:val="00373987"/>
    <w:rsid w:val="00373EAD"/>
    <w:rsid w:val="003741C3"/>
    <w:rsid w:val="00374E6A"/>
    <w:rsid w:val="00376D5E"/>
    <w:rsid w:val="00376ED5"/>
    <w:rsid w:val="003775CA"/>
    <w:rsid w:val="003776B2"/>
    <w:rsid w:val="00377717"/>
    <w:rsid w:val="00377C4A"/>
    <w:rsid w:val="0038029A"/>
    <w:rsid w:val="003805BF"/>
    <w:rsid w:val="00380BE9"/>
    <w:rsid w:val="00380E2C"/>
    <w:rsid w:val="00381391"/>
    <w:rsid w:val="003824E1"/>
    <w:rsid w:val="00382F01"/>
    <w:rsid w:val="003830F3"/>
    <w:rsid w:val="0038399A"/>
    <w:rsid w:val="003839E7"/>
    <w:rsid w:val="00384062"/>
    <w:rsid w:val="003844C5"/>
    <w:rsid w:val="00384610"/>
    <w:rsid w:val="003849CD"/>
    <w:rsid w:val="00385415"/>
    <w:rsid w:val="00385A95"/>
    <w:rsid w:val="00386EC8"/>
    <w:rsid w:val="00387383"/>
    <w:rsid w:val="00387AC2"/>
    <w:rsid w:val="00387F88"/>
    <w:rsid w:val="0039155F"/>
    <w:rsid w:val="00391B18"/>
    <w:rsid w:val="00391B58"/>
    <w:rsid w:val="003926F1"/>
    <w:rsid w:val="00392961"/>
    <w:rsid w:val="00392DFE"/>
    <w:rsid w:val="00392F30"/>
    <w:rsid w:val="0039482F"/>
    <w:rsid w:val="0039533A"/>
    <w:rsid w:val="00396A51"/>
    <w:rsid w:val="003973DE"/>
    <w:rsid w:val="003979D3"/>
    <w:rsid w:val="00397D3E"/>
    <w:rsid w:val="00397D90"/>
    <w:rsid w:val="003A0240"/>
    <w:rsid w:val="003A087C"/>
    <w:rsid w:val="003A08D4"/>
    <w:rsid w:val="003A2396"/>
    <w:rsid w:val="003A29A8"/>
    <w:rsid w:val="003A3742"/>
    <w:rsid w:val="003A3A76"/>
    <w:rsid w:val="003A4E54"/>
    <w:rsid w:val="003A5130"/>
    <w:rsid w:val="003A64CD"/>
    <w:rsid w:val="003A6C7D"/>
    <w:rsid w:val="003A6EF0"/>
    <w:rsid w:val="003A7DCF"/>
    <w:rsid w:val="003A7F78"/>
    <w:rsid w:val="003B04CB"/>
    <w:rsid w:val="003B0650"/>
    <w:rsid w:val="003B0B5E"/>
    <w:rsid w:val="003B0D03"/>
    <w:rsid w:val="003B0EE8"/>
    <w:rsid w:val="003B177F"/>
    <w:rsid w:val="003B1C19"/>
    <w:rsid w:val="003B3582"/>
    <w:rsid w:val="003B35C6"/>
    <w:rsid w:val="003B37C8"/>
    <w:rsid w:val="003B387F"/>
    <w:rsid w:val="003B3D3D"/>
    <w:rsid w:val="003B431E"/>
    <w:rsid w:val="003B55A4"/>
    <w:rsid w:val="003B627F"/>
    <w:rsid w:val="003B7075"/>
    <w:rsid w:val="003C0207"/>
    <w:rsid w:val="003C02F7"/>
    <w:rsid w:val="003C0476"/>
    <w:rsid w:val="003C061B"/>
    <w:rsid w:val="003C07A0"/>
    <w:rsid w:val="003C088C"/>
    <w:rsid w:val="003C0A65"/>
    <w:rsid w:val="003C1BC0"/>
    <w:rsid w:val="003C268B"/>
    <w:rsid w:val="003C2CC8"/>
    <w:rsid w:val="003C398E"/>
    <w:rsid w:val="003C46C2"/>
    <w:rsid w:val="003C4C7C"/>
    <w:rsid w:val="003C5E52"/>
    <w:rsid w:val="003C66E1"/>
    <w:rsid w:val="003C6C30"/>
    <w:rsid w:val="003C7E7C"/>
    <w:rsid w:val="003D04FA"/>
    <w:rsid w:val="003D08E6"/>
    <w:rsid w:val="003D1A67"/>
    <w:rsid w:val="003D1AFF"/>
    <w:rsid w:val="003D1C18"/>
    <w:rsid w:val="003D22F6"/>
    <w:rsid w:val="003D2965"/>
    <w:rsid w:val="003D2BBC"/>
    <w:rsid w:val="003D3788"/>
    <w:rsid w:val="003D3AC4"/>
    <w:rsid w:val="003D40C4"/>
    <w:rsid w:val="003D468B"/>
    <w:rsid w:val="003D4AA0"/>
    <w:rsid w:val="003D4F1B"/>
    <w:rsid w:val="003D5276"/>
    <w:rsid w:val="003D5BFD"/>
    <w:rsid w:val="003D6643"/>
    <w:rsid w:val="003E00F1"/>
    <w:rsid w:val="003E048C"/>
    <w:rsid w:val="003E1FD2"/>
    <w:rsid w:val="003E38C1"/>
    <w:rsid w:val="003E4E99"/>
    <w:rsid w:val="003E5086"/>
    <w:rsid w:val="003E5531"/>
    <w:rsid w:val="003E55C2"/>
    <w:rsid w:val="003E6195"/>
    <w:rsid w:val="003E68B0"/>
    <w:rsid w:val="003E6A07"/>
    <w:rsid w:val="003E7003"/>
    <w:rsid w:val="003E7C61"/>
    <w:rsid w:val="003E7CE5"/>
    <w:rsid w:val="003E7E69"/>
    <w:rsid w:val="003F013B"/>
    <w:rsid w:val="003F04B3"/>
    <w:rsid w:val="003F1A9F"/>
    <w:rsid w:val="003F1D50"/>
    <w:rsid w:val="003F3D66"/>
    <w:rsid w:val="003F3ECF"/>
    <w:rsid w:val="003F59CC"/>
    <w:rsid w:val="003F59CD"/>
    <w:rsid w:val="003F702C"/>
    <w:rsid w:val="003F7C66"/>
    <w:rsid w:val="003F7CF4"/>
    <w:rsid w:val="003F7DA9"/>
    <w:rsid w:val="0040027A"/>
    <w:rsid w:val="00400323"/>
    <w:rsid w:val="00400A9B"/>
    <w:rsid w:val="00400E58"/>
    <w:rsid w:val="004011BB"/>
    <w:rsid w:val="0040136B"/>
    <w:rsid w:val="0040193B"/>
    <w:rsid w:val="00401A3E"/>
    <w:rsid w:val="00401FE9"/>
    <w:rsid w:val="00401FF2"/>
    <w:rsid w:val="00402C72"/>
    <w:rsid w:val="004031D2"/>
    <w:rsid w:val="0040332D"/>
    <w:rsid w:val="0040370A"/>
    <w:rsid w:val="00403DE9"/>
    <w:rsid w:val="004041EB"/>
    <w:rsid w:val="00404F2F"/>
    <w:rsid w:val="00404FE1"/>
    <w:rsid w:val="00405B02"/>
    <w:rsid w:val="0040679A"/>
    <w:rsid w:val="004106BD"/>
    <w:rsid w:val="00410983"/>
    <w:rsid w:val="00410C01"/>
    <w:rsid w:val="00410FDF"/>
    <w:rsid w:val="004130FC"/>
    <w:rsid w:val="004134AF"/>
    <w:rsid w:val="004136A2"/>
    <w:rsid w:val="00413BDF"/>
    <w:rsid w:val="00414394"/>
    <w:rsid w:val="004146D6"/>
    <w:rsid w:val="004146DA"/>
    <w:rsid w:val="004151A6"/>
    <w:rsid w:val="00415A93"/>
    <w:rsid w:val="00415CA3"/>
    <w:rsid w:val="00415CD1"/>
    <w:rsid w:val="00415EC9"/>
    <w:rsid w:val="00416FED"/>
    <w:rsid w:val="0041795B"/>
    <w:rsid w:val="00417CD1"/>
    <w:rsid w:val="00420DF4"/>
    <w:rsid w:val="00422B0A"/>
    <w:rsid w:val="00422BA4"/>
    <w:rsid w:val="00422EA9"/>
    <w:rsid w:val="004231D2"/>
    <w:rsid w:val="00423520"/>
    <w:rsid w:val="00423D25"/>
    <w:rsid w:val="0042431A"/>
    <w:rsid w:val="00424F57"/>
    <w:rsid w:val="0042536A"/>
    <w:rsid w:val="00425D02"/>
    <w:rsid w:val="00426450"/>
    <w:rsid w:val="0042796B"/>
    <w:rsid w:val="004301AE"/>
    <w:rsid w:val="00430878"/>
    <w:rsid w:val="004308DC"/>
    <w:rsid w:val="0043211E"/>
    <w:rsid w:val="00432D02"/>
    <w:rsid w:val="00432E1E"/>
    <w:rsid w:val="00433128"/>
    <w:rsid w:val="004334B9"/>
    <w:rsid w:val="00433CB6"/>
    <w:rsid w:val="004341DA"/>
    <w:rsid w:val="004343DC"/>
    <w:rsid w:val="00434743"/>
    <w:rsid w:val="0043477C"/>
    <w:rsid w:val="00434829"/>
    <w:rsid w:val="00436070"/>
    <w:rsid w:val="00436E97"/>
    <w:rsid w:val="00437E6D"/>
    <w:rsid w:val="004400A4"/>
    <w:rsid w:val="004400E7"/>
    <w:rsid w:val="00440C97"/>
    <w:rsid w:val="00441694"/>
    <w:rsid w:val="00441B45"/>
    <w:rsid w:val="00442CE1"/>
    <w:rsid w:val="00442D73"/>
    <w:rsid w:val="00443320"/>
    <w:rsid w:val="004436FA"/>
    <w:rsid w:val="004439E4"/>
    <w:rsid w:val="00443C2B"/>
    <w:rsid w:val="0044454D"/>
    <w:rsid w:val="00444F0A"/>
    <w:rsid w:val="0044587F"/>
    <w:rsid w:val="00445D91"/>
    <w:rsid w:val="00445F3F"/>
    <w:rsid w:val="004466F0"/>
    <w:rsid w:val="00446B3B"/>
    <w:rsid w:val="0044713A"/>
    <w:rsid w:val="00447FC0"/>
    <w:rsid w:val="00450AB6"/>
    <w:rsid w:val="004515BE"/>
    <w:rsid w:val="00452126"/>
    <w:rsid w:val="00452211"/>
    <w:rsid w:val="004524BF"/>
    <w:rsid w:val="004548A9"/>
    <w:rsid w:val="00454F5C"/>
    <w:rsid w:val="00455406"/>
    <w:rsid w:val="00455A8C"/>
    <w:rsid w:val="004561C4"/>
    <w:rsid w:val="0045760B"/>
    <w:rsid w:val="004579FF"/>
    <w:rsid w:val="004603B0"/>
    <w:rsid w:val="00460B92"/>
    <w:rsid w:val="00461A99"/>
    <w:rsid w:val="00462087"/>
    <w:rsid w:val="0046215C"/>
    <w:rsid w:val="004622C1"/>
    <w:rsid w:val="0046245E"/>
    <w:rsid w:val="00462CE6"/>
    <w:rsid w:val="00462EED"/>
    <w:rsid w:val="0046319B"/>
    <w:rsid w:val="00463EFA"/>
    <w:rsid w:val="00464383"/>
    <w:rsid w:val="004645C2"/>
    <w:rsid w:val="004655FC"/>
    <w:rsid w:val="00465D5F"/>
    <w:rsid w:val="00466305"/>
    <w:rsid w:val="00466618"/>
    <w:rsid w:val="00466D79"/>
    <w:rsid w:val="00466E90"/>
    <w:rsid w:val="00466EE0"/>
    <w:rsid w:val="00467B01"/>
    <w:rsid w:val="00467CBA"/>
    <w:rsid w:val="0047004A"/>
    <w:rsid w:val="00470A09"/>
    <w:rsid w:val="0047258B"/>
    <w:rsid w:val="00472BC0"/>
    <w:rsid w:val="00472BEE"/>
    <w:rsid w:val="004731B8"/>
    <w:rsid w:val="004732C6"/>
    <w:rsid w:val="00473A72"/>
    <w:rsid w:val="004747A7"/>
    <w:rsid w:val="00474C8A"/>
    <w:rsid w:val="00474F4C"/>
    <w:rsid w:val="004752BE"/>
    <w:rsid w:val="00475380"/>
    <w:rsid w:val="0047652E"/>
    <w:rsid w:val="004805D3"/>
    <w:rsid w:val="0048084E"/>
    <w:rsid w:val="004818BD"/>
    <w:rsid w:val="00481907"/>
    <w:rsid w:val="0048218C"/>
    <w:rsid w:val="004823BD"/>
    <w:rsid w:val="00483EA5"/>
    <w:rsid w:val="00484176"/>
    <w:rsid w:val="00484E43"/>
    <w:rsid w:val="004856AA"/>
    <w:rsid w:val="00486945"/>
    <w:rsid w:val="00486CB7"/>
    <w:rsid w:val="004870BD"/>
    <w:rsid w:val="00487B74"/>
    <w:rsid w:val="0049002A"/>
    <w:rsid w:val="00490157"/>
    <w:rsid w:val="00490839"/>
    <w:rsid w:val="00491274"/>
    <w:rsid w:val="00491564"/>
    <w:rsid w:val="004916AF"/>
    <w:rsid w:val="00491B79"/>
    <w:rsid w:val="00491C8F"/>
    <w:rsid w:val="004926C4"/>
    <w:rsid w:val="004929D6"/>
    <w:rsid w:val="00492AF5"/>
    <w:rsid w:val="00492B8E"/>
    <w:rsid w:val="004933C3"/>
    <w:rsid w:val="0049436A"/>
    <w:rsid w:val="004944F1"/>
    <w:rsid w:val="00494949"/>
    <w:rsid w:val="00495DD3"/>
    <w:rsid w:val="00495F73"/>
    <w:rsid w:val="00496519"/>
    <w:rsid w:val="00497321"/>
    <w:rsid w:val="00497960"/>
    <w:rsid w:val="00497B8C"/>
    <w:rsid w:val="004A019B"/>
    <w:rsid w:val="004A086D"/>
    <w:rsid w:val="004A16B3"/>
    <w:rsid w:val="004A1707"/>
    <w:rsid w:val="004A1EE4"/>
    <w:rsid w:val="004A2325"/>
    <w:rsid w:val="004A30CF"/>
    <w:rsid w:val="004A31F1"/>
    <w:rsid w:val="004A42E2"/>
    <w:rsid w:val="004A475B"/>
    <w:rsid w:val="004A4DC9"/>
    <w:rsid w:val="004A5DE2"/>
    <w:rsid w:val="004A697A"/>
    <w:rsid w:val="004A6BE5"/>
    <w:rsid w:val="004A6D50"/>
    <w:rsid w:val="004B029F"/>
    <w:rsid w:val="004B0386"/>
    <w:rsid w:val="004B073D"/>
    <w:rsid w:val="004B0A50"/>
    <w:rsid w:val="004B0C34"/>
    <w:rsid w:val="004B0E20"/>
    <w:rsid w:val="004B1214"/>
    <w:rsid w:val="004B20D4"/>
    <w:rsid w:val="004B2C1B"/>
    <w:rsid w:val="004B2C7C"/>
    <w:rsid w:val="004B5473"/>
    <w:rsid w:val="004B5CF5"/>
    <w:rsid w:val="004B6011"/>
    <w:rsid w:val="004B612B"/>
    <w:rsid w:val="004B70E5"/>
    <w:rsid w:val="004C02A8"/>
    <w:rsid w:val="004C0889"/>
    <w:rsid w:val="004C2A04"/>
    <w:rsid w:val="004C38AF"/>
    <w:rsid w:val="004C4741"/>
    <w:rsid w:val="004C4CAA"/>
    <w:rsid w:val="004C4FD1"/>
    <w:rsid w:val="004C5157"/>
    <w:rsid w:val="004C580D"/>
    <w:rsid w:val="004C6013"/>
    <w:rsid w:val="004C733B"/>
    <w:rsid w:val="004C734B"/>
    <w:rsid w:val="004C7BC4"/>
    <w:rsid w:val="004D0511"/>
    <w:rsid w:val="004D1120"/>
    <w:rsid w:val="004D1541"/>
    <w:rsid w:val="004D199C"/>
    <w:rsid w:val="004D28BF"/>
    <w:rsid w:val="004D338C"/>
    <w:rsid w:val="004D3F7B"/>
    <w:rsid w:val="004D40B5"/>
    <w:rsid w:val="004D4510"/>
    <w:rsid w:val="004D4DE3"/>
    <w:rsid w:val="004D5079"/>
    <w:rsid w:val="004D52DC"/>
    <w:rsid w:val="004D60AF"/>
    <w:rsid w:val="004D6520"/>
    <w:rsid w:val="004D6FFD"/>
    <w:rsid w:val="004E00CC"/>
    <w:rsid w:val="004E0199"/>
    <w:rsid w:val="004E053E"/>
    <w:rsid w:val="004E0731"/>
    <w:rsid w:val="004E12B9"/>
    <w:rsid w:val="004E1680"/>
    <w:rsid w:val="004E26CD"/>
    <w:rsid w:val="004E273E"/>
    <w:rsid w:val="004E28AB"/>
    <w:rsid w:val="004E2F03"/>
    <w:rsid w:val="004E3EEB"/>
    <w:rsid w:val="004E497E"/>
    <w:rsid w:val="004E61B3"/>
    <w:rsid w:val="004E6301"/>
    <w:rsid w:val="004E671E"/>
    <w:rsid w:val="004E757D"/>
    <w:rsid w:val="004E7898"/>
    <w:rsid w:val="004F0E71"/>
    <w:rsid w:val="004F1574"/>
    <w:rsid w:val="004F1BAF"/>
    <w:rsid w:val="004F2054"/>
    <w:rsid w:val="004F276E"/>
    <w:rsid w:val="004F2DAB"/>
    <w:rsid w:val="004F2F91"/>
    <w:rsid w:val="004F3232"/>
    <w:rsid w:val="004F3269"/>
    <w:rsid w:val="004F4075"/>
    <w:rsid w:val="004F4402"/>
    <w:rsid w:val="004F4515"/>
    <w:rsid w:val="004F4992"/>
    <w:rsid w:val="004F4E0C"/>
    <w:rsid w:val="004F50F6"/>
    <w:rsid w:val="004F516B"/>
    <w:rsid w:val="004F59BF"/>
    <w:rsid w:val="004F5AC6"/>
    <w:rsid w:val="004F6A35"/>
    <w:rsid w:val="004F6AE5"/>
    <w:rsid w:val="004F6B19"/>
    <w:rsid w:val="004F6E6E"/>
    <w:rsid w:val="00500648"/>
    <w:rsid w:val="00500CB6"/>
    <w:rsid w:val="00501374"/>
    <w:rsid w:val="0050137F"/>
    <w:rsid w:val="005024D8"/>
    <w:rsid w:val="0050376E"/>
    <w:rsid w:val="0050381A"/>
    <w:rsid w:val="00504996"/>
    <w:rsid w:val="00504A3B"/>
    <w:rsid w:val="0050508F"/>
    <w:rsid w:val="00505612"/>
    <w:rsid w:val="00505B4A"/>
    <w:rsid w:val="0050668A"/>
    <w:rsid w:val="00507697"/>
    <w:rsid w:val="005102E4"/>
    <w:rsid w:val="00512F51"/>
    <w:rsid w:val="00513545"/>
    <w:rsid w:val="00513EC3"/>
    <w:rsid w:val="00513FFA"/>
    <w:rsid w:val="0051405C"/>
    <w:rsid w:val="005140F9"/>
    <w:rsid w:val="00514D8E"/>
    <w:rsid w:val="00514EBC"/>
    <w:rsid w:val="005151F9"/>
    <w:rsid w:val="00515967"/>
    <w:rsid w:val="00515CD7"/>
    <w:rsid w:val="00515D0A"/>
    <w:rsid w:val="00516410"/>
    <w:rsid w:val="00516A9B"/>
    <w:rsid w:val="00516BE2"/>
    <w:rsid w:val="00516CA4"/>
    <w:rsid w:val="005172CD"/>
    <w:rsid w:val="00517387"/>
    <w:rsid w:val="0052014D"/>
    <w:rsid w:val="0052034E"/>
    <w:rsid w:val="005203AA"/>
    <w:rsid w:val="0052069A"/>
    <w:rsid w:val="005206A2"/>
    <w:rsid w:val="00521C95"/>
    <w:rsid w:val="00523B73"/>
    <w:rsid w:val="0052402C"/>
    <w:rsid w:val="00524691"/>
    <w:rsid w:val="005259B6"/>
    <w:rsid w:val="00525C7E"/>
    <w:rsid w:val="005261F8"/>
    <w:rsid w:val="00526BA2"/>
    <w:rsid w:val="00526EF3"/>
    <w:rsid w:val="005308FA"/>
    <w:rsid w:val="00531075"/>
    <w:rsid w:val="0053180F"/>
    <w:rsid w:val="00531EEE"/>
    <w:rsid w:val="00532067"/>
    <w:rsid w:val="0053240B"/>
    <w:rsid w:val="0053242A"/>
    <w:rsid w:val="00532494"/>
    <w:rsid w:val="0053280E"/>
    <w:rsid w:val="00532B7C"/>
    <w:rsid w:val="00533AFE"/>
    <w:rsid w:val="00533D3B"/>
    <w:rsid w:val="00533E4C"/>
    <w:rsid w:val="00533F1D"/>
    <w:rsid w:val="00533F5C"/>
    <w:rsid w:val="005355DF"/>
    <w:rsid w:val="00536C60"/>
    <w:rsid w:val="00537965"/>
    <w:rsid w:val="00540EC4"/>
    <w:rsid w:val="0054124E"/>
    <w:rsid w:val="005417AA"/>
    <w:rsid w:val="00541A45"/>
    <w:rsid w:val="00541F01"/>
    <w:rsid w:val="0054211A"/>
    <w:rsid w:val="0054222A"/>
    <w:rsid w:val="0054225B"/>
    <w:rsid w:val="0054288D"/>
    <w:rsid w:val="00542F02"/>
    <w:rsid w:val="00543138"/>
    <w:rsid w:val="00543E7F"/>
    <w:rsid w:val="0054417C"/>
    <w:rsid w:val="00544963"/>
    <w:rsid w:val="00544DC2"/>
    <w:rsid w:val="00544E84"/>
    <w:rsid w:val="00544F73"/>
    <w:rsid w:val="0054569A"/>
    <w:rsid w:val="00545B3A"/>
    <w:rsid w:val="00547199"/>
    <w:rsid w:val="005471E3"/>
    <w:rsid w:val="00547A27"/>
    <w:rsid w:val="005503CB"/>
    <w:rsid w:val="00551334"/>
    <w:rsid w:val="00551A89"/>
    <w:rsid w:val="00552449"/>
    <w:rsid w:val="005534AC"/>
    <w:rsid w:val="005535AC"/>
    <w:rsid w:val="005540DE"/>
    <w:rsid w:val="005548C5"/>
    <w:rsid w:val="00555296"/>
    <w:rsid w:val="005553B2"/>
    <w:rsid w:val="00555698"/>
    <w:rsid w:val="00556651"/>
    <w:rsid w:val="0055687E"/>
    <w:rsid w:val="005575A6"/>
    <w:rsid w:val="00557DCF"/>
    <w:rsid w:val="00557E7F"/>
    <w:rsid w:val="0056010C"/>
    <w:rsid w:val="00560192"/>
    <w:rsid w:val="00561388"/>
    <w:rsid w:val="005617C7"/>
    <w:rsid w:val="00561A8B"/>
    <w:rsid w:val="00561D5D"/>
    <w:rsid w:val="00561DD3"/>
    <w:rsid w:val="00561DFA"/>
    <w:rsid w:val="00561F4F"/>
    <w:rsid w:val="00563F9D"/>
    <w:rsid w:val="00564010"/>
    <w:rsid w:val="00564414"/>
    <w:rsid w:val="00564DD3"/>
    <w:rsid w:val="0056504B"/>
    <w:rsid w:val="0056549F"/>
    <w:rsid w:val="00565608"/>
    <w:rsid w:val="005660A2"/>
    <w:rsid w:val="00566A8F"/>
    <w:rsid w:val="00566D9F"/>
    <w:rsid w:val="00567333"/>
    <w:rsid w:val="005708C3"/>
    <w:rsid w:val="00571297"/>
    <w:rsid w:val="005717DB"/>
    <w:rsid w:val="005726D7"/>
    <w:rsid w:val="00572AF2"/>
    <w:rsid w:val="00574132"/>
    <w:rsid w:val="005741DA"/>
    <w:rsid w:val="00574629"/>
    <w:rsid w:val="00574B9F"/>
    <w:rsid w:val="00574CDB"/>
    <w:rsid w:val="0057566C"/>
    <w:rsid w:val="00575A75"/>
    <w:rsid w:val="005762A9"/>
    <w:rsid w:val="00576D8D"/>
    <w:rsid w:val="00577553"/>
    <w:rsid w:val="0058041B"/>
    <w:rsid w:val="005807A4"/>
    <w:rsid w:val="0058185B"/>
    <w:rsid w:val="00581BE2"/>
    <w:rsid w:val="00581BFB"/>
    <w:rsid w:val="00581DE1"/>
    <w:rsid w:val="00582545"/>
    <w:rsid w:val="00582EEB"/>
    <w:rsid w:val="00583597"/>
    <w:rsid w:val="0058368C"/>
    <w:rsid w:val="005836C4"/>
    <w:rsid w:val="00584321"/>
    <w:rsid w:val="00585FF5"/>
    <w:rsid w:val="00587B21"/>
    <w:rsid w:val="00587C30"/>
    <w:rsid w:val="00590313"/>
    <w:rsid w:val="0059071A"/>
    <w:rsid w:val="00590F75"/>
    <w:rsid w:val="00590FF5"/>
    <w:rsid w:val="00591B59"/>
    <w:rsid w:val="00592769"/>
    <w:rsid w:val="00592870"/>
    <w:rsid w:val="00594436"/>
    <w:rsid w:val="00595E17"/>
    <w:rsid w:val="005963F2"/>
    <w:rsid w:val="005971FD"/>
    <w:rsid w:val="005975B9"/>
    <w:rsid w:val="005979F6"/>
    <w:rsid w:val="00597E56"/>
    <w:rsid w:val="005A10AB"/>
    <w:rsid w:val="005A16ED"/>
    <w:rsid w:val="005A1D4A"/>
    <w:rsid w:val="005A2136"/>
    <w:rsid w:val="005A2DF4"/>
    <w:rsid w:val="005A38E8"/>
    <w:rsid w:val="005A3FEA"/>
    <w:rsid w:val="005A495B"/>
    <w:rsid w:val="005A49EA"/>
    <w:rsid w:val="005A50E4"/>
    <w:rsid w:val="005A536C"/>
    <w:rsid w:val="005A5378"/>
    <w:rsid w:val="005A56E3"/>
    <w:rsid w:val="005A63DC"/>
    <w:rsid w:val="005A6483"/>
    <w:rsid w:val="005A6B74"/>
    <w:rsid w:val="005A6E51"/>
    <w:rsid w:val="005A768B"/>
    <w:rsid w:val="005A7C1C"/>
    <w:rsid w:val="005B08AF"/>
    <w:rsid w:val="005B0991"/>
    <w:rsid w:val="005B17A3"/>
    <w:rsid w:val="005B1BA5"/>
    <w:rsid w:val="005B3279"/>
    <w:rsid w:val="005B3587"/>
    <w:rsid w:val="005B38FE"/>
    <w:rsid w:val="005B3A46"/>
    <w:rsid w:val="005B3F44"/>
    <w:rsid w:val="005B4708"/>
    <w:rsid w:val="005B4B16"/>
    <w:rsid w:val="005B4E32"/>
    <w:rsid w:val="005B4FD8"/>
    <w:rsid w:val="005B52B6"/>
    <w:rsid w:val="005B5B27"/>
    <w:rsid w:val="005B5F4C"/>
    <w:rsid w:val="005B5FCA"/>
    <w:rsid w:val="005B6C33"/>
    <w:rsid w:val="005B7D9D"/>
    <w:rsid w:val="005C0CDF"/>
    <w:rsid w:val="005C0E12"/>
    <w:rsid w:val="005C10BF"/>
    <w:rsid w:val="005C1A76"/>
    <w:rsid w:val="005C2C82"/>
    <w:rsid w:val="005C3AE1"/>
    <w:rsid w:val="005C5823"/>
    <w:rsid w:val="005C5AB7"/>
    <w:rsid w:val="005C6ACF"/>
    <w:rsid w:val="005C6AE9"/>
    <w:rsid w:val="005C6B20"/>
    <w:rsid w:val="005C6C6D"/>
    <w:rsid w:val="005C6F1A"/>
    <w:rsid w:val="005C784C"/>
    <w:rsid w:val="005C7ED5"/>
    <w:rsid w:val="005D0772"/>
    <w:rsid w:val="005D288F"/>
    <w:rsid w:val="005D2A94"/>
    <w:rsid w:val="005D2EBE"/>
    <w:rsid w:val="005D2F64"/>
    <w:rsid w:val="005D305C"/>
    <w:rsid w:val="005D3263"/>
    <w:rsid w:val="005D3D64"/>
    <w:rsid w:val="005D3D9A"/>
    <w:rsid w:val="005D3EB6"/>
    <w:rsid w:val="005D46C1"/>
    <w:rsid w:val="005D4E94"/>
    <w:rsid w:val="005D5530"/>
    <w:rsid w:val="005D56EA"/>
    <w:rsid w:val="005D58DD"/>
    <w:rsid w:val="005D5CE0"/>
    <w:rsid w:val="005D642D"/>
    <w:rsid w:val="005D6A98"/>
    <w:rsid w:val="005D6FDA"/>
    <w:rsid w:val="005D7236"/>
    <w:rsid w:val="005D7759"/>
    <w:rsid w:val="005E05BA"/>
    <w:rsid w:val="005E07E4"/>
    <w:rsid w:val="005E0C93"/>
    <w:rsid w:val="005E1296"/>
    <w:rsid w:val="005E130A"/>
    <w:rsid w:val="005E1BEE"/>
    <w:rsid w:val="005E1DE0"/>
    <w:rsid w:val="005E2099"/>
    <w:rsid w:val="005E3738"/>
    <w:rsid w:val="005E3B5C"/>
    <w:rsid w:val="005E3F6D"/>
    <w:rsid w:val="005E4003"/>
    <w:rsid w:val="005E49CA"/>
    <w:rsid w:val="005E4C87"/>
    <w:rsid w:val="005E4F94"/>
    <w:rsid w:val="005E5744"/>
    <w:rsid w:val="005E5A1D"/>
    <w:rsid w:val="005E5B85"/>
    <w:rsid w:val="005E5D77"/>
    <w:rsid w:val="005E79E3"/>
    <w:rsid w:val="005E7B32"/>
    <w:rsid w:val="005F0534"/>
    <w:rsid w:val="005F0AC8"/>
    <w:rsid w:val="005F1D96"/>
    <w:rsid w:val="005F235A"/>
    <w:rsid w:val="005F28CD"/>
    <w:rsid w:val="005F2948"/>
    <w:rsid w:val="005F2D39"/>
    <w:rsid w:val="005F2F27"/>
    <w:rsid w:val="005F39C5"/>
    <w:rsid w:val="005F48F6"/>
    <w:rsid w:val="005F4CC8"/>
    <w:rsid w:val="005F5254"/>
    <w:rsid w:val="005F5450"/>
    <w:rsid w:val="005F5FE0"/>
    <w:rsid w:val="005F6A8B"/>
    <w:rsid w:val="006004A6"/>
    <w:rsid w:val="00600523"/>
    <w:rsid w:val="00600B40"/>
    <w:rsid w:val="00600BFB"/>
    <w:rsid w:val="006010D1"/>
    <w:rsid w:val="006014CD"/>
    <w:rsid w:val="006015A7"/>
    <w:rsid w:val="00601CAB"/>
    <w:rsid w:val="00601E9C"/>
    <w:rsid w:val="0060222F"/>
    <w:rsid w:val="006025DB"/>
    <w:rsid w:val="006027E2"/>
    <w:rsid w:val="00602B9C"/>
    <w:rsid w:val="00603044"/>
    <w:rsid w:val="006035D3"/>
    <w:rsid w:val="006042F7"/>
    <w:rsid w:val="00604448"/>
    <w:rsid w:val="00605646"/>
    <w:rsid w:val="0060569E"/>
    <w:rsid w:val="00605967"/>
    <w:rsid w:val="00605D8B"/>
    <w:rsid w:val="00606438"/>
    <w:rsid w:val="0060712D"/>
    <w:rsid w:val="00607205"/>
    <w:rsid w:val="00607291"/>
    <w:rsid w:val="00607629"/>
    <w:rsid w:val="0060787D"/>
    <w:rsid w:val="00607982"/>
    <w:rsid w:val="006079D6"/>
    <w:rsid w:val="00607BA7"/>
    <w:rsid w:val="00610F0D"/>
    <w:rsid w:val="0061192F"/>
    <w:rsid w:val="00612680"/>
    <w:rsid w:val="006137D6"/>
    <w:rsid w:val="00613AD8"/>
    <w:rsid w:val="00614F0C"/>
    <w:rsid w:val="006151D9"/>
    <w:rsid w:val="00615A3C"/>
    <w:rsid w:val="00615EBB"/>
    <w:rsid w:val="0061710E"/>
    <w:rsid w:val="00617371"/>
    <w:rsid w:val="00617572"/>
    <w:rsid w:val="00617703"/>
    <w:rsid w:val="006204D5"/>
    <w:rsid w:val="00620AF6"/>
    <w:rsid w:val="00620C4B"/>
    <w:rsid w:val="00621639"/>
    <w:rsid w:val="006218AE"/>
    <w:rsid w:val="006220ED"/>
    <w:rsid w:val="0062211D"/>
    <w:rsid w:val="00622161"/>
    <w:rsid w:val="00622676"/>
    <w:rsid w:val="00622CDC"/>
    <w:rsid w:val="006239B7"/>
    <w:rsid w:val="00623D6E"/>
    <w:rsid w:val="00625499"/>
    <w:rsid w:val="00625A87"/>
    <w:rsid w:val="00625D04"/>
    <w:rsid w:val="00626887"/>
    <w:rsid w:val="0062696E"/>
    <w:rsid w:val="00630181"/>
    <w:rsid w:val="0063019D"/>
    <w:rsid w:val="00630581"/>
    <w:rsid w:val="0063092B"/>
    <w:rsid w:val="006319C8"/>
    <w:rsid w:val="00631BA8"/>
    <w:rsid w:val="00631CF4"/>
    <w:rsid w:val="0063225A"/>
    <w:rsid w:val="00632B92"/>
    <w:rsid w:val="00633111"/>
    <w:rsid w:val="0063387E"/>
    <w:rsid w:val="00633AD5"/>
    <w:rsid w:val="00635972"/>
    <w:rsid w:val="00635C25"/>
    <w:rsid w:val="00637441"/>
    <w:rsid w:val="006417A1"/>
    <w:rsid w:val="00642204"/>
    <w:rsid w:val="00642FAE"/>
    <w:rsid w:val="006443AB"/>
    <w:rsid w:val="006444EF"/>
    <w:rsid w:val="00644876"/>
    <w:rsid w:val="006477CD"/>
    <w:rsid w:val="00647D75"/>
    <w:rsid w:val="00650B53"/>
    <w:rsid w:val="006513DD"/>
    <w:rsid w:val="0065185F"/>
    <w:rsid w:val="006521D6"/>
    <w:rsid w:val="006524E4"/>
    <w:rsid w:val="0065315C"/>
    <w:rsid w:val="006531D2"/>
    <w:rsid w:val="00653E4E"/>
    <w:rsid w:val="0065422D"/>
    <w:rsid w:val="00655125"/>
    <w:rsid w:val="00655153"/>
    <w:rsid w:val="00655EE2"/>
    <w:rsid w:val="006562BF"/>
    <w:rsid w:val="006563CC"/>
    <w:rsid w:val="0065662B"/>
    <w:rsid w:val="0065684C"/>
    <w:rsid w:val="00656A02"/>
    <w:rsid w:val="0065732C"/>
    <w:rsid w:val="0065796C"/>
    <w:rsid w:val="0066049F"/>
    <w:rsid w:val="00660F8A"/>
    <w:rsid w:val="00660FDB"/>
    <w:rsid w:val="00661302"/>
    <w:rsid w:val="0066158E"/>
    <w:rsid w:val="00661796"/>
    <w:rsid w:val="006619C6"/>
    <w:rsid w:val="00661FD0"/>
    <w:rsid w:val="00662C87"/>
    <w:rsid w:val="00663A6E"/>
    <w:rsid w:val="006643EF"/>
    <w:rsid w:val="0066484C"/>
    <w:rsid w:val="00665010"/>
    <w:rsid w:val="00665C04"/>
    <w:rsid w:val="00667097"/>
    <w:rsid w:val="006671CA"/>
    <w:rsid w:val="00667BBC"/>
    <w:rsid w:val="00667F1A"/>
    <w:rsid w:val="00667FA4"/>
    <w:rsid w:val="006719DE"/>
    <w:rsid w:val="006723E1"/>
    <w:rsid w:val="00672A71"/>
    <w:rsid w:val="0067439B"/>
    <w:rsid w:val="00674C8F"/>
    <w:rsid w:val="00674D3A"/>
    <w:rsid w:val="00674E6B"/>
    <w:rsid w:val="00675817"/>
    <w:rsid w:val="006759F5"/>
    <w:rsid w:val="006762FC"/>
    <w:rsid w:val="006764E5"/>
    <w:rsid w:val="00677DD2"/>
    <w:rsid w:val="006829DF"/>
    <w:rsid w:val="00683504"/>
    <w:rsid w:val="00683F3E"/>
    <w:rsid w:val="0068446D"/>
    <w:rsid w:val="006844C4"/>
    <w:rsid w:val="006854A6"/>
    <w:rsid w:val="00685D6F"/>
    <w:rsid w:val="00685F0C"/>
    <w:rsid w:val="00686AE6"/>
    <w:rsid w:val="00686FBF"/>
    <w:rsid w:val="006870DF"/>
    <w:rsid w:val="00687EF1"/>
    <w:rsid w:val="006905A1"/>
    <w:rsid w:val="00690D13"/>
    <w:rsid w:val="006914D5"/>
    <w:rsid w:val="00691ACB"/>
    <w:rsid w:val="00691CE3"/>
    <w:rsid w:val="006929FA"/>
    <w:rsid w:val="0069389D"/>
    <w:rsid w:val="00694815"/>
    <w:rsid w:val="00694842"/>
    <w:rsid w:val="00694B81"/>
    <w:rsid w:val="00695511"/>
    <w:rsid w:val="00695723"/>
    <w:rsid w:val="0069588D"/>
    <w:rsid w:val="00697829"/>
    <w:rsid w:val="00697B90"/>
    <w:rsid w:val="00697EBB"/>
    <w:rsid w:val="006A11EF"/>
    <w:rsid w:val="006A16D5"/>
    <w:rsid w:val="006A2286"/>
    <w:rsid w:val="006A2F77"/>
    <w:rsid w:val="006A34BB"/>
    <w:rsid w:val="006A37A0"/>
    <w:rsid w:val="006A3871"/>
    <w:rsid w:val="006A3D79"/>
    <w:rsid w:val="006A407D"/>
    <w:rsid w:val="006A4472"/>
    <w:rsid w:val="006A5199"/>
    <w:rsid w:val="006A5220"/>
    <w:rsid w:val="006A586B"/>
    <w:rsid w:val="006A59D2"/>
    <w:rsid w:val="006A62FD"/>
    <w:rsid w:val="006A6343"/>
    <w:rsid w:val="006A63C0"/>
    <w:rsid w:val="006A6DAF"/>
    <w:rsid w:val="006A7A04"/>
    <w:rsid w:val="006A7B58"/>
    <w:rsid w:val="006A7FEA"/>
    <w:rsid w:val="006B0B45"/>
    <w:rsid w:val="006B145F"/>
    <w:rsid w:val="006B21BA"/>
    <w:rsid w:val="006B29D6"/>
    <w:rsid w:val="006B2D90"/>
    <w:rsid w:val="006B469C"/>
    <w:rsid w:val="006B50FF"/>
    <w:rsid w:val="006B5808"/>
    <w:rsid w:val="006C0261"/>
    <w:rsid w:val="006C07F6"/>
    <w:rsid w:val="006C0EF2"/>
    <w:rsid w:val="006C1309"/>
    <w:rsid w:val="006C144B"/>
    <w:rsid w:val="006C1708"/>
    <w:rsid w:val="006C1AAE"/>
    <w:rsid w:val="006C1CFE"/>
    <w:rsid w:val="006C1FD5"/>
    <w:rsid w:val="006C2220"/>
    <w:rsid w:val="006C25C9"/>
    <w:rsid w:val="006C2A0C"/>
    <w:rsid w:val="006C2BED"/>
    <w:rsid w:val="006C2D92"/>
    <w:rsid w:val="006C40E4"/>
    <w:rsid w:val="006C4538"/>
    <w:rsid w:val="006C4553"/>
    <w:rsid w:val="006C45EE"/>
    <w:rsid w:val="006C4A0A"/>
    <w:rsid w:val="006C5654"/>
    <w:rsid w:val="006C614B"/>
    <w:rsid w:val="006C7CAD"/>
    <w:rsid w:val="006D009D"/>
    <w:rsid w:val="006D0215"/>
    <w:rsid w:val="006D0F42"/>
    <w:rsid w:val="006D0FAB"/>
    <w:rsid w:val="006D12EB"/>
    <w:rsid w:val="006D12FF"/>
    <w:rsid w:val="006D153C"/>
    <w:rsid w:val="006D1547"/>
    <w:rsid w:val="006D15F4"/>
    <w:rsid w:val="006D186B"/>
    <w:rsid w:val="006D2DCE"/>
    <w:rsid w:val="006D320A"/>
    <w:rsid w:val="006D3FC4"/>
    <w:rsid w:val="006D40A5"/>
    <w:rsid w:val="006D4F48"/>
    <w:rsid w:val="006D5815"/>
    <w:rsid w:val="006D6DFF"/>
    <w:rsid w:val="006D74D8"/>
    <w:rsid w:val="006D7892"/>
    <w:rsid w:val="006D7C18"/>
    <w:rsid w:val="006E028E"/>
    <w:rsid w:val="006E080C"/>
    <w:rsid w:val="006E1037"/>
    <w:rsid w:val="006E24B3"/>
    <w:rsid w:val="006E252C"/>
    <w:rsid w:val="006E25C7"/>
    <w:rsid w:val="006E2A33"/>
    <w:rsid w:val="006E3A35"/>
    <w:rsid w:val="006E3A90"/>
    <w:rsid w:val="006E49F7"/>
    <w:rsid w:val="006E4A1C"/>
    <w:rsid w:val="006E4CEA"/>
    <w:rsid w:val="006E4FB7"/>
    <w:rsid w:val="006E5270"/>
    <w:rsid w:val="006E5437"/>
    <w:rsid w:val="006E6B09"/>
    <w:rsid w:val="006E6DC7"/>
    <w:rsid w:val="006E6E97"/>
    <w:rsid w:val="006E6F0E"/>
    <w:rsid w:val="006F0E98"/>
    <w:rsid w:val="006F0FF0"/>
    <w:rsid w:val="006F1239"/>
    <w:rsid w:val="006F1883"/>
    <w:rsid w:val="006F1BFE"/>
    <w:rsid w:val="006F2DF6"/>
    <w:rsid w:val="006F3927"/>
    <w:rsid w:val="006F5BFB"/>
    <w:rsid w:val="006F6431"/>
    <w:rsid w:val="006F6432"/>
    <w:rsid w:val="006F65E8"/>
    <w:rsid w:val="006F73A4"/>
    <w:rsid w:val="006F7711"/>
    <w:rsid w:val="006F7877"/>
    <w:rsid w:val="006F7C55"/>
    <w:rsid w:val="006F7E8A"/>
    <w:rsid w:val="007012B7"/>
    <w:rsid w:val="0070275F"/>
    <w:rsid w:val="00702B30"/>
    <w:rsid w:val="00702E80"/>
    <w:rsid w:val="007030FE"/>
    <w:rsid w:val="007039E2"/>
    <w:rsid w:val="00703A7D"/>
    <w:rsid w:val="00703DD4"/>
    <w:rsid w:val="00705A2A"/>
    <w:rsid w:val="00705F75"/>
    <w:rsid w:val="00706764"/>
    <w:rsid w:val="00706B14"/>
    <w:rsid w:val="00706BD9"/>
    <w:rsid w:val="00706C8E"/>
    <w:rsid w:val="00706F0A"/>
    <w:rsid w:val="00707B43"/>
    <w:rsid w:val="00710A24"/>
    <w:rsid w:val="00711D1D"/>
    <w:rsid w:val="00712C20"/>
    <w:rsid w:val="007148DD"/>
    <w:rsid w:val="007149AA"/>
    <w:rsid w:val="007151BC"/>
    <w:rsid w:val="00715278"/>
    <w:rsid w:val="007153E3"/>
    <w:rsid w:val="0071542D"/>
    <w:rsid w:val="0071624E"/>
    <w:rsid w:val="00716490"/>
    <w:rsid w:val="00717382"/>
    <w:rsid w:val="00720DA8"/>
    <w:rsid w:val="00720E57"/>
    <w:rsid w:val="0072208A"/>
    <w:rsid w:val="00723113"/>
    <w:rsid w:val="0072353E"/>
    <w:rsid w:val="00724118"/>
    <w:rsid w:val="00724B7B"/>
    <w:rsid w:val="00726964"/>
    <w:rsid w:val="00727CE7"/>
    <w:rsid w:val="007308CC"/>
    <w:rsid w:val="00731468"/>
    <w:rsid w:val="007321AA"/>
    <w:rsid w:val="0073474C"/>
    <w:rsid w:val="00734ECC"/>
    <w:rsid w:val="00735451"/>
    <w:rsid w:val="007358D2"/>
    <w:rsid w:val="00735EA2"/>
    <w:rsid w:val="00735FBD"/>
    <w:rsid w:val="007361DD"/>
    <w:rsid w:val="00736D84"/>
    <w:rsid w:val="0074021D"/>
    <w:rsid w:val="00740827"/>
    <w:rsid w:val="00741249"/>
    <w:rsid w:val="00741B31"/>
    <w:rsid w:val="00742559"/>
    <w:rsid w:val="0074376A"/>
    <w:rsid w:val="0074377E"/>
    <w:rsid w:val="00743E1E"/>
    <w:rsid w:val="0074442C"/>
    <w:rsid w:val="00744706"/>
    <w:rsid w:val="007449A6"/>
    <w:rsid w:val="00744DEF"/>
    <w:rsid w:val="00746111"/>
    <w:rsid w:val="00746D3E"/>
    <w:rsid w:val="00746EAA"/>
    <w:rsid w:val="00746F2F"/>
    <w:rsid w:val="00747285"/>
    <w:rsid w:val="00747957"/>
    <w:rsid w:val="00747FB4"/>
    <w:rsid w:val="00747FD8"/>
    <w:rsid w:val="00751736"/>
    <w:rsid w:val="00751B39"/>
    <w:rsid w:val="007520F3"/>
    <w:rsid w:val="0075346F"/>
    <w:rsid w:val="007538A6"/>
    <w:rsid w:val="00754B11"/>
    <w:rsid w:val="00754DD8"/>
    <w:rsid w:val="007554F5"/>
    <w:rsid w:val="007559AC"/>
    <w:rsid w:val="00755B89"/>
    <w:rsid w:val="00755D4C"/>
    <w:rsid w:val="00757011"/>
    <w:rsid w:val="007572A8"/>
    <w:rsid w:val="00760F76"/>
    <w:rsid w:val="007612A9"/>
    <w:rsid w:val="007614E5"/>
    <w:rsid w:val="007620A4"/>
    <w:rsid w:val="007621EE"/>
    <w:rsid w:val="00763A36"/>
    <w:rsid w:val="007640CB"/>
    <w:rsid w:val="007644E6"/>
    <w:rsid w:val="00765A11"/>
    <w:rsid w:val="0076620A"/>
    <w:rsid w:val="00766507"/>
    <w:rsid w:val="007666DA"/>
    <w:rsid w:val="00767A23"/>
    <w:rsid w:val="00771562"/>
    <w:rsid w:val="00771D0C"/>
    <w:rsid w:val="00772243"/>
    <w:rsid w:val="0077249F"/>
    <w:rsid w:val="007735B4"/>
    <w:rsid w:val="007736A5"/>
    <w:rsid w:val="00773E8F"/>
    <w:rsid w:val="0077406B"/>
    <w:rsid w:val="007746FF"/>
    <w:rsid w:val="00774E18"/>
    <w:rsid w:val="00774EEC"/>
    <w:rsid w:val="00775086"/>
    <w:rsid w:val="00775B9C"/>
    <w:rsid w:val="00776771"/>
    <w:rsid w:val="00776C95"/>
    <w:rsid w:val="00776F48"/>
    <w:rsid w:val="007771BC"/>
    <w:rsid w:val="00780276"/>
    <w:rsid w:val="00780396"/>
    <w:rsid w:val="00780894"/>
    <w:rsid w:val="00780AF9"/>
    <w:rsid w:val="00780F89"/>
    <w:rsid w:val="00781091"/>
    <w:rsid w:val="0078167C"/>
    <w:rsid w:val="00781B1E"/>
    <w:rsid w:val="0078308C"/>
    <w:rsid w:val="007831DA"/>
    <w:rsid w:val="00783231"/>
    <w:rsid w:val="00783571"/>
    <w:rsid w:val="007835C2"/>
    <w:rsid w:val="00784051"/>
    <w:rsid w:val="007853CE"/>
    <w:rsid w:val="0078543F"/>
    <w:rsid w:val="00785AAB"/>
    <w:rsid w:val="00785F05"/>
    <w:rsid w:val="00787000"/>
    <w:rsid w:val="00787891"/>
    <w:rsid w:val="0079080E"/>
    <w:rsid w:val="00790BC7"/>
    <w:rsid w:val="007923B2"/>
    <w:rsid w:val="007925B6"/>
    <w:rsid w:val="007927B4"/>
    <w:rsid w:val="007929FD"/>
    <w:rsid w:val="00792ABF"/>
    <w:rsid w:val="00792B43"/>
    <w:rsid w:val="007931EA"/>
    <w:rsid w:val="007932DD"/>
    <w:rsid w:val="00793646"/>
    <w:rsid w:val="00793849"/>
    <w:rsid w:val="0079388C"/>
    <w:rsid w:val="00793902"/>
    <w:rsid w:val="00793AA8"/>
    <w:rsid w:val="00794D2D"/>
    <w:rsid w:val="00796240"/>
    <w:rsid w:val="007962A7"/>
    <w:rsid w:val="00797781"/>
    <w:rsid w:val="00797945"/>
    <w:rsid w:val="007A02A5"/>
    <w:rsid w:val="007A0640"/>
    <w:rsid w:val="007A1647"/>
    <w:rsid w:val="007A211A"/>
    <w:rsid w:val="007A23DE"/>
    <w:rsid w:val="007A2C26"/>
    <w:rsid w:val="007A3314"/>
    <w:rsid w:val="007A45F8"/>
    <w:rsid w:val="007A4DC3"/>
    <w:rsid w:val="007A4EFA"/>
    <w:rsid w:val="007A547E"/>
    <w:rsid w:val="007B0844"/>
    <w:rsid w:val="007B1EBC"/>
    <w:rsid w:val="007B4B43"/>
    <w:rsid w:val="007B6BFA"/>
    <w:rsid w:val="007B6FFB"/>
    <w:rsid w:val="007B74C7"/>
    <w:rsid w:val="007B7E14"/>
    <w:rsid w:val="007C02BC"/>
    <w:rsid w:val="007C0844"/>
    <w:rsid w:val="007C0D6D"/>
    <w:rsid w:val="007C2471"/>
    <w:rsid w:val="007C2491"/>
    <w:rsid w:val="007C265E"/>
    <w:rsid w:val="007C27F4"/>
    <w:rsid w:val="007C2A63"/>
    <w:rsid w:val="007C324A"/>
    <w:rsid w:val="007C353E"/>
    <w:rsid w:val="007C3E56"/>
    <w:rsid w:val="007C400E"/>
    <w:rsid w:val="007C5018"/>
    <w:rsid w:val="007C5517"/>
    <w:rsid w:val="007C55F6"/>
    <w:rsid w:val="007C6863"/>
    <w:rsid w:val="007C68AE"/>
    <w:rsid w:val="007C6A8C"/>
    <w:rsid w:val="007C70CC"/>
    <w:rsid w:val="007D26FF"/>
    <w:rsid w:val="007D28E1"/>
    <w:rsid w:val="007D2988"/>
    <w:rsid w:val="007D2A23"/>
    <w:rsid w:val="007D2C9D"/>
    <w:rsid w:val="007D2E02"/>
    <w:rsid w:val="007D3067"/>
    <w:rsid w:val="007D39BB"/>
    <w:rsid w:val="007D415D"/>
    <w:rsid w:val="007D4F48"/>
    <w:rsid w:val="007D52BB"/>
    <w:rsid w:val="007D57A6"/>
    <w:rsid w:val="007D5AF1"/>
    <w:rsid w:val="007D6491"/>
    <w:rsid w:val="007D695C"/>
    <w:rsid w:val="007D7275"/>
    <w:rsid w:val="007D7B0E"/>
    <w:rsid w:val="007D7C2C"/>
    <w:rsid w:val="007E0226"/>
    <w:rsid w:val="007E0240"/>
    <w:rsid w:val="007E1A28"/>
    <w:rsid w:val="007E22C3"/>
    <w:rsid w:val="007E2D1F"/>
    <w:rsid w:val="007E318A"/>
    <w:rsid w:val="007E4022"/>
    <w:rsid w:val="007E4328"/>
    <w:rsid w:val="007E43B1"/>
    <w:rsid w:val="007E44B7"/>
    <w:rsid w:val="007E45B0"/>
    <w:rsid w:val="007E45D7"/>
    <w:rsid w:val="007E482E"/>
    <w:rsid w:val="007E5C5D"/>
    <w:rsid w:val="007E5CDB"/>
    <w:rsid w:val="007E5CF6"/>
    <w:rsid w:val="007E70AA"/>
    <w:rsid w:val="007E7A33"/>
    <w:rsid w:val="007F0277"/>
    <w:rsid w:val="007F0636"/>
    <w:rsid w:val="007F07D4"/>
    <w:rsid w:val="007F0E92"/>
    <w:rsid w:val="007F1237"/>
    <w:rsid w:val="007F16FD"/>
    <w:rsid w:val="007F1F8D"/>
    <w:rsid w:val="007F22C8"/>
    <w:rsid w:val="007F2439"/>
    <w:rsid w:val="007F34E9"/>
    <w:rsid w:val="007F3E32"/>
    <w:rsid w:val="007F56EB"/>
    <w:rsid w:val="007F59AD"/>
    <w:rsid w:val="007F653C"/>
    <w:rsid w:val="007F697A"/>
    <w:rsid w:val="007F7316"/>
    <w:rsid w:val="007F7456"/>
    <w:rsid w:val="007F75AE"/>
    <w:rsid w:val="007F7809"/>
    <w:rsid w:val="007F7951"/>
    <w:rsid w:val="007F799B"/>
    <w:rsid w:val="007F7ABF"/>
    <w:rsid w:val="007F7C64"/>
    <w:rsid w:val="00800904"/>
    <w:rsid w:val="008033E9"/>
    <w:rsid w:val="00803528"/>
    <w:rsid w:val="008041AE"/>
    <w:rsid w:val="00805213"/>
    <w:rsid w:val="00805E09"/>
    <w:rsid w:val="008064C1"/>
    <w:rsid w:val="00806815"/>
    <w:rsid w:val="00806FEF"/>
    <w:rsid w:val="0080722F"/>
    <w:rsid w:val="00810049"/>
    <w:rsid w:val="0081031F"/>
    <w:rsid w:val="00810391"/>
    <w:rsid w:val="00811B1F"/>
    <w:rsid w:val="00812545"/>
    <w:rsid w:val="00812B04"/>
    <w:rsid w:val="00813324"/>
    <w:rsid w:val="008139EE"/>
    <w:rsid w:val="00814019"/>
    <w:rsid w:val="0081460A"/>
    <w:rsid w:val="00815068"/>
    <w:rsid w:val="0081511D"/>
    <w:rsid w:val="00815841"/>
    <w:rsid w:val="00815A39"/>
    <w:rsid w:val="008161C3"/>
    <w:rsid w:val="0081649B"/>
    <w:rsid w:val="00816B6B"/>
    <w:rsid w:val="0081783C"/>
    <w:rsid w:val="00820076"/>
    <w:rsid w:val="00820B48"/>
    <w:rsid w:val="00820BCC"/>
    <w:rsid w:val="00820CDD"/>
    <w:rsid w:val="00821634"/>
    <w:rsid w:val="008218D9"/>
    <w:rsid w:val="00821FB8"/>
    <w:rsid w:val="00822225"/>
    <w:rsid w:val="00822287"/>
    <w:rsid w:val="0082288E"/>
    <w:rsid w:val="008230F5"/>
    <w:rsid w:val="008241B3"/>
    <w:rsid w:val="0082421D"/>
    <w:rsid w:val="00824BFB"/>
    <w:rsid w:val="00824C2B"/>
    <w:rsid w:val="00824FCA"/>
    <w:rsid w:val="00825034"/>
    <w:rsid w:val="008256BD"/>
    <w:rsid w:val="008257D4"/>
    <w:rsid w:val="00825D42"/>
    <w:rsid w:val="00825DF6"/>
    <w:rsid w:val="0082647C"/>
    <w:rsid w:val="008265D9"/>
    <w:rsid w:val="008277AE"/>
    <w:rsid w:val="0083019A"/>
    <w:rsid w:val="00830CA7"/>
    <w:rsid w:val="008315BD"/>
    <w:rsid w:val="00831785"/>
    <w:rsid w:val="00831DA2"/>
    <w:rsid w:val="0083246A"/>
    <w:rsid w:val="00834267"/>
    <w:rsid w:val="0083482B"/>
    <w:rsid w:val="00835DA7"/>
    <w:rsid w:val="0084209A"/>
    <w:rsid w:val="00842830"/>
    <w:rsid w:val="008429DB"/>
    <w:rsid w:val="00842CCD"/>
    <w:rsid w:val="008434E2"/>
    <w:rsid w:val="0084368B"/>
    <w:rsid w:val="00843FCF"/>
    <w:rsid w:val="008440EA"/>
    <w:rsid w:val="00844A95"/>
    <w:rsid w:val="00844BA1"/>
    <w:rsid w:val="008455A7"/>
    <w:rsid w:val="00845BFD"/>
    <w:rsid w:val="00846552"/>
    <w:rsid w:val="00846A94"/>
    <w:rsid w:val="00847A67"/>
    <w:rsid w:val="00847FFC"/>
    <w:rsid w:val="00850221"/>
    <w:rsid w:val="0085035A"/>
    <w:rsid w:val="008506AA"/>
    <w:rsid w:val="00850A7E"/>
    <w:rsid w:val="00850C25"/>
    <w:rsid w:val="00851A77"/>
    <w:rsid w:val="00851CC8"/>
    <w:rsid w:val="0085218D"/>
    <w:rsid w:val="00852959"/>
    <w:rsid w:val="00852FB0"/>
    <w:rsid w:val="00853732"/>
    <w:rsid w:val="00853883"/>
    <w:rsid w:val="008539E9"/>
    <w:rsid w:val="00853D24"/>
    <w:rsid w:val="008540E7"/>
    <w:rsid w:val="008542D6"/>
    <w:rsid w:val="008545B5"/>
    <w:rsid w:val="008547E6"/>
    <w:rsid w:val="008553B9"/>
    <w:rsid w:val="0085591E"/>
    <w:rsid w:val="00855F21"/>
    <w:rsid w:val="0085617F"/>
    <w:rsid w:val="0085696A"/>
    <w:rsid w:val="008570B9"/>
    <w:rsid w:val="008572D5"/>
    <w:rsid w:val="00857AFC"/>
    <w:rsid w:val="00857BAC"/>
    <w:rsid w:val="00857CCB"/>
    <w:rsid w:val="008603AC"/>
    <w:rsid w:val="00860863"/>
    <w:rsid w:val="00860E6F"/>
    <w:rsid w:val="008619AB"/>
    <w:rsid w:val="00861BDA"/>
    <w:rsid w:val="008621A5"/>
    <w:rsid w:val="008624FA"/>
    <w:rsid w:val="0086290D"/>
    <w:rsid w:val="008629BA"/>
    <w:rsid w:val="008632C9"/>
    <w:rsid w:val="00863D12"/>
    <w:rsid w:val="00864851"/>
    <w:rsid w:val="00864EFE"/>
    <w:rsid w:val="0086552E"/>
    <w:rsid w:val="008659C1"/>
    <w:rsid w:val="00866276"/>
    <w:rsid w:val="00866297"/>
    <w:rsid w:val="00866745"/>
    <w:rsid w:val="008673F3"/>
    <w:rsid w:val="0087053F"/>
    <w:rsid w:val="008708CA"/>
    <w:rsid w:val="00870A7F"/>
    <w:rsid w:val="00870A87"/>
    <w:rsid w:val="00871007"/>
    <w:rsid w:val="00872334"/>
    <w:rsid w:val="00872D84"/>
    <w:rsid w:val="0087384C"/>
    <w:rsid w:val="00873D86"/>
    <w:rsid w:val="0087708C"/>
    <w:rsid w:val="00877687"/>
    <w:rsid w:val="0088011F"/>
    <w:rsid w:val="008806D2"/>
    <w:rsid w:val="00880856"/>
    <w:rsid w:val="008809A4"/>
    <w:rsid w:val="00880BB1"/>
    <w:rsid w:val="00881CAD"/>
    <w:rsid w:val="00881DD9"/>
    <w:rsid w:val="00882220"/>
    <w:rsid w:val="008826FC"/>
    <w:rsid w:val="008828D2"/>
    <w:rsid w:val="00882E82"/>
    <w:rsid w:val="00882FFF"/>
    <w:rsid w:val="00883354"/>
    <w:rsid w:val="00883809"/>
    <w:rsid w:val="00883A8C"/>
    <w:rsid w:val="008844F0"/>
    <w:rsid w:val="008852E2"/>
    <w:rsid w:val="00886054"/>
    <w:rsid w:val="008863F9"/>
    <w:rsid w:val="00886786"/>
    <w:rsid w:val="00887934"/>
    <w:rsid w:val="00887969"/>
    <w:rsid w:val="00887AA4"/>
    <w:rsid w:val="00887C62"/>
    <w:rsid w:val="00887C8C"/>
    <w:rsid w:val="00887D80"/>
    <w:rsid w:val="00887F14"/>
    <w:rsid w:val="008913E4"/>
    <w:rsid w:val="0089157B"/>
    <w:rsid w:val="00891B59"/>
    <w:rsid w:val="00891EE4"/>
    <w:rsid w:val="008929B3"/>
    <w:rsid w:val="00892D13"/>
    <w:rsid w:val="00893CBB"/>
    <w:rsid w:val="00893D01"/>
    <w:rsid w:val="00894824"/>
    <w:rsid w:val="00895196"/>
    <w:rsid w:val="008956F1"/>
    <w:rsid w:val="00896B48"/>
    <w:rsid w:val="008977F9"/>
    <w:rsid w:val="008A15D9"/>
    <w:rsid w:val="008A1DEF"/>
    <w:rsid w:val="008A256C"/>
    <w:rsid w:val="008A2AD0"/>
    <w:rsid w:val="008A2E2B"/>
    <w:rsid w:val="008A30E0"/>
    <w:rsid w:val="008A35B0"/>
    <w:rsid w:val="008A3991"/>
    <w:rsid w:val="008A39A1"/>
    <w:rsid w:val="008A46FD"/>
    <w:rsid w:val="008A48FF"/>
    <w:rsid w:val="008A4AEB"/>
    <w:rsid w:val="008A5078"/>
    <w:rsid w:val="008A5930"/>
    <w:rsid w:val="008A60DB"/>
    <w:rsid w:val="008A65B0"/>
    <w:rsid w:val="008A6FC8"/>
    <w:rsid w:val="008A7791"/>
    <w:rsid w:val="008A784A"/>
    <w:rsid w:val="008A7912"/>
    <w:rsid w:val="008B0709"/>
    <w:rsid w:val="008B0759"/>
    <w:rsid w:val="008B0B32"/>
    <w:rsid w:val="008B0D84"/>
    <w:rsid w:val="008B1196"/>
    <w:rsid w:val="008B1598"/>
    <w:rsid w:val="008B1D7D"/>
    <w:rsid w:val="008B1E57"/>
    <w:rsid w:val="008B21C6"/>
    <w:rsid w:val="008B221F"/>
    <w:rsid w:val="008B22CE"/>
    <w:rsid w:val="008B3289"/>
    <w:rsid w:val="008B3852"/>
    <w:rsid w:val="008B3F7D"/>
    <w:rsid w:val="008B422A"/>
    <w:rsid w:val="008B4654"/>
    <w:rsid w:val="008B48E3"/>
    <w:rsid w:val="008B527E"/>
    <w:rsid w:val="008B5FC0"/>
    <w:rsid w:val="008B6226"/>
    <w:rsid w:val="008B6C04"/>
    <w:rsid w:val="008C02DB"/>
    <w:rsid w:val="008C042C"/>
    <w:rsid w:val="008C079E"/>
    <w:rsid w:val="008C175C"/>
    <w:rsid w:val="008C1E90"/>
    <w:rsid w:val="008C20A3"/>
    <w:rsid w:val="008C2B8C"/>
    <w:rsid w:val="008C31D5"/>
    <w:rsid w:val="008C3361"/>
    <w:rsid w:val="008C48EA"/>
    <w:rsid w:val="008C554D"/>
    <w:rsid w:val="008C5F4C"/>
    <w:rsid w:val="008C605B"/>
    <w:rsid w:val="008C6178"/>
    <w:rsid w:val="008C6A07"/>
    <w:rsid w:val="008C70F0"/>
    <w:rsid w:val="008C76A1"/>
    <w:rsid w:val="008D0087"/>
    <w:rsid w:val="008D0760"/>
    <w:rsid w:val="008D1549"/>
    <w:rsid w:val="008D214A"/>
    <w:rsid w:val="008D29E4"/>
    <w:rsid w:val="008D2AE3"/>
    <w:rsid w:val="008D32B2"/>
    <w:rsid w:val="008D341E"/>
    <w:rsid w:val="008D3D6C"/>
    <w:rsid w:val="008D4565"/>
    <w:rsid w:val="008D46D4"/>
    <w:rsid w:val="008D4D45"/>
    <w:rsid w:val="008D53E3"/>
    <w:rsid w:val="008D5837"/>
    <w:rsid w:val="008D5D2E"/>
    <w:rsid w:val="008D5DBC"/>
    <w:rsid w:val="008D6265"/>
    <w:rsid w:val="008D6652"/>
    <w:rsid w:val="008D77BF"/>
    <w:rsid w:val="008D7E3A"/>
    <w:rsid w:val="008E0E10"/>
    <w:rsid w:val="008E3800"/>
    <w:rsid w:val="008E3F17"/>
    <w:rsid w:val="008E4343"/>
    <w:rsid w:val="008E458E"/>
    <w:rsid w:val="008E4D13"/>
    <w:rsid w:val="008E58C0"/>
    <w:rsid w:val="008E6401"/>
    <w:rsid w:val="008E6B3D"/>
    <w:rsid w:val="008E72D8"/>
    <w:rsid w:val="008E74CF"/>
    <w:rsid w:val="008F10AE"/>
    <w:rsid w:val="008F130A"/>
    <w:rsid w:val="008F1568"/>
    <w:rsid w:val="008F24BB"/>
    <w:rsid w:val="008F2BE2"/>
    <w:rsid w:val="008F2C75"/>
    <w:rsid w:val="008F2E9F"/>
    <w:rsid w:val="008F38EA"/>
    <w:rsid w:val="008F4075"/>
    <w:rsid w:val="008F45F3"/>
    <w:rsid w:val="008F4B7E"/>
    <w:rsid w:val="008F5ED1"/>
    <w:rsid w:val="008F601A"/>
    <w:rsid w:val="008F6365"/>
    <w:rsid w:val="008F6A1E"/>
    <w:rsid w:val="008F6A5E"/>
    <w:rsid w:val="008F72BB"/>
    <w:rsid w:val="008F767C"/>
    <w:rsid w:val="008F7DBB"/>
    <w:rsid w:val="00900246"/>
    <w:rsid w:val="009005B0"/>
    <w:rsid w:val="00900AF6"/>
    <w:rsid w:val="00902ED3"/>
    <w:rsid w:val="009035B5"/>
    <w:rsid w:val="00903F2C"/>
    <w:rsid w:val="009041E9"/>
    <w:rsid w:val="009044C6"/>
    <w:rsid w:val="00905D66"/>
    <w:rsid w:val="0090636D"/>
    <w:rsid w:val="00907264"/>
    <w:rsid w:val="00907A79"/>
    <w:rsid w:val="00907F44"/>
    <w:rsid w:val="0091033B"/>
    <w:rsid w:val="0091093D"/>
    <w:rsid w:val="00910D79"/>
    <w:rsid w:val="009111A0"/>
    <w:rsid w:val="00912057"/>
    <w:rsid w:val="00912B06"/>
    <w:rsid w:val="009133DF"/>
    <w:rsid w:val="00913A81"/>
    <w:rsid w:val="00914BE8"/>
    <w:rsid w:val="009150C7"/>
    <w:rsid w:val="0091579D"/>
    <w:rsid w:val="009157AC"/>
    <w:rsid w:val="00915A8E"/>
    <w:rsid w:val="00917B97"/>
    <w:rsid w:val="00920007"/>
    <w:rsid w:val="009205C7"/>
    <w:rsid w:val="009206ED"/>
    <w:rsid w:val="00921237"/>
    <w:rsid w:val="00922609"/>
    <w:rsid w:val="00922C6D"/>
    <w:rsid w:val="009245AE"/>
    <w:rsid w:val="00924B65"/>
    <w:rsid w:val="00925AEA"/>
    <w:rsid w:val="00925D6A"/>
    <w:rsid w:val="009263EB"/>
    <w:rsid w:val="00926788"/>
    <w:rsid w:val="00927488"/>
    <w:rsid w:val="009274EE"/>
    <w:rsid w:val="009279B3"/>
    <w:rsid w:val="00927BBA"/>
    <w:rsid w:val="00930627"/>
    <w:rsid w:val="00930FEA"/>
    <w:rsid w:val="0093189B"/>
    <w:rsid w:val="00931CA5"/>
    <w:rsid w:val="00932781"/>
    <w:rsid w:val="00932A79"/>
    <w:rsid w:val="00933523"/>
    <w:rsid w:val="00933AF4"/>
    <w:rsid w:val="00933F20"/>
    <w:rsid w:val="009340D7"/>
    <w:rsid w:val="00934112"/>
    <w:rsid w:val="00935CD9"/>
    <w:rsid w:val="009360D6"/>
    <w:rsid w:val="00936B14"/>
    <w:rsid w:val="009413FB"/>
    <w:rsid w:val="00941F6F"/>
    <w:rsid w:val="0094232E"/>
    <w:rsid w:val="00942753"/>
    <w:rsid w:val="00942BB5"/>
    <w:rsid w:val="00942F79"/>
    <w:rsid w:val="009432AD"/>
    <w:rsid w:val="009439B1"/>
    <w:rsid w:val="00943B08"/>
    <w:rsid w:val="00943E3B"/>
    <w:rsid w:val="00943E3F"/>
    <w:rsid w:val="00943F78"/>
    <w:rsid w:val="00944DFA"/>
    <w:rsid w:val="009453A9"/>
    <w:rsid w:val="00945999"/>
    <w:rsid w:val="00946E05"/>
    <w:rsid w:val="00950CBD"/>
    <w:rsid w:val="00950DD7"/>
    <w:rsid w:val="00951310"/>
    <w:rsid w:val="00953801"/>
    <w:rsid w:val="00954A29"/>
    <w:rsid w:val="00955189"/>
    <w:rsid w:val="009553C3"/>
    <w:rsid w:val="00955422"/>
    <w:rsid w:val="00955F24"/>
    <w:rsid w:val="009567F5"/>
    <w:rsid w:val="00956EDA"/>
    <w:rsid w:val="00957DDC"/>
    <w:rsid w:val="00960AEB"/>
    <w:rsid w:val="00960B92"/>
    <w:rsid w:val="00960E6D"/>
    <w:rsid w:val="009613B4"/>
    <w:rsid w:val="00961ADD"/>
    <w:rsid w:val="00962333"/>
    <w:rsid w:val="00962914"/>
    <w:rsid w:val="009629F2"/>
    <w:rsid w:val="00962DF9"/>
    <w:rsid w:val="009632C2"/>
    <w:rsid w:val="009637CA"/>
    <w:rsid w:val="00964BDF"/>
    <w:rsid w:val="00965518"/>
    <w:rsid w:val="009656D8"/>
    <w:rsid w:val="0096623F"/>
    <w:rsid w:val="00967493"/>
    <w:rsid w:val="00967DCD"/>
    <w:rsid w:val="009701D6"/>
    <w:rsid w:val="00970950"/>
    <w:rsid w:val="00970B2C"/>
    <w:rsid w:val="00971842"/>
    <w:rsid w:val="00971ADC"/>
    <w:rsid w:val="00972338"/>
    <w:rsid w:val="009737B3"/>
    <w:rsid w:val="00974EDD"/>
    <w:rsid w:val="009758BB"/>
    <w:rsid w:val="0097598A"/>
    <w:rsid w:val="009765DD"/>
    <w:rsid w:val="00976BA2"/>
    <w:rsid w:val="00976DB0"/>
    <w:rsid w:val="00980192"/>
    <w:rsid w:val="0098042A"/>
    <w:rsid w:val="00980A6D"/>
    <w:rsid w:val="009812C5"/>
    <w:rsid w:val="00981FE2"/>
    <w:rsid w:val="0098248C"/>
    <w:rsid w:val="009832F6"/>
    <w:rsid w:val="00983423"/>
    <w:rsid w:val="00983D9A"/>
    <w:rsid w:val="0098412A"/>
    <w:rsid w:val="0098445F"/>
    <w:rsid w:val="00984C12"/>
    <w:rsid w:val="00985D71"/>
    <w:rsid w:val="00990678"/>
    <w:rsid w:val="00990698"/>
    <w:rsid w:val="00990A40"/>
    <w:rsid w:val="00990CA9"/>
    <w:rsid w:val="009911AD"/>
    <w:rsid w:val="00991404"/>
    <w:rsid w:val="0099187A"/>
    <w:rsid w:val="00991F2D"/>
    <w:rsid w:val="00992223"/>
    <w:rsid w:val="009929DE"/>
    <w:rsid w:val="00992ACA"/>
    <w:rsid w:val="0099333B"/>
    <w:rsid w:val="00993AA2"/>
    <w:rsid w:val="00994439"/>
    <w:rsid w:val="00994447"/>
    <w:rsid w:val="009944EF"/>
    <w:rsid w:val="009946CB"/>
    <w:rsid w:val="009949AB"/>
    <w:rsid w:val="00995C72"/>
    <w:rsid w:val="0099701C"/>
    <w:rsid w:val="00997614"/>
    <w:rsid w:val="0099777E"/>
    <w:rsid w:val="009A01DB"/>
    <w:rsid w:val="009A08BC"/>
    <w:rsid w:val="009A2206"/>
    <w:rsid w:val="009A385A"/>
    <w:rsid w:val="009A3C55"/>
    <w:rsid w:val="009A62A0"/>
    <w:rsid w:val="009A687E"/>
    <w:rsid w:val="009A6FAB"/>
    <w:rsid w:val="009B012B"/>
    <w:rsid w:val="009B0E1D"/>
    <w:rsid w:val="009B120F"/>
    <w:rsid w:val="009B13CE"/>
    <w:rsid w:val="009B15C3"/>
    <w:rsid w:val="009B1870"/>
    <w:rsid w:val="009B1B53"/>
    <w:rsid w:val="009B289A"/>
    <w:rsid w:val="009B2960"/>
    <w:rsid w:val="009B35D0"/>
    <w:rsid w:val="009B3C38"/>
    <w:rsid w:val="009B4C35"/>
    <w:rsid w:val="009B56DA"/>
    <w:rsid w:val="009B5C91"/>
    <w:rsid w:val="009B60A8"/>
    <w:rsid w:val="009B6403"/>
    <w:rsid w:val="009B6968"/>
    <w:rsid w:val="009B6E74"/>
    <w:rsid w:val="009B6FA3"/>
    <w:rsid w:val="009B7BE7"/>
    <w:rsid w:val="009B7CDA"/>
    <w:rsid w:val="009C0168"/>
    <w:rsid w:val="009C1A05"/>
    <w:rsid w:val="009C3E52"/>
    <w:rsid w:val="009C3E54"/>
    <w:rsid w:val="009C437B"/>
    <w:rsid w:val="009C4490"/>
    <w:rsid w:val="009C495A"/>
    <w:rsid w:val="009C51C6"/>
    <w:rsid w:val="009C5A72"/>
    <w:rsid w:val="009C6687"/>
    <w:rsid w:val="009C785A"/>
    <w:rsid w:val="009D0579"/>
    <w:rsid w:val="009D0610"/>
    <w:rsid w:val="009D0638"/>
    <w:rsid w:val="009D0665"/>
    <w:rsid w:val="009D0F7D"/>
    <w:rsid w:val="009D15EA"/>
    <w:rsid w:val="009D1A34"/>
    <w:rsid w:val="009D2076"/>
    <w:rsid w:val="009D2665"/>
    <w:rsid w:val="009D315A"/>
    <w:rsid w:val="009D33F0"/>
    <w:rsid w:val="009D38B0"/>
    <w:rsid w:val="009D3F71"/>
    <w:rsid w:val="009D4C84"/>
    <w:rsid w:val="009D5431"/>
    <w:rsid w:val="009D5A32"/>
    <w:rsid w:val="009D6583"/>
    <w:rsid w:val="009D6DD0"/>
    <w:rsid w:val="009D7798"/>
    <w:rsid w:val="009D77DF"/>
    <w:rsid w:val="009D7FA4"/>
    <w:rsid w:val="009E0FDD"/>
    <w:rsid w:val="009E1C3A"/>
    <w:rsid w:val="009E2387"/>
    <w:rsid w:val="009E2D14"/>
    <w:rsid w:val="009E3005"/>
    <w:rsid w:val="009E331E"/>
    <w:rsid w:val="009E4694"/>
    <w:rsid w:val="009E4A7D"/>
    <w:rsid w:val="009E4F6D"/>
    <w:rsid w:val="009E4F91"/>
    <w:rsid w:val="009E6106"/>
    <w:rsid w:val="009E62F4"/>
    <w:rsid w:val="009E643F"/>
    <w:rsid w:val="009E6676"/>
    <w:rsid w:val="009E6A1A"/>
    <w:rsid w:val="009E7047"/>
    <w:rsid w:val="009E7488"/>
    <w:rsid w:val="009E765F"/>
    <w:rsid w:val="009F0530"/>
    <w:rsid w:val="009F07F6"/>
    <w:rsid w:val="009F20A6"/>
    <w:rsid w:val="009F333E"/>
    <w:rsid w:val="009F34E5"/>
    <w:rsid w:val="009F3C35"/>
    <w:rsid w:val="009F54C5"/>
    <w:rsid w:val="009F5D79"/>
    <w:rsid w:val="009F5ED7"/>
    <w:rsid w:val="009F63F9"/>
    <w:rsid w:val="009F678C"/>
    <w:rsid w:val="009F6AC0"/>
    <w:rsid w:val="00A001E0"/>
    <w:rsid w:val="00A00446"/>
    <w:rsid w:val="00A0094D"/>
    <w:rsid w:val="00A00EAE"/>
    <w:rsid w:val="00A01F7E"/>
    <w:rsid w:val="00A02CC8"/>
    <w:rsid w:val="00A04846"/>
    <w:rsid w:val="00A05E9E"/>
    <w:rsid w:val="00A07ACC"/>
    <w:rsid w:val="00A07D6B"/>
    <w:rsid w:val="00A10594"/>
    <w:rsid w:val="00A10C9A"/>
    <w:rsid w:val="00A1200E"/>
    <w:rsid w:val="00A1241B"/>
    <w:rsid w:val="00A12AD5"/>
    <w:rsid w:val="00A13578"/>
    <w:rsid w:val="00A14206"/>
    <w:rsid w:val="00A145B4"/>
    <w:rsid w:val="00A14907"/>
    <w:rsid w:val="00A15B37"/>
    <w:rsid w:val="00A15CCA"/>
    <w:rsid w:val="00A15D39"/>
    <w:rsid w:val="00A15E6E"/>
    <w:rsid w:val="00A17373"/>
    <w:rsid w:val="00A2000B"/>
    <w:rsid w:val="00A20253"/>
    <w:rsid w:val="00A2107C"/>
    <w:rsid w:val="00A22DA3"/>
    <w:rsid w:val="00A22EC6"/>
    <w:rsid w:val="00A2427B"/>
    <w:rsid w:val="00A242C2"/>
    <w:rsid w:val="00A243D8"/>
    <w:rsid w:val="00A24B5F"/>
    <w:rsid w:val="00A25674"/>
    <w:rsid w:val="00A256C1"/>
    <w:rsid w:val="00A25EEB"/>
    <w:rsid w:val="00A2630A"/>
    <w:rsid w:val="00A265CA"/>
    <w:rsid w:val="00A26710"/>
    <w:rsid w:val="00A2766E"/>
    <w:rsid w:val="00A2781C"/>
    <w:rsid w:val="00A27B5F"/>
    <w:rsid w:val="00A27DFE"/>
    <w:rsid w:val="00A27F1B"/>
    <w:rsid w:val="00A27FC8"/>
    <w:rsid w:val="00A30AD8"/>
    <w:rsid w:val="00A30DC7"/>
    <w:rsid w:val="00A30EE9"/>
    <w:rsid w:val="00A312CB"/>
    <w:rsid w:val="00A317AD"/>
    <w:rsid w:val="00A31F12"/>
    <w:rsid w:val="00A3204E"/>
    <w:rsid w:val="00A321E4"/>
    <w:rsid w:val="00A32317"/>
    <w:rsid w:val="00A32B07"/>
    <w:rsid w:val="00A33158"/>
    <w:rsid w:val="00A33A15"/>
    <w:rsid w:val="00A34620"/>
    <w:rsid w:val="00A34A4D"/>
    <w:rsid w:val="00A34DE5"/>
    <w:rsid w:val="00A356AC"/>
    <w:rsid w:val="00A357F7"/>
    <w:rsid w:val="00A36617"/>
    <w:rsid w:val="00A36A0B"/>
    <w:rsid w:val="00A36C07"/>
    <w:rsid w:val="00A36F42"/>
    <w:rsid w:val="00A373B6"/>
    <w:rsid w:val="00A3755A"/>
    <w:rsid w:val="00A40121"/>
    <w:rsid w:val="00A40D82"/>
    <w:rsid w:val="00A4133B"/>
    <w:rsid w:val="00A42014"/>
    <w:rsid w:val="00A427EC"/>
    <w:rsid w:val="00A42FBC"/>
    <w:rsid w:val="00A43B3E"/>
    <w:rsid w:val="00A4473E"/>
    <w:rsid w:val="00A44BC3"/>
    <w:rsid w:val="00A44CF5"/>
    <w:rsid w:val="00A451F4"/>
    <w:rsid w:val="00A45740"/>
    <w:rsid w:val="00A4586F"/>
    <w:rsid w:val="00A45DC5"/>
    <w:rsid w:val="00A4627C"/>
    <w:rsid w:val="00A47615"/>
    <w:rsid w:val="00A479A6"/>
    <w:rsid w:val="00A47BFA"/>
    <w:rsid w:val="00A503D5"/>
    <w:rsid w:val="00A51C31"/>
    <w:rsid w:val="00A52CC8"/>
    <w:rsid w:val="00A53854"/>
    <w:rsid w:val="00A5433D"/>
    <w:rsid w:val="00A54A7C"/>
    <w:rsid w:val="00A5589F"/>
    <w:rsid w:val="00A566CD"/>
    <w:rsid w:val="00A5753A"/>
    <w:rsid w:val="00A57F1B"/>
    <w:rsid w:val="00A6010D"/>
    <w:rsid w:val="00A60508"/>
    <w:rsid w:val="00A60F2B"/>
    <w:rsid w:val="00A62B22"/>
    <w:rsid w:val="00A62C2E"/>
    <w:rsid w:val="00A62E67"/>
    <w:rsid w:val="00A62FEC"/>
    <w:rsid w:val="00A647C5"/>
    <w:rsid w:val="00A64A46"/>
    <w:rsid w:val="00A64B8A"/>
    <w:rsid w:val="00A65202"/>
    <w:rsid w:val="00A658B4"/>
    <w:rsid w:val="00A6686B"/>
    <w:rsid w:val="00A670AE"/>
    <w:rsid w:val="00A671B9"/>
    <w:rsid w:val="00A679B3"/>
    <w:rsid w:val="00A679EB"/>
    <w:rsid w:val="00A71942"/>
    <w:rsid w:val="00A71C49"/>
    <w:rsid w:val="00A71D83"/>
    <w:rsid w:val="00A724B9"/>
    <w:rsid w:val="00A72CC8"/>
    <w:rsid w:val="00A73411"/>
    <w:rsid w:val="00A73C32"/>
    <w:rsid w:val="00A75688"/>
    <w:rsid w:val="00A761B0"/>
    <w:rsid w:val="00A76379"/>
    <w:rsid w:val="00A76A26"/>
    <w:rsid w:val="00A777AA"/>
    <w:rsid w:val="00A77A34"/>
    <w:rsid w:val="00A77F20"/>
    <w:rsid w:val="00A801FD"/>
    <w:rsid w:val="00A80FB4"/>
    <w:rsid w:val="00A8181B"/>
    <w:rsid w:val="00A825B2"/>
    <w:rsid w:val="00A84881"/>
    <w:rsid w:val="00A855AB"/>
    <w:rsid w:val="00A86C95"/>
    <w:rsid w:val="00A8786A"/>
    <w:rsid w:val="00A87961"/>
    <w:rsid w:val="00A900BA"/>
    <w:rsid w:val="00A90A43"/>
    <w:rsid w:val="00A9116F"/>
    <w:rsid w:val="00A91300"/>
    <w:rsid w:val="00A91CD7"/>
    <w:rsid w:val="00A91D2B"/>
    <w:rsid w:val="00A92587"/>
    <w:rsid w:val="00A930ED"/>
    <w:rsid w:val="00A937FC"/>
    <w:rsid w:val="00A93FE8"/>
    <w:rsid w:val="00A94094"/>
    <w:rsid w:val="00A94C25"/>
    <w:rsid w:val="00A953E0"/>
    <w:rsid w:val="00A956B1"/>
    <w:rsid w:val="00A95F69"/>
    <w:rsid w:val="00A963A2"/>
    <w:rsid w:val="00A97AA6"/>
    <w:rsid w:val="00A97C2E"/>
    <w:rsid w:val="00AA0E3A"/>
    <w:rsid w:val="00AA1FB7"/>
    <w:rsid w:val="00AA2DCD"/>
    <w:rsid w:val="00AA2EE3"/>
    <w:rsid w:val="00AA31E4"/>
    <w:rsid w:val="00AA34B8"/>
    <w:rsid w:val="00AA35A9"/>
    <w:rsid w:val="00AA4279"/>
    <w:rsid w:val="00AA42E7"/>
    <w:rsid w:val="00AA5235"/>
    <w:rsid w:val="00AA5293"/>
    <w:rsid w:val="00AA568B"/>
    <w:rsid w:val="00AA6195"/>
    <w:rsid w:val="00AA6A26"/>
    <w:rsid w:val="00AA6D6B"/>
    <w:rsid w:val="00AA75F8"/>
    <w:rsid w:val="00AA79B9"/>
    <w:rsid w:val="00AB0ED6"/>
    <w:rsid w:val="00AB0FB4"/>
    <w:rsid w:val="00AB0FFD"/>
    <w:rsid w:val="00AB18AE"/>
    <w:rsid w:val="00AB18CE"/>
    <w:rsid w:val="00AB2291"/>
    <w:rsid w:val="00AB2C57"/>
    <w:rsid w:val="00AB3C0E"/>
    <w:rsid w:val="00AB4CA8"/>
    <w:rsid w:val="00AB556B"/>
    <w:rsid w:val="00AB5CD8"/>
    <w:rsid w:val="00AB5EC9"/>
    <w:rsid w:val="00AB69E4"/>
    <w:rsid w:val="00AB7CDA"/>
    <w:rsid w:val="00AB7E29"/>
    <w:rsid w:val="00AC0836"/>
    <w:rsid w:val="00AC114A"/>
    <w:rsid w:val="00AC1417"/>
    <w:rsid w:val="00AC180F"/>
    <w:rsid w:val="00AC2003"/>
    <w:rsid w:val="00AC284F"/>
    <w:rsid w:val="00AC3058"/>
    <w:rsid w:val="00AC3D7A"/>
    <w:rsid w:val="00AC48D3"/>
    <w:rsid w:val="00AC49D6"/>
    <w:rsid w:val="00AC5398"/>
    <w:rsid w:val="00AC63FE"/>
    <w:rsid w:val="00AC7AEE"/>
    <w:rsid w:val="00AC7D6D"/>
    <w:rsid w:val="00AC7DD4"/>
    <w:rsid w:val="00AD00EA"/>
    <w:rsid w:val="00AD07DA"/>
    <w:rsid w:val="00AD08F5"/>
    <w:rsid w:val="00AD0913"/>
    <w:rsid w:val="00AD0A36"/>
    <w:rsid w:val="00AD0E39"/>
    <w:rsid w:val="00AD0EE6"/>
    <w:rsid w:val="00AD1AC2"/>
    <w:rsid w:val="00AD1BA8"/>
    <w:rsid w:val="00AD25B7"/>
    <w:rsid w:val="00AD31E5"/>
    <w:rsid w:val="00AD35C3"/>
    <w:rsid w:val="00AD394E"/>
    <w:rsid w:val="00AD4148"/>
    <w:rsid w:val="00AD489D"/>
    <w:rsid w:val="00AD58FA"/>
    <w:rsid w:val="00AD5F23"/>
    <w:rsid w:val="00AD6087"/>
    <w:rsid w:val="00AD623D"/>
    <w:rsid w:val="00AD6841"/>
    <w:rsid w:val="00AD7883"/>
    <w:rsid w:val="00AD7C8E"/>
    <w:rsid w:val="00AE0734"/>
    <w:rsid w:val="00AE0DE6"/>
    <w:rsid w:val="00AE128C"/>
    <w:rsid w:val="00AE2A01"/>
    <w:rsid w:val="00AE33C0"/>
    <w:rsid w:val="00AE3A45"/>
    <w:rsid w:val="00AE57E0"/>
    <w:rsid w:val="00AE5D04"/>
    <w:rsid w:val="00AE6D6F"/>
    <w:rsid w:val="00AE6E5E"/>
    <w:rsid w:val="00AE7C56"/>
    <w:rsid w:val="00AF0625"/>
    <w:rsid w:val="00AF0918"/>
    <w:rsid w:val="00AF1705"/>
    <w:rsid w:val="00AF1A6F"/>
    <w:rsid w:val="00AF1ADD"/>
    <w:rsid w:val="00AF1ECB"/>
    <w:rsid w:val="00AF2DE8"/>
    <w:rsid w:val="00AF309F"/>
    <w:rsid w:val="00AF31AB"/>
    <w:rsid w:val="00AF32F4"/>
    <w:rsid w:val="00AF4AB2"/>
    <w:rsid w:val="00AF4D04"/>
    <w:rsid w:val="00AF50FF"/>
    <w:rsid w:val="00AF546B"/>
    <w:rsid w:val="00AF5B63"/>
    <w:rsid w:val="00AF5EA1"/>
    <w:rsid w:val="00AF7270"/>
    <w:rsid w:val="00AF782F"/>
    <w:rsid w:val="00AF7A85"/>
    <w:rsid w:val="00AF7AFE"/>
    <w:rsid w:val="00B00D8B"/>
    <w:rsid w:val="00B00E10"/>
    <w:rsid w:val="00B01182"/>
    <w:rsid w:val="00B01875"/>
    <w:rsid w:val="00B024D1"/>
    <w:rsid w:val="00B02792"/>
    <w:rsid w:val="00B02998"/>
    <w:rsid w:val="00B02F75"/>
    <w:rsid w:val="00B04663"/>
    <w:rsid w:val="00B05023"/>
    <w:rsid w:val="00B0617A"/>
    <w:rsid w:val="00B06CE5"/>
    <w:rsid w:val="00B070D6"/>
    <w:rsid w:val="00B07946"/>
    <w:rsid w:val="00B101CF"/>
    <w:rsid w:val="00B10271"/>
    <w:rsid w:val="00B104B6"/>
    <w:rsid w:val="00B10BB5"/>
    <w:rsid w:val="00B11393"/>
    <w:rsid w:val="00B115A3"/>
    <w:rsid w:val="00B119D9"/>
    <w:rsid w:val="00B12E54"/>
    <w:rsid w:val="00B12F4F"/>
    <w:rsid w:val="00B13488"/>
    <w:rsid w:val="00B13988"/>
    <w:rsid w:val="00B139D4"/>
    <w:rsid w:val="00B13F82"/>
    <w:rsid w:val="00B1436D"/>
    <w:rsid w:val="00B148C1"/>
    <w:rsid w:val="00B14AB9"/>
    <w:rsid w:val="00B14B30"/>
    <w:rsid w:val="00B14D65"/>
    <w:rsid w:val="00B150D7"/>
    <w:rsid w:val="00B153DD"/>
    <w:rsid w:val="00B15C74"/>
    <w:rsid w:val="00B15E87"/>
    <w:rsid w:val="00B1616D"/>
    <w:rsid w:val="00B1702E"/>
    <w:rsid w:val="00B21C82"/>
    <w:rsid w:val="00B224D3"/>
    <w:rsid w:val="00B2368C"/>
    <w:rsid w:val="00B23920"/>
    <w:rsid w:val="00B2439F"/>
    <w:rsid w:val="00B24536"/>
    <w:rsid w:val="00B2506F"/>
    <w:rsid w:val="00B2534B"/>
    <w:rsid w:val="00B25667"/>
    <w:rsid w:val="00B2602C"/>
    <w:rsid w:val="00B26785"/>
    <w:rsid w:val="00B27DF5"/>
    <w:rsid w:val="00B30315"/>
    <w:rsid w:val="00B32018"/>
    <w:rsid w:val="00B32AFC"/>
    <w:rsid w:val="00B345DE"/>
    <w:rsid w:val="00B34887"/>
    <w:rsid w:val="00B34ED8"/>
    <w:rsid w:val="00B35B80"/>
    <w:rsid w:val="00B36612"/>
    <w:rsid w:val="00B3695F"/>
    <w:rsid w:val="00B37D67"/>
    <w:rsid w:val="00B40232"/>
    <w:rsid w:val="00B407E3"/>
    <w:rsid w:val="00B4198E"/>
    <w:rsid w:val="00B41C3F"/>
    <w:rsid w:val="00B41E28"/>
    <w:rsid w:val="00B4267E"/>
    <w:rsid w:val="00B42E8A"/>
    <w:rsid w:val="00B42EB7"/>
    <w:rsid w:val="00B4343D"/>
    <w:rsid w:val="00B449C8"/>
    <w:rsid w:val="00B44F75"/>
    <w:rsid w:val="00B45260"/>
    <w:rsid w:val="00B45370"/>
    <w:rsid w:val="00B4576E"/>
    <w:rsid w:val="00B470E7"/>
    <w:rsid w:val="00B471EC"/>
    <w:rsid w:val="00B4741D"/>
    <w:rsid w:val="00B47B53"/>
    <w:rsid w:val="00B47D13"/>
    <w:rsid w:val="00B507F3"/>
    <w:rsid w:val="00B50909"/>
    <w:rsid w:val="00B50918"/>
    <w:rsid w:val="00B50C26"/>
    <w:rsid w:val="00B51236"/>
    <w:rsid w:val="00B51DE0"/>
    <w:rsid w:val="00B52302"/>
    <w:rsid w:val="00B53E8E"/>
    <w:rsid w:val="00B54878"/>
    <w:rsid w:val="00B5532A"/>
    <w:rsid w:val="00B553D3"/>
    <w:rsid w:val="00B5581D"/>
    <w:rsid w:val="00B55BCF"/>
    <w:rsid w:val="00B5641A"/>
    <w:rsid w:val="00B605EE"/>
    <w:rsid w:val="00B625A6"/>
    <w:rsid w:val="00B62669"/>
    <w:rsid w:val="00B62716"/>
    <w:rsid w:val="00B635C1"/>
    <w:rsid w:val="00B636DA"/>
    <w:rsid w:val="00B63804"/>
    <w:rsid w:val="00B63AF0"/>
    <w:rsid w:val="00B63CB1"/>
    <w:rsid w:val="00B64288"/>
    <w:rsid w:val="00B646CC"/>
    <w:rsid w:val="00B64895"/>
    <w:rsid w:val="00B6489F"/>
    <w:rsid w:val="00B64BA3"/>
    <w:rsid w:val="00B64F10"/>
    <w:rsid w:val="00B656EF"/>
    <w:rsid w:val="00B6595D"/>
    <w:rsid w:val="00B668CC"/>
    <w:rsid w:val="00B669BC"/>
    <w:rsid w:val="00B66BAB"/>
    <w:rsid w:val="00B66F07"/>
    <w:rsid w:val="00B67006"/>
    <w:rsid w:val="00B67D24"/>
    <w:rsid w:val="00B71C81"/>
    <w:rsid w:val="00B723E4"/>
    <w:rsid w:val="00B72607"/>
    <w:rsid w:val="00B72B1F"/>
    <w:rsid w:val="00B72F19"/>
    <w:rsid w:val="00B73422"/>
    <w:rsid w:val="00B734BF"/>
    <w:rsid w:val="00B7531A"/>
    <w:rsid w:val="00B758EF"/>
    <w:rsid w:val="00B75F9C"/>
    <w:rsid w:val="00B769DC"/>
    <w:rsid w:val="00B77CA2"/>
    <w:rsid w:val="00B8157A"/>
    <w:rsid w:val="00B81B28"/>
    <w:rsid w:val="00B81DFF"/>
    <w:rsid w:val="00B81E34"/>
    <w:rsid w:val="00B823EF"/>
    <w:rsid w:val="00B83E6E"/>
    <w:rsid w:val="00B84331"/>
    <w:rsid w:val="00B8500D"/>
    <w:rsid w:val="00B85983"/>
    <w:rsid w:val="00B85C02"/>
    <w:rsid w:val="00B85C38"/>
    <w:rsid w:val="00B85F27"/>
    <w:rsid w:val="00B8602F"/>
    <w:rsid w:val="00B8657D"/>
    <w:rsid w:val="00B86850"/>
    <w:rsid w:val="00B86AA5"/>
    <w:rsid w:val="00B86F0D"/>
    <w:rsid w:val="00B9071A"/>
    <w:rsid w:val="00B90ABE"/>
    <w:rsid w:val="00B90BA0"/>
    <w:rsid w:val="00B90E74"/>
    <w:rsid w:val="00B91592"/>
    <w:rsid w:val="00B91BF3"/>
    <w:rsid w:val="00B91F5F"/>
    <w:rsid w:val="00B92181"/>
    <w:rsid w:val="00B924E4"/>
    <w:rsid w:val="00B92E1A"/>
    <w:rsid w:val="00B93363"/>
    <w:rsid w:val="00B9336F"/>
    <w:rsid w:val="00B93814"/>
    <w:rsid w:val="00B93E38"/>
    <w:rsid w:val="00B9415E"/>
    <w:rsid w:val="00B94359"/>
    <w:rsid w:val="00B956C8"/>
    <w:rsid w:val="00B95E64"/>
    <w:rsid w:val="00B966A5"/>
    <w:rsid w:val="00BA05E9"/>
    <w:rsid w:val="00BA0A82"/>
    <w:rsid w:val="00BA248F"/>
    <w:rsid w:val="00BA2787"/>
    <w:rsid w:val="00BA2A5F"/>
    <w:rsid w:val="00BA2D8E"/>
    <w:rsid w:val="00BA2EC1"/>
    <w:rsid w:val="00BA3636"/>
    <w:rsid w:val="00BA36C4"/>
    <w:rsid w:val="00BA5153"/>
    <w:rsid w:val="00BA5772"/>
    <w:rsid w:val="00BA5DAE"/>
    <w:rsid w:val="00BA6110"/>
    <w:rsid w:val="00BA637C"/>
    <w:rsid w:val="00BA73C4"/>
    <w:rsid w:val="00BA73E4"/>
    <w:rsid w:val="00BA741B"/>
    <w:rsid w:val="00BB0090"/>
    <w:rsid w:val="00BB0766"/>
    <w:rsid w:val="00BB0853"/>
    <w:rsid w:val="00BB08F7"/>
    <w:rsid w:val="00BB19DB"/>
    <w:rsid w:val="00BB21CB"/>
    <w:rsid w:val="00BB350B"/>
    <w:rsid w:val="00BB4060"/>
    <w:rsid w:val="00BB462F"/>
    <w:rsid w:val="00BB4FBC"/>
    <w:rsid w:val="00BB5020"/>
    <w:rsid w:val="00BB549A"/>
    <w:rsid w:val="00BB5ED1"/>
    <w:rsid w:val="00BB5F28"/>
    <w:rsid w:val="00BB6858"/>
    <w:rsid w:val="00BB6C3B"/>
    <w:rsid w:val="00BB7474"/>
    <w:rsid w:val="00BB7949"/>
    <w:rsid w:val="00BC0665"/>
    <w:rsid w:val="00BC0ABE"/>
    <w:rsid w:val="00BC0AFB"/>
    <w:rsid w:val="00BC0E1D"/>
    <w:rsid w:val="00BC0F42"/>
    <w:rsid w:val="00BC1534"/>
    <w:rsid w:val="00BC17B7"/>
    <w:rsid w:val="00BC22D5"/>
    <w:rsid w:val="00BC24B7"/>
    <w:rsid w:val="00BC2789"/>
    <w:rsid w:val="00BC284B"/>
    <w:rsid w:val="00BC3AC6"/>
    <w:rsid w:val="00BC3E16"/>
    <w:rsid w:val="00BC4B88"/>
    <w:rsid w:val="00BC52E3"/>
    <w:rsid w:val="00BC58DB"/>
    <w:rsid w:val="00BC5C3D"/>
    <w:rsid w:val="00BC65C3"/>
    <w:rsid w:val="00BC6F31"/>
    <w:rsid w:val="00BC70EF"/>
    <w:rsid w:val="00BC725A"/>
    <w:rsid w:val="00BC766A"/>
    <w:rsid w:val="00BC7676"/>
    <w:rsid w:val="00BC7C8B"/>
    <w:rsid w:val="00BD0174"/>
    <w:rsid w:val="00BD0542"/>
    <w:rsid w:val="00BD0A3A"/>
    <w:rsid w:val="00BD10ED"/>
    <w:rsid w:val="00BD18F1"/>
    <w:rsid w:val="00BD1E65"/>
    <w:rsid w:val="00BD1FEC"/>
    <w:rsid w:val="00BD2432"/>
    <w:rsid w:val="00BD2458"/>
    <w:rsid w:val="00BD374D"/>
    <w:rsid w:val="00BD38A6"/>
    <w:rsid w:val="00BD3C2A"/>
    <w:rsid w:val="00BD3C8F"/>
    <w:rsid w:val="00BD3CDB"/>
    <w:rsid w:val="00BD4225"/>
    <w:rsid w:val="00BD4350"/>
    <w:rsid w:val="00BD4804"/>
    <w:rsid w:val="00BD538D"/>
    <w:rsid w:val="00BD53B3"/>
    <w:rsid w:val="00BD54D6"/>
    <w:rsid w:val="00BD58B7"/>
    <w:rsid w:val="00BD5961"/>
    <w:rsid w:val="00BD5E25"/>
    <w:rsid w:val="00BD62CB"/>
    <w:rsid w:val="00BD64E8"/>
    <w:rsid w:val="00BD6CF1"/>
    <w:rsid w:val="00BD6E14"/>
    <w:rsid w:val="00BE18EB"/>
    <w:rsid w:val="00BE253A"/>
    <w:rsid w:val="00BE2DC2"/>
    <w:rsid w:val="00BE2E12"/>
    <w:rsid w:val="00BE3056"/>
    <w:rsid w:val="00BE310A"/>
    <w:rsid w:val="00BE412F"/>
    <w:rsid w:val="00BE42E5"/>
    <w:rsid w:val="00BE474B"/>
    <w:rsid w:val="00BE5060"/>
    <w:rsid w:val="00BE5210"/>
    <w:rsid w:val="00BE62BD"/>
    <w:rsid w:val="00BE6843"/>
    <w:rsid w:val="00BE6A2F"/>
    <w:rsid w:val="00BE778B"/>
    <w:rsid w:val="00BF02BC"/>
    <w:rsid w:val="00BF0960"/>
    <w:rsid w:val="00BF1731"/>
    <w:rsid w:val="00BF193F"/>
    <w:rsid w:val="00BF1B09"/>
    <w:rsid w:val="00BF213E"/>
    <w:rsid w:val="00BF226F"/>
    <w:rsid w:val="00BF2348"/>
    <w:rsid w:val="00BF2606"/>
    <w:rsid w:val="00BF263D"/>
    <w:rsid w:val="00BF2838"/>
    <w:rsid w:val="00BF3DDF"/>
    <w:rsid w:val="00BF427C"/>
    <w:rsid w:val="00BF47A2"/>
    <w:rsid w:val="00BF4C5C"/>
    <w:rsid w:val="00BF4D4B"/>
    <w:rsid w:val="00BF53F5"/>
    <w:rsid w:val="00BF5819"/>
    <w:rsid w:val="00BF5B9F"/>
    <w:rsid w:val="00BF61FE"/>
    <w:rsid w:val="00BF6C97"/>
    <w:rsid w:val="00BF7CCB"/>
    <w:rsid w:val="00C00799"/>
    <w:rsid w:val="00C0090F"/>
    <w:rsid w:val="00C00AC9"/>
    <w:rsid w:val="00C00BD2"/>
    <w:rsid w:val="00C00CFE"/>
    <w:rsid w:val="00C01479"/>
    <w:rsid w:val="00C02109"/>
    <w:rsid w:val="00C02503"/>
    <w:rsid w:val="00C0261E"/>
    <w:rsid w:val="00C03307"/>
    <w:rsid w:val="00C033F2"/>
    <w:rsid w:val="00C03525"/>
    <w:rsid w:val="00C03AAB"/>
    <w:rsid w:val="00C04187"/>
    <w:rsid w:val="00C041FD"/>
    <w:rsid w:val="00C04809"/>
    <w:rsid w:val="00C04C63"/>
    <w:rsid w:val="00C04D23"/>
    <w:rsid w:val="00C04D66"/>
    <w:rsid w:val="00C06199"/>
    <w:rsid w:val="00C0632F"/>
    <w:rsid w:val="00C0637B"/>
    <w:rsid w:val="00C0681C"/>
    <w:rsid w:val="00C07C39"/>
    <w:rsid w:val="00C1044D"/>
    <w:rsid w:val="00C108B5"/>
    <w:rsid w:val="00C10CF1"/>
    <w:rsid w:val="00C11102"/>
    <w:rsid w:val="00C11B47"/>
    <w:rsid w:val="00C1278C"/>
    <w:rsid w:val="00C13A07"/>
    <w:rsid w:val="00C13F36"/>
    <w:rsid w:val="00C1487F"/>
    <w:rsid w:val="00C14BBC"/>
    <w:rsid w:val="00C16055"/>
    <w:rsid w:val="00C16605"/>
    <w:rsid w:val="00C17FAE"/>
    <w:rsid w:val="00C21A66"/>
    <w:rsid w:val="00C21AC2"/>
    <w:rsid w:val="00C21CE5"/>
    <w:rsid w:val="00C21CEA"/>
    <w:rsid w:val="00C24675"/>
    <w:rsid w:val="00C249DB"/>
    <w:rsid w:val="00C24C47"/>
    <w:rsid w:val="00C267EB"/>
    <w:rsid w:val="00C26A4B"/>
    <w:rsid w:val="00C27701"/>
    <w:rsid w:val="00C27972"/>
    <w:rsid w:val="00C27AC6"/>
    <w:rsid w:val="00C3029B"/>
    <w:rsid w:val="00C3139B"/>
    <w:rsid w:val="00C33197"/>
    <w:rsid w:val="00C3358A"/>
    <w:rsid w:val="00C34374"/>
    <w:rsid w:val="00C3444B"/>
    <w:rsid w:val="00C35182"/>
    <w:rsid w:val="00C352F0"/>
    <w:rsid w:val="00C355A7"/>
    <w:rsid w:val="00C357A1"/>
    <w:rsid w:val="00C3682E"/>
    <w:rsid w:val="00C37214"/>
    <w:rsid w:val="00C40122"/>
    <w:rsid w:val="00C408F9"/>
    <w:rsid w:val="00C43000"/>
    <w:rsid w:val="00C43526"/>
    <w:rsid w:val="00C43DEC"/>
    <w:rsid w:val="00C4417E"/>
    <w:rsid w:val="00C441C6"/>
    <w:rsid w:val="00C4450E"/>
    <w:rsid w:val="00C4469F"/>
    <w:rsid w:val="00C453C3"/>
    <w:rsid w:val="00C45B35"/>
    <w:rsid w:val="00C47937"/>
    <w:rsid w:val="00C47DBC"/>
    <w:rsid w:val="00C50B12"/>
    <w:rsid w:val="00C50F23"/>
    <w:rsid w:val="00C515F6"/>
    <w:rsid w:val="00C5234C"/>
    <w:rsid w:val="00C52E63"/>
    <w:rsid w:val="00C55960"/>
    <w:rsid w:val="00C563E3"/>
    <w:rsid w:val="00C57E81"/>
    <w:rsid w:val="00C6046D"/>
    <w:rsid w:val="00C60853"/>
    <w:rsid w:val="00C608CD"/>
    <w:rsid w:val="00C60990"/>
    <w:rsid w:val="00C60CFB"/>
    <w:rsid w:val="00C60ECE"/>
    <w:rsid w:val="00C60F04"/>
    <w:rsid w:val="00C6163B"/>
    <w:rsid w:val="00C616FD"/>
    <w:rsid w:val="00C62235"/>
    <w:rsid w:val="00C6250F"/>
    <w:rsid w:val="00C62584"/>
    <w:rsid w:val="00C62A5C"/>
    <w:rsid w:val="00C63727"/>
    <w:rsid w:val="00C64FBF"/>
    <w:rsid w:val="00C66F27"/>
    <w:rsid w:val="00C70DC7"/>
    <w:rsid w:val="00C70F3E"/>
    <w:rsid w:val="00C7110D"/>
    <w:rsid w:val="00C71437"/>
    <w:rsid w:val="00C71553"/>
    <w:rsid w:val="00C72218"/>
    <w:rsid w:val="00C7253C"/>
    <w:rsid w:val="00C729BF"/>
    <w:rsid w:val="00C73822"/>
    <w:rsid w:val="00C74FF8"/>
    <w:rsid w:val="00C7588B"/>
    <w:rsid w:val="00C76323"/>
    <w:rsid w:val="00C76847"/>
    <w:rsid w:val="00C776B3"/>
    <w:rsid w:val="00C77A0F"/>
    <w:rsid w:val="00C77C99"/>
    <w:rsid w:val="00C77E72"/>
    <w:rsid w:val="00C8009C"/>
    <w:rsid w:val="00C80EA7"/>
    <w:rsid w:val="00C81073"/>
    <w:rsid w:val="00C812BA"/>
    <w:rsid w:val="00C8178F"/>
    <w:rsid w:val="00C8232E"/>
    <w:rsid w:val="00C8311C"/>
    <w:rsid w:val="00C8337E"/>
    <w:rsid w:val="00C8338A"/>
    <w:rsid w:val="00C83728"/>
    <w:rsid w:val="00C8383E"/>
    <w:rsid w:val="00C8386F"/>
    <w:rsid w:val="00C84287"/>
    <w:rsid w:val="00C8462A"/>
    <w:rsid w:val="00C8486E"/>
    <w:rsid w:val="00C85652"/>
    <w:rsid w:val="00C85E3F"/>
    <w:rsid w:val="00C85EF9"/>
    <w:rsid w:val="00C86429"/>
    <w:rsid w:val="00C86475"/>
    <w:rsid w:val="00C86852"/>
    <w:rsid w:val="00C87A5F"/>
    <w:rsid w:val="00C90571"/>
    <w:rsid w:val="00C91F00"/>
    <w:rsid w:val="00C92164"/>
    <w:rsid w:val="00C927CD"/>
    <w:rsid w:val="00C930E9"/>
    <w:rsid w:val="00C9311F"/>
    <w:rsid w:val="00C93553"/>
    <w:rsid w:val="00C93616"/>
    <w:rsid w:val="00C938B1"/>
    <w:rsid w:val="00C93D1D"/>
    <w:rsid w:val="00C94CC2"/>
    <w:rsid w:val="00C94F0A"/>
    <w:rsid w:val="00C95158"/>
    <w:rsid w:val="00C95698"/>
    <w:rsid w:val="00C95D0D"/>
    <w:rsid w:val="00C9633F"/>
    <w:rsid w:val="00C96598"/>
    <w:rsid w:val="00C9667F"/>
    <w:rsid w:val="00C97669"/>
    <w:rsid w:val="00CA05CB"/>
    <w:rsid w:val="00CA0730"/>
    <w:rsid w:val="00CA0BBA"/>
    <w:rsid w:val="00CA12A2"/>
    <w:rsid w:val="00CA1C82"/>
    <w:rsid w:val="00CA3141"/>
    <w:rsid w:val="00CA3CE8"/>
    <w:rsid w:val="00CA4CBF"/>
    <w:rsid w:val="00CA4FFC"/>
    <w:rsid w:val="00CA5EF2"/>
    <w:rsid w:val="00CA627C"/>
    <w:rsid w:val="00CA666D"/>
    <w:rsid w:val="00CA7054"/>
    <w:rsid w:val="00CA7613"/>
    <w:rsid w:val="00CA7DBD"/>
    <w:rsid w:val="00CB0250"/>
    <w:rsid w:val="00CB0DCC"/>
    <w:rsid w:val="00CB120F"/>
    <w:rsid w:val="00CB1440"/>
    <w:rsid w:val="00CB1AB6"/>
    <w:rsid w:val="00CB1D94"/>
    <w:rsid w:val="00CB20D2"/>
    <w:rsid w:val="00CB35EA"/>
    <w:rsid w:val="00CB36AC"/>
    <w:rsid w:val="00CB3739"/>
    <w:rsid w:val="00CB47E4"/>
    <w:rsid w:val="00CB4ED7"/>
    <w:rsid w:val="00CB4F67"/>
    <w:rsid w:val="00CB5B18"/>
    <w:rsid w:val="00CB769F"/>
    <w:rsid w:val="00CB7ADD"/>
    <w:rsid w:val="00CB7BE2"/>
    <w:rsid w:val="00CC0423"/>
    <w:rsid w:val="00CC126E"/>
    <w:rsid w:val="00CC1BF5"/>
    <w:rsid w:val="00CC211B"/>
    <w:rsid w:val="00CC2642"/>
    <w:rsid w:val="00CC45A2"/>
    <w:rsid w:val="00CC5B85"/>
    <w:rsid w:val="00CC62E0"/>
    <w:rsid w:val="00CC62FC"/>
    <w:rsid w:val="00CC6BE2"/>
    <w:rsid w:val="00CC7466"/>
    <w:rsid w:val="00CC76D7"/>
    <w:rsid w:val="00CC7F26"/>
    <w:rsid w:val="00CD09B0"/>
    <w:rsid w:val="00CD23D9"/>
    <w:rsid w:val="00CD3394"/>
    <w:rsid w:val="00CD33A9"/>
    <w:rsid w:val="00CD427A"/>
    <w:rsid w:val="00CD47B5"/>
    <w:rsid w:val="00CD4B92"/>
    <w:rsid w:val="00CD65CB"/>
    <w:rsid w:val="00CD6903"/>
    <w:rsid w:val="00CD6B83"/>
    <w:rsid w:val="00CD71E5"/>
    <w:rsid w:val="00CD748E"/>
    <w:rsid w:val="00CD7AAB"/>
    <w:rsid w:val="00CE0367"/>
    <w:rsid w:val="00CE049A"/>
    <w:rsid w:val="00CE0A1F"/>
    <w:rsid w:val="00CE0A70"/>
    <w:rsid w:val="00CE0DD7"/>
    <w:rsid w:val="00CE0FBE"/>
    <w:rsid w:val="00CE1024"/>
    <w:rsid w:val="00CE16BD"/>
    <w:rsid w:val="00CE296A"/>
    <w:rsid w:val="00CE3434"/>
    <w:rsid w:val="00CE40C6"/>
    <w:rsid w:val="00CE41B0"/>
    <w:rsid w:val="00CE44D4"/>
    <w:rsid w:val="00CE495D"/>
    <w:rsid w:val="00CE50BA"/>
    <w:rsid w:val="00CE5E13"/>
    <w:rsid w:val="00CE6527"/>
    <w:rsid w:val="00CE66D6"/>
    <w:rsid w:val="00CE67DB"/>
    <w:rsid w:val="00CE6DCF"/>
    <w:rsid w:val="00CE77BC"/>
    <w:rsid w:val="00CE78F4"/>
    <w:rsid w:val="00CE7BCD"/>
    <w:rsid w:val="00CF0565"/>
    <w:rsid w:val="00CF0E83"/>
    <w:rsid w:val="00CF15E9"/>
    <w:rsid w:val="00CF1860"/>
    <w:rsid w:val="00CF1D69"/>
    <w:rsid w:val="00CF2C09"/>
    <w:rsid w:val="00CF3343"/>
    <w:rsid w:val="00CF3516"/>
    <w:rsid w:val="00CF3830"/>
    <w:rsid w:val="00CF38A2"/>
    <w:rsid w:val="00CF425E"/>
    <w:rsid w:val="00CF6AA3"/>
    <w:rsid w:val="00CF6DCC"/>
    <w:rsid w:val="00CF74F7"/>
    <w:rsid w:val="00CF77E1"/>
    <w:rsid w:val="00CF7E91"/>
    <w:rsid w:val="00D01222"/>
    <w:rsid w:val="00D0174D"/>
    <w:rsid w:val="00D022A6"/>
    <w:rsid w:val="00D02671"/>
    <w:rsid w:val="00D02B28"/>
    <w:rsid w:val="00D0348E"/>
    <w:rsid w:val="00D03A46"/>
    <w:rsid w:val="00D03AD7"/>
    <w:rsid w:val="00D043C1"/>
    <w:rsid w:val="00D04743"/>
    <w:rsid w:val="00D066DF"/>
    <w:rsid w:val="00D06F9E"/>
    <w:rsid w:val="00D0770C"/>
    <w:rsid w:val="00D0788D"/>
    <w:rsid w:val="00D07AAB"/>
    <w:rsid w:val="00D07B25"/>
    <w:rsid w:val="00D11027"/>
    <w:rsid w:val="00D121D9"/>
    <w:rsid w:val="00D12428"/>
    <w:rsid w:val="00D12592"/>
    <w:rsid w:val="00D12B1E"/>
    <w:rsid w:val="00D132F2"/>
    <w:rsid w:val="00D13C2D"/>
    <w:rsid w:val="00D13E19"/>
    <w:rsid w:val="00D146E6"/>
    <w:rsid w:val="00D14EED"/>
    <w:rsid w:val="00D14F3D"/>
    <w:rsid w:val="00D159AA"/>
    <w:rsid w:val="00D15F0C"/>
    <w:rsid w:val="00D165D4"/>
    <w:rsid w:val="00D16D56"/>
    <w:rsid w:val="00D16F18"/>
    <w:rsid w:val="00D17098"/>
    <w:rsid w:val="00D17815"/>
    <w:rsid w:val="00D216E3"/>
    <w:rsid w:val="00D21735"/>
    <w:rsid w:val="00D21BF9"/>
    <w:rsid w:val="00D22CBA"/>
    <w:rsid w:val="00D23B11"/>
    <w:rsid w:val="00D23FB0"/>
    <w:rsid w:val="00D24DF2"/>
    <w:rsid w:val="00D252DF"/>
    <w:rsid w:val="00D257D2"/>
    <w:rsid w:val="00D25804"/>
    <w:rsid w:val="00D25EB6"/>
    <w:rsid w:val="00D26078"/>
    <w:rsid w:val="00D26443"/>
    <w:rsid w:val="00D27245"/>
    <w:rsid w:val="00D2735A"/>
    <w:rsid w:val="00D30479"/>
    <w:rsid w:val="00D31169"/>
    <w:rsid w:val="00D312E8"/>
    <w:rsid w:val="00D3170E"/>
    <w:rsid w:val="00D3235E"/>
    <w:rsid w:val="00D324C9"/>
    <w:rsid w:val="00D326BE"/>
    <w:rsid w:val="00D32E8D"/>
    <w:rsid w:val="00D33105"/>
    <w:rsid w:val="00D3400F"/>
    <w:rsid w:val="00D34D2F"/>
    <w:rsid w:val="00D40400"/>
    <w:rsid w:val="00D40520"/>
    <w:rsid w:val="00D4086A"/>
    <w:rsid w:val="00D417AC"/>
    <w:rsid w:val="00D41C58"/>
    <w:rsid w:val="00D42041"/>
    <w:rsid w:val="00D44023"/>
    <w:rsid w:val="00D4420B"/>
    <w:rsid w:val="00D44413"/>
    <w:rsid w:val="00D4483E"/>
    <w:rsid w:val="00D44976"/>
    <w:rsid w:val="00D45039"/>
    <w:rsid w:val="00D45268"/>
    <w:rsid w:val="00D45359"/>
    <w:rsid w:val="00D45554"/>
    <w:rsid w:val="00D455F0"/>
    <w:rsid w:val="00D45D8D"/>
    <w:rsid w:val="00D46543"/>
    <w:rsid w:val="00D46EAB"/>
    <w:rsid w:val="00D47261"/>
    <w:rsid w:val="00D47975"/>
    <w:rsid w:val="00D4797D"/>
    <w:rsid w:val="00D47B33"/>
    <w:rsid w:val="00D50972"/>
    <w:rsid w:val="00D5098C"/>
    <w:rsid w:val="00D51911"/>
    <w:rsid w:val="00D53128"/>
    <w:rsid w:val="00D53899"/>
    <w:rsid w:val="00D5468C"/>
    <w:rsid w:val="00D54BBA"/>
    <w:rsid w:val="00D5573C"/>
    <w:rsid w:val="00D55B38"/>
    <w:rsid w:val="00D55E12"/>
    <w:rsid w:val="00D564D9"/>
    <w:rsid w:val="00D56B3E"/>
    <w:rsid w:val="00D56BD8"/>
    <w:rsid w:val="00D56F53"/>
    <w:rsid w:val="00D57841"/>
    <w:rsid w:val="00D57B3D"/>
    <w:rsid w:val="00D57C4A"/>
    <w:rsid w:val="00D60589"/>
    <w:rsid w:val="00D60F32"/>
    <w:rsid w:val="00D60F5C"/>
    <w:rsid w:val="00D612E2"/>
    <w:rsid w:val="00D61FD9"/>
    <w:rsid w:val="00D62353"/>
    <w:rsid w:val="00D62D5B"/>
    <w:rsid w:val="00D6336A"/>
    <w:rsid w:val="00D63591"/>
    <w:rsid w:val="00D642CF"/>
    <w:rsid w:val="00D64639"/>
    <w:rsid w:val="00D647D5"/>
    <w:rsid w:val="00D64822"/>
    <w:rsid w:val="00D64A12"/>
    <w:rsid w:val="00D64EB7"/>
    <w:rsid w:val="00D657CD"/>
    <w:rsid w:val="00D65AAD"/>
    <w:rsid w:val="00D65BE7"/>
    <w:rsid w:val="00D666EE"/>
    <w:rsid w:val="00D66A0C"/>
    <w:rsid w:val="00D67CB8"/>
    <w:rsid w:val="00D67F68"/>
    <w:rsid w:val="00D70541"/>
    <w:rsid w:val="00D708D9"/>
    <w:rsid w:val="00D70FC3"/>
    <w:rsid w:val="00D7358D"/>
    <w:rsid w:val="00D73707"/>
    <w:rsid w:val="00D74DF6"/>
    <w:rsid w:val="00D753F5"/>
    <w:rsid w:val="00D75BF1"/>
    <w:rsid w:val="00D75D53"/>
    <w:rsid w:val="00D75FC1"/>
    <w:rsid w:val="00D76B7F"/>
    <w:rsid w:val="00D76F17"/>
    <w:rsid w:val="00D770BE"/>
    <w:rsid w:val="00D77F0F"/>
    <w:rsid w:val="00D8096B"/>
    <w:rsid w:val="00D80F69"/>
    <w:rsid w:val="00D8322E"/>
    <w:rsid w:val="00D833A0"/>
    <w:rsid w:val="00D83BC3"/>
    <w:rsid w:val="00D84309"/>
    <w:rsid w:val="00D844A8"/>
    <w:rsid w:val="00D85894"/>
    <w:rsid w:val="00D85CF3"/>
    <w:rsid w:val="00D85FAF"/>
    <w:rsid w:val="00D8682E"/>
    <w:rsid w:val="00D8740C"/>
    <w:rsid w:val="00D87F2D"/>
    <w:rsid w:val="00D90407"/>
    <w:rsid w:val="00D909CB"/>
    <w:rsid w:val="00D909CC"/>
    <w:rsid w:val="00D91514"/>
    <w:rsid w:val="00D915AB"/>
    <w:rsid w:val="00D917C6"/>
    <w:rsid w:val="00D91DCE"/>
    <w:rsid w:val="00D9240E"/>
    <w:rsid w:val="00D93101"/>
    <w:rsid w:val="00D931E1"/>
    <w:rsid w:val="00D93235"/>
    <w:rsid w:val="00D9362F"/>
    <w:rsid w:val="00D94E9B"/>
    <w:rsid w:val="00D95E42"/>
    <w:rsid w:val="00D96316"/>
    <w:rsid w:val="00D96443"/>
    <w:rsid w:val="00D968A3"/>
    <w:rsid w:val="00D96B3C"/>
    <w:rsid w:val="00D96C7B"/>
    <w:rsid w:val="00D96EC4"/>
    <w:rsid w:val="00D971E5"/>
    <w:rsid w:val="00D9738D"/>
    <w:rsid w:val="00D977BC"/>
    <w:rsid w:val="00D979CA"/>
    <w:rsid w:val="00D97BD1"/>
    <w:rsid w:val="00D97C7C"/>
    <w:rsid w:val="00D97FD8"/>
    <w:rsid w:val="00DA0029"/>
    <w:rsid w:val="00DA1614"/>
    <w:rsid w:val="00DA184A"/>
    <w:rsid w:val="00DA1CA2"/>
    <w:rsid w:val="00DA2353"/>
    <w:rsid w:val="00DA3362"/>
    <w:rsid w:val="00DA49B8"/>
    <w:rsid w:val="00DA4D65"/>
    <w:rsid w:val="00DA4EB9"/>
    <w:rsid w:val="00DA5B96"/>
    <w:rsid w:val="00DA63D9"/>
    <w:rsid w:val="00DA66B8"/>
    <w:rsid w:val="00DA6D0D"/>
    <w:rsid w:val="00DB003A"/>
    <w:rsid w:val="00DB0669"/>
    <w:rsid w:val="00DB088A"/>
    <w:rsid w:val="00DB0930"/>
    <w:rsid w:val="00DB2911"/>
    <w:rsid w:val="00DB372C"/>
    <w:rsid w:val="00DB432E"/>
    <w:rsid w:val="00DB437A"/>
    <w:rsid w:val="00DB54DD"/>
    <w:rsid w:val="00DB5F73"/>
    <w:rsid w:val="00DB6008"/>
    <w:rsid w:val="00DB7829"/>
    <w:rsid w:val="00DC23DF"/>
    <w:rsid w:val="00DC249A"/>
    <w:rsid w:val="00DC2CE6"/>
    <w:rsid w:val="00DC30CA"/>
    <w:rsid w:val="00DC3A3B"/>
    <w:rsid w:val="00DC3C29"/>
    <w:rsid w:val="00DC4D14"/>
    <w:rsid w:val="00DC65BC"/>
    <w:rsid w:val="00DC6912"/>
    <w:rsid w:val="00DC75FC"/>
    <w:rsid w:val="00DC7DCE"/>
    <w:rsid w:val="00DD2CC6"/>
    <w:rsid w:val="00DD2D50"/>
    <w:rsid w:val="00DD3AFB"/>
    <w:rsid w:val="00DD413F"/>
    <w:rsid w:val="00DD42E0"/>
    <w:rsid w:val="00DD44FC"/>
    <w:rsid w:val="00DD45B0"/>
    <w:rsid w:val="00DD5A20"/>
    <w:rsid w:val="00DD5B39"/>
    <w:rsid w:val="00DD5EA1"/>
    <w:rsid w:val="00DD6292"/>
    <w:rsid w:val="00DD6D44"/>
    <w:rsid w:val="00DD7040"/>
    <w:rsid w:val="00DD7485"/>
    <w:rsid w:val="00DD7972"/>
    <w:rsid w:val="00DE06C3"/>
    <w:rsid w:val="00DE06ED"/>
    <w:rsid w:val="00DE0809"/>
    <w:rsid w:val="00DE0851"/>
    <w:rsid w:val="00DE0918"/>
    <w:rsid w:val="00DE0F31"/>
    <w:rsid w:val="00DE12F5"/>
    <w:rsid w:val="00DE18D7"/>
    <w:rsid w:val="00DE1A3D"/>
    <w:rsid w:val="00DE1A51"/>
    <w:rsid w:val="00DE26AC"/>
    <w:rsid w:val="00DE299D"/>
    <w:rsid w:val="00DE33EB"/>
    <w:rsid w:val="00DE353A"/>
    <w:rsid w:val="00DE3A33"/>
    <w:rsid w:val="00DE43B9"/>
    <w:rsid w:val="00DE4783"/>
    <w:rsid w:val="00DE4807"/>
    <w:rsid w:val="00DE674F"/>
    <w:rsid w:val="00DE69F3"/>
    <w:rsid w:val="00DE6A19"/>
    <w:rsid w:val="00DE741B"/>
    <w:rsid w:val="00DE758D"/>
    <w:rsid w:val="00DE7704"/>
    <w:rsid w:val="00DE7992"/>
    <w:rsid w:val="00DE7F4B"/>
    <w:rsid w:val="00DF0634"/>
    <w:rsid w:val="00DF06CF"/>
    <w:rsid w:val="00DF0757"/>
    <w:rsid w:val="00DF0954"/>
    <w:rsid w:val="00DF0F04"/>
    <w:rsid w:val="00DF0F99"/>
    <w:rsid w:val="00DF29BF"/>
    <w:rsid w:val="00DF2ADB"/>
    <w:rsid w:val="00DF319F"/>
    <w:rsid w:val="00DF4240"/>
    <w:rsid w:val="00DF4FED"/>
    <w:rsid w:val="00DF50C1"/>
    <w:rsid w:val="00DF628E"/>
    <w:rsid w:val="00DF6544"/>
    <w:rsid w:val="00DF6D17"/>
    <w:rsid w:val="00DF7586"/>
    <w:rsid w:val="00DF785A"/>
    <w:rsid w:val="00DF7B9B"/>
    <w:rsid w:val="00DF7C46"/>
    <w:rsid w:val="00E00086"/>
    <w:rsid w:val="00E00E75"/>
    <w:rsid w:val="00E01E9F"/>
    <w:rsid w:val="00E02216"/>
    <w:rsid w:val="00E02263"/>
    <w:rsid w:val="00E02305"/>
    <w:rsid w:val="00E02480"/>
    <w:rsid w:val="00E02903"/>
    <w:rsid w:val="00E033C5"/>
    <w:rsid w:val="00E04A22"/>
    <w:rsid w:val="00E04AFE"/>
    <w:rsid w:val="00E051A0"/>
    <w:rsid w:val="00E055B6"/>
    <w:rsid w:val="00E05EE6"/>
    <w:rsid w:val="00E06D32"/>
    <w:rsid w:val="00E06EA8"/>
    <w:rsid w:val="00E07616"/>
    <w:rsid w:val="00E07B16"/>
    <w:rsid w:val="00E07DE6"/>
    <w:rsid w:val="00E10697"/>
    <w:rsid w:val="00E107EB"/>
    <w:rsid w:val="00E10CEA"/>
    <w:rsid w:val="00E10E84"/>
    <w:rsid w:val="00E111C4"/>
    <w:rsid w:val="00E1181B"/>
    <w:rsid w:val="00E127A2"/>
    <w:rsid w:val="00E13265"/>
    <w:rsid w:val="00E14593"/>
    <w:rsid w:val="00E14C30"/>
    <w:rsid w:val="00E14E8E"/>
    <w:rsid w:val="00E159B3"/>
    <w:rsid w:val="00E15F09"/>
    <w:rsid w:val="00E16380"/>
    <w:rsid w:val="00E16608"/>
    <w:rsid w:val="00E172B2"/>
    <w:rsid w:val="00E17725"/>
    <w:rsid w:val="00E20018"/>
    <w:rsid w:val="00E20250"/>
    <w:rsid w:val="00E20AFE"/>
    <w:rsid w:val="00E20E99"/>
    <w:rsid w:val="00E2186B"/>
    <w:rsid w:val="00E21F47"/>
    <w:rsid w:val="00E2215F"/>
    <w:rsid w:val="00E22A59"/>
    <w:rsid w:val="00E2432A"/>
    <w:rsid w:val="00E24BE0"/>
    <w:rsid w:val="00E24ED4"/>
    <w:rsid w:val="00E26309"/>
    <w:rsid w:val="00E26559"/>
    <w:rsid w:val="00E26DA1"/>
    <w:rsid w:val="00E27122"/>
    <w:rsid w:val="00E27142"/>
    <w:rsid w:val="00E2778C"/>
    <w:rsid w:val="00E30AD4"/>
    <w:rsid w:val="00E30D2A"/>
    <w:rsid w:val="00E3135C"/>
    <w:rsid w:val="00E31A44"/>
    <w:rsid w:val="00E328E8"/>
    <w:rsid w:val="00E33E7B"/>
    <w:rsid w:val="00E34B86"/>
    <w:rsid w:val="00E34BEE"/>
    <w:rsid w:val="00E34E2C"/>
    <w:rsid w:val="00E34EB2"/>
    <w:rsid w:val="00E369DD"/>
    <w:rsid w:val="00E36BCE"/>
    <w:rsid w:val="00E4090E"/>
    <w:rsid w:val="00E417A1"/>
    <w:rsid w:val="00E41AF6"/>
    <w:rsid w:val="00E41CA3"/>
    <w:rsid w:val="00E42050"/>
    <w:rsid w:val="00E422C0"/>
    <w:rsid w:val="00E42457"/>
    <w:rsid w:val="00E428F1"/>
    <w:rsid w:val="00E428F5"/>
    <w:rsid w:val="00E434AE"/>
    <w:rsid w:val="00E43535"/>
    <w:rsid w:val="00E43BA5"/>
    <w:rsid w:val="00E43E90"/>
    <w:rsid w:val="00E44316"/>
    <w:rsid w:val="00E44E67"/>
    <w:rsid w:val="00E45667"/>
    <w:rsid w:val="00E45778"/>
    <w:rsid w:val="00E46892"/>
    <w:rsid w:val="00E46C52"/>
    <w:rsid w:val="00E470F5"/>
    <w:rsid w:val="00E47CB6"/>
    <w:rsid w:val="00E5070A"/>
    <w:rsid w:val="00E51734"/>
    <w:rsid w:val="00E51BA9"/>
    <w:rsid w:val="00E51CC6"/>
    <w:rsid w:val="00E52EC1"/>
    <w:rsid w:val="00E553D9"/>
    <w:rsid w:val="00E553DE"/>
    <w:rsid w:val="00E55906"/>
    <w:rsid w:val="00E5659C"/>
    <w:rsid w:val="00E56BFA"/>
    <w:rsid w:val="00E57751"/>
    <w:rsid w:val="00E57CD3"/>
    <w:rsid w:val="00E57D8C"/>
    <w:rsid w:val="00E600B3"/>
    <w:rsid w:val="00E6126F"/>
    <w:rsid w:val="00E6131A"/>
    <w:rsid w:val="00E62D95"/>
    <w:rsid w:val="00E63301"/>
    <w:rsid w:val="00E6425C"/>
    <w:rsid w:val="00E6456C"/>
    <w:rsid w:val="00E65852"/>
    <w:rsid w:val="00E659CD"/>
    <w:rsid w:val="00E65C01"/>
    <w:rsid w:val="00E6690A"/>
    <w:rsid w:val="00E67E25"/>
    <w:rsid w:val="00E705E5"/>
    <w:rsid w:val="00E7196D"/>
    <w:rsid w:val="00E721AE"/>
    <w:rsid w:val="00E72349"/>
    <w:rsid w:val="00E74664"/>
    <w:rsid w:val="00E74DF4"/>
    <w:rsid w:val="00E755AF"/>
    <w:rsid w:val="00E76686"/>
    <w:rsid w:val="00E77332"/>
    <w:rsid w:val="00E80054"/>
    <w:rsid w:val="00E80892"/>
    <w:rsid w:val="00E80A3E"/>
    <w:rsid w:val="00E80DCE"/>
    <w:rsid w:val="00E82BE9"/>
    <w:rsid w:val="00E82CBD"/>
    <w:rsid w:val="00E833D4"/>
    <w:rsid w:val="00E834B7"/>
    <w:rsid w:val="00E8390F"/>
    <w:rsid w:val="00E83B45"/>
    <w:rsid w:val="00E83BA2"/>
    <w:rsid w:val="00E84064"/>
    <w:rsid w:val="00E84BAE"/>
    <w:rsid w:val="00E84CCE"/>
    <w:rsid w:val="00E85531"/>
    <w:rsid w:val="00E8557B"/>
    <w:rsid w:val="00E86459"/>
    <w:rsid w:val="00E8667E"/>
    <w:rsid w:val="00E86741"/>
    <w:rsid w:val="00E86BD0"/>
    <w:rsid w:val="00E875DF"/>
    <w:rsid w:val="00E9044C"/>
    <w:rsid w:val="00E90837"/>
    <w:rsid w:val="00E9089A"/>
    <w:rsid w:val="00E90D8B"/>
    <w:rsid w:val="00E91A67"/>
    <w:rsid w:val="00E91B1D"/>
    <w:rsid w:val="00E92303"/>
    <w:rsid w:val="00E93B41"/>
    <w:rsid w:val="00E93BCF"/>
    <w:rsid w:val="00E9401E"/>
    <w:rsid w:val="00E950A8"/>
    <w:rsid w:val="00E951EF"/>
    <w:rsid w:val="00E96833"/>
    <w:rsid w:val="00E96C8E"/>
    <w:rsid w:val="00E96FE1"/>
    <w:rsid w:val="00E97B18"/>
    <w:rsid w:val="00EA0A0A"/>
    <w:rsid w:val="00EA0A4B"/>
    <w:rsid w:val="00EA0D42"/>
    <w:rsid w:val="00EA1488"/>
    <w:rsid w:val="00EA224A"/>
    <w:rsid w:val="00EA3489"/>
    <w:rsid w:val="00EA37CE"/>
    <w:rsid w:val="00EA3ECC"/>
    <w:rsid w:val="00EA4BA4"/>
    <w:rsid w:val="00EA4FFD"/>
    <w:rsid w:val="00EA57E8"/>
    <w:rsid w:val="00EA58AB"/>
    <w:rsid w:val="00EA644F"/>
    <w:rsid w:val="00EA664B"/>
    <w:rsid w:val="00EB01BC"/>
    <w:rsid w:val="00EB0587"/>
    <w:rsid w:val="00EB05EF"/>
    <w:rsid w:val="00EB0A91"/>
    <w:rsid w:val="00EB110F"/>
    <w:rsid w:val="00EB1188"/>
    <w:rsid w:val="00EB1A17"/>
    <w:rsid w:val="00EB1C49"/>
    <w:rsid w:val="00EB1D8C"/>
    <w:rsid w:val="00EB3477"/>
    <w:rsid w:val="00EB37E0"/>
    <w:rsid w:val="00EB3B3B"/>
    <w:rsid w:val="00EB3E63"/>
    <w:rsid w:val="00EB407D"/>
    <w:rsid w:val="00EB539D"/>
    <w:rsid w:val="00EB566A"/>
    <w:rsid w:val="00EB6BD8"/>
    <w:rsid w:val="00EB713A"/>
    <w:rsid w:val="00EB717A"/>
    <w:rsid w:val="00EB7246"/>
    <w:rsid w:val="00EC090E"/>
    <w:rsid w:val="00EC0A6C"/>
    <w:rsid w:val="00EC0EF6"/>
    <w:rsid w:val="00EC0F18"/>
    <w:rsid w:val="00EC0FF5"/>
    <w:rsid w:val="00EC14BF"/>
    <w:rsid w:val="00EC1F2B"/>
    <w:rsid w:val="00EC25CE"/>
    <w:rsid w:val="00EC26F3"/>
    <w:rsid w:val="00EC2B68"/>
    <w:rsid w:val="00EC34A2"/>
    <w:rsid w:val="00EC4756"/>
    <w:rsid w:val="00EC57F6"/>
    <w:rsid w:val="00EC5EEB"/>
    <w:rsid w:val="00EC619A"/>
    <w:rsid w:val="00EC65E0"/>
    <w:rsid w:val="00EC65E6"/>
    <w:rsid w:val="00EC6A01"/>
    <w:rsid w:val="00EC6FF8"/>
    <w:rsid w:val="00EC72B2"/>
    <w:rsid w:val="00EC72CC"/>
    <w:rsid w:val="00EC7945"/>
    <w:rsid w:val="00EC7A60"/>
    <w:rsid w:val="00ED0DF2"/>
    <w:rsid w:val="00ED20C0"/>
    <w:rsid w:val="00ED21EC"/>
    <w:rsid w:val="00ED2231"/>
    <w:rsid w:val="00ED2CD0"/>
    <w:rsid w:val="00ED33C0"/>
    <w:rsid w:val="00ED3A8A"/>
    <w:rsid w:val="00ED5000"/>
    <w:rsid w:val="00ED5C66"/>
    <w:rsid w:val="00ED6246"/>
    <w:rsid w:val="00ED6CD7"/>
    <w:rsid w:val="00ED710E"/>
    <w:rsid w:val="00ED7131"/>
    <w:rsid w:val="00ED73CA"/>
    <w:rsid w:val="00ED76B5"/>
    <w:rsid w:val="00ED777C"/>
    <w:rsid w:val="00ED7DF4"/>
    <w:rsid w:val="00EE07C9"/>
    <w:rsid w:val="00EE2C66"/>
    <w:rsid w:val="00EE2FCA"/>
    <w:rsid w:val="00EE31AA"/>
    <w:rsid w:val="00EE329D"/>
    <w:rsid w:val="00EE3F7E"/>
    <w:rsid w:val="00EE4361"/>
    <w:rsid w:val="00EE49A9"/>
    <w:rsid w:val="00EE4DC3"/>
    <w:rsid w:val="00EE4F07"/>
    <w:rsid w:val="00EE5834"/>
    <w:rsid w:val="00EE5E08"/>
    <w:rsid w:val="00EE6D72"/>
    <w:rsid w:val="00EE7CA4"/>
    <w:rsid w:val="00EF0358"/>
    <w:rsid w:val="00EF09D8"/>
    <w:rsid w:val="00EF0B61"/>
    <w:rsid w:val="00EF0BA3"/>
    <w:rsid w:val="00EF21A3"/>
    <w:rsid w:val="00EF23C8"/>
    <w:rsid w:val="00EF2671"/>
    <w:rsid w:val="00EF27C7"/>
    <w:rsid w:val="00EF34D6"/>
    <w:rsid w:val="00EF3549"/>
    <w:rsid w:val="00EF3577"/>
    <w:rsid w:val="00EF3D74"/>
    <w:rsid w:val="00EF407C"/>
    <w:rsid w:val="00EF50C1"/>
    <w:rsid w:val="00EF5ACC"/>
    <w:rsid w:val="00EF5D27"/>
    <w:rsid w:val="00EF5EF1"/>
    <w:rsid w:val="00EF6086"/>
    <w:rsid w:val="00EF6709"/>
    <w:rsid w:val="00EF6BC2"/>
    <w:rsid w:val="00EF73F9"/>
    <w:rsid w:val="00EF7E1E"/>
    <w:rsid w:val="00F00B5D"/>
    <w:rsid w:val="00F00FC4"/>
    <w:rsid w:val="00F01C5C"/>
    <w:rsid w:val="00F01FED"/>
    <w:rsid w:val="00F02B57"/>
    <w:rsid w:val="00F02DA6"/>
    <w:rsid w:val="00F02DEC"/>
    <w:rsid w:val="00F03315"/>
    <w:rsid w:val="00F0347E"/>
    <w:rsid w:val="00F036E7"/>
    <w:rsid w:val="00F03E18"/>
    <w:rsid w:val="00F0495B"/>
    <w:rsid w:val="00F052F8"/>
    <w:rsid w:val="00F05472"/>
    <w:rsid w:val="00F05B66"/>
    <w:rsid w:val="00F0634A"/>
    <w:rsid w:val="00F0682E"/>
    <w:rsid w:val="00F075AD"/>
    <w:rsid w:val="00F07D27"/>
    <w:rsid w:val="00F1026B"/>
    <w:rsid w:val="00F10507"/>
    <w:rsid w:val="00F1061A"/>
    <w:rsid w:val="00F10E60"/>
    <w:rsid w:val="00F10F90"/>
    <w:rsid w:val="00F114C7"/>
    <w:rsid w:val="00F11931"/>
    <w:rsid w:val="00F11ABE"/>
    <w:rsid w:val="00F122D3"/>
    <w:rsid w:val="00F1235E"/>
    <w:rsid w:val="00F127EF"/>
    <w:rsid w:val="00F12914"/>
    <w:rsid w:val="00F12B7A"/>
    <w:rsid w:val="00F144B6"/>
    <w:rsid w:val="00F1480F"/>
    <w:rsid w:val="00F159F9"/>
    <w:rsid w:val="00F1695C"/>
    <w:rsid w:val="00F17173"/>
    <w:rsid w:val="00F176F9"/>
    <w:rsid w:val="00F17F0E"/>
    <w:rsid w:val="00F20329"/>
    <w:rsid w:val="00F20477"/>
    <w:rsid w:val="00F20C1F"/>
    <w:rsid w:val="00F217F3"/>
    <w:rsid w:val="00F220BF"/>
    <w:rsid w:val="00F222C1"/>
    <w:rsid w:val="00F22551"/>
    <w:rsid w:val="00F22BB7"/>
    <w:rsid w:val="00F22CA2"/>
    <w:rsid w:val="00F22CF0"/>
    <w:rsid w:val="00F23AD1"/>
    <w:rsid w:val="00F25D52"/>
    <w:rsid w:val="00F25FD3"/>
    <w:rsid w:val="00F260C7"/>
    <w:rsid w:val="00F26374"/>
    <w:rsid w:val="00F26586"/>
    <w:rsid w:val="00F2668D"/>
    <w:rsid w:val="00F266F5"/>
    <w:rsid w:val="00F26721"/>
    <w:rsid w:val="00F26A3F"/>
    <w:rsid w:val="00F26A5A"/>
    <w:rsid w:val="00F2714E"/>
    <w:rsid w:val="00F279A0"/>
    <w:rsid w:val="00F27EE1"/>
    <w:rsid w:val="00F3045B"/>
    <w:rsid w:val="00F30669"/>
    <w:rsid w:val="00F30670"/>
    <w:rsid w:val="00F307B7"/>
    <w:rsid w:val="00F30B3E"/>
    <w:rsid w:val="00F31016"/>
    <w:rsid w:val="00F32D6C"/>
    <w:rsid w:val="00F32DBD"/>
    <w:rsid w:val="00F33073"/>
    <w:rsid w:val="00F33086"/>
    <w:rsid w:val="00F33A77"/>
    <w:rsid w:val="00F34123"/>
    <w:rsid w:val="00F3423A"/>
    <w:rsid w:val="00F346F9"/>
    <w:rsid w:val="00F34749"/>
    <w:rsid w:val="00F34BAF"/>
    <w:rsid w:val="00F34DB3"/>
    <w:rsid w:val="00F3527F"/>
    <w:rsid w:val="00F36084"/>
    <w:rsid w:val="00F3634A"/>
    <w:rsid w:val="00F368D9"/>
    <w:rsid w:val="00F36A34"/>
    <w:rsid w:val="00F36D03"/>
    <w:rsid w:val="00F36E28"/>
    <w:rsid w:val="00F36F8E"/>
    <w:rsid w:val="00F37B5A"/>
    <w:rsid w:val="00F4036D"/>
    <w:rsid w:val="00F40CE4"/>
    <w:rsid w:val="00F41944"/>
    <w:rsid w:val="00F41B85"/>
    <w:rsid w:val="00F421AB"/>
    <w:rsid w:val="00F42C23"/>
    <w:rsid w:val="00F42C4A"/>
    <w:rsid w:val="00F42EEE"/>
    <w:rsid w:val="00F44630"/>
    <w:rsid w:val="00F44815"/>
    <w:rsid w:val="00F450BB"/>
    <w:rsid w:val="00F4635E"/>
    <w:rsid w:val="00F46B9B"/>
    <w:rsid w:val="00F473AB"/>
    <w:rsid w:val="00F5132E"/>
    <w:rsid w:val="00F51E6E"/>
    <w:rsid w:val="00F538D0"/>
    <w:rsid w:val="00F549ED"/>
    <w:rsid w:val="00F54DF4"/>
    <w:rsid w:val="00F55236"/>
    <w:rsid w:val="00F55393"/>
    <w:rsid w:val="00F55CF8"/>
    <w:rsid w:val="00F56311"/>
    <w:rsid w:val="00F60186"/>
    <w:rsid w:val="00F60F80"/>
    <w:rsid w:val="00F60F8E"/>
    <w:rsid w:val="00F6229D"/>
    <w:rsid w:val="00F628B1"/>
    <w:rsid w:val="00F634E7"/>
    <w:rsid w:val="00F635C8"/>
    <w:rsid w:val="00F64574"/>
    <w:rsid w:val="00F65031"/>
    <w:rsid w:val="00F653CB"/>
    <w:rsid w:val="00F6541E"/>
    <w:rsid w:val="00F65C22"/>
    <w:rsid w:val="00F65D1A"/>
    <w:rsid w:val="00F65F07"/>
    <w:rsid w:val="00F66F00"/>
    <w:rsid w:val="00F6747E"/>
    <w:rsid w:val="00F67527"/>
    <w:rsid w:val="00F6780A"/>
    <w:rsid w:val="00F70009"/>
    <w:rsid w:val="00F705E9"/>
    <w:rsid w:val="00F708A3"/>
    <w:rsid w:val="00F715BF"/>
    <w:rsid w:val="00F719F1"/>
    <w:rsid w:val="00F71A9D"/>
    <w:rsid w:val="00F71FC0"/>
    <w:rsid w:val="00F72339"/>
    <w:rsid w:val="00F7291E"/>
    <w:rsid w:val="00F73F24"/>
    <w:rsid w:val="00F74620"/>
    <w:rsid w:val="00F74773"/>
    <w:rsid w:val="00F766A3"/>
    <w:rsid w:val="00F7683D"/>
    <w:rsid w:val="00F7724C"/>
    <w:rsid w:val="00F7788B"/>
    <w:rsid w:val="00F8005C"/>
    <w:rsid w:val="00F80489"/>
    <w:rsid w:val="00F805C3"/>
    <w:rsid w:val="00F80647"/>
    <w:rsid w:val="00F80878"/>
    <w:rsid w:val="00F81157"/>
    <w:rsid w:val="00F8235D"/>
    <w:rsid w:val="00F82804"/>
    <w:rsid w:val="00F82F2A"/>
    <w:rsid w:val="00F830C4"/>
    <w:rsid w:val="00F83257"/>
    <w:rsid w:val="00F83A95"/>
    <w:rsid w:val="00F83ACC"/>
    <w:rsid w:val="00F844FF"/>
    <w:rsid w:val="00F8462C"/>
    <w:rsid w:val="00F84C75"/>
    <w:rsid w:val="00F85106"/>
    <w:rsid w:val="00F853BD"/>
    <w:rsid w:val="00F85713"/>
    <w:rsid w:val="00F85B84"/>
    <w:rsid w:val="00F86281"/>
    <w:rsid w:val="00F86984"/>
    <w:rsid w:val="00F90425"/>
    <w:rsid w:val="00F91731"/>
    <w:rsid w:val="00F91B32"/>
    <w:rsid w:val="00F926E8"/>
    <w:rsid w:val="00F92A9A"/>
    <w:rsid w:val="00F92CAA"/>
    <w:rsid w:val="00F92DD8"/>
    <w:rsid w:val="00F93BDC"/>
    <w:rsid w:val="00F95B80"/>
    <w:rsid w:val="00F95C28"/>
    <w:rsid w:val="00F95D65"/>
    <w:rsid w:val="00F95EEB"/>
    <w:rsid w:val="00F96F41"/>
    <w:rsid w:val="00F97455"/>
    <w:rsid w:val="00FA0FE6"/>
    <w:rsid w:val="00FA12EB"/>
    <w:rsid w:val="00FA21A3"/>
    <w:rsid w:val="00FA2613"/>
    <w:rsid w:val="00FA3081"/>
    <w:rsid w:val="00FA31C7"/>
    <w:rsid w:val="00FA39F1"/>
    <w:rsid w:val="00FA4521"/>
    <w:rsid w:val="00FA643A"/>
    <w:rsid w:val="00FA6B59"/>
    <w:rsid w:val="00FA6B6F"/>
    <w:rsid w:val="00FA70ED"/>
    <w:rsid w:val="00FA7460"/>
    <w:rsid w:val="00FA7D6B"/>
    <w:rsid w:val="00FB022B"/>
    <w:rsid w:val="00FB0654"/>
    <w:rsid w:val="00FB0A37"/>
    <w:rsid w:val="00FB0B17"/>
    <w:rsid w:val="00FB0FAC"/>
    <w:rsid w:val="00FB129E"/>
    <w:rsid w:val="00FB166E"/>
    <w:rsid w:val="00FB21C5"/>
    <w:rsid w:val="00FB229E"/>
    <w:rsid w:val="00FB3768"/>
    <w:rsid w:val="00FB3D5C"/>
    <w:rsid w:val="00FB4CBF"/>
    <w:rsid w:val="00FB5352"/>
    <w:rsid w:val="00FB6209"/>
    <w:rsid w:val="00FB65D3"/>
    <w:rsid w:val="00FB68D2"/>
    <w:rsid w:val="00FB71C7"/>
    <w:rsid w:val="00FB7A3C"/>
    <w:rsid w:val="00FB7ECA"/>
    <w:rsid w:val="00FC002A"/>
    <w:rsid w:val="00FC1038"/>
    <w:rsid w:val="00FC1667"/>
    <w:rsid w:val="00FC1A4A"/>
    <w:rsid w:val="00FC1B56"/>
    <w:rsid w:val="00FC1BCF"/>
    <w:rsid w:val="00FC1D7A"/>
    <w:rsid w:val="00FC22BB"/>
    <w:rsid w:val="00FC22D0"/>
    <w:rsid w:val="00FC24D1"/>
    <w:rsid w:val="00FC3A25"/>
    <w:rsid w:val="00FC4DC1"/>
    <w:rsid w:val="00FC5D57"/>
    <w:rsid w:val="00FC5E9C"/>
    <w:rsid w:val="00FC6F4D"/>
    <w:rsid w:val="00FC7B13"/>
    <w:rsid w:val="00FD06AB"/>
    <w:rsid w:val="00FD11F6"/>
    <w:rsid w:val="00FD12CF"/>
    <w:rsid w:val="00FD14B2"/>
    <w:rsid w:val="00FD168A"/>
    <w:rsid w:val="00FD1BF4"/>
    <w:rsid w:val="00FD21E6"/>
    <w:rsid w:val="00FD273F"/>
    <w:rsid w:val="00FD2794"/>
    <w:rsid w:val="00FD2BAF"/>
    <w:rsid w:val="00FD3348"/>
    <w:rsid w:val="00FD3BA9"/>
    <w:rsid w:val="00FD5860"/>
    <w:rsid w:val="00FD5A8E"/>
    <w:rsid w:val="00FD5E62"/>
    <w:rsid w:val="00FD62BD"/>
    <w:rsid w:val="00FD67B2"/>
    <w:rsid w:val="00FD7283"/>
    <w:rsid w:val="00FD7749"/>
    <w:rsid w:val="00FD7879"/>
    <w:rsid w:val="00FD7E5E"/>
    <w:rsid w:val="00FE033D"/>
    <w:rsid w:val="00FE0584"/>
    <w:rsid w:val="00FE0B6A"/>
    <w:rsid w:val="00FE10FF"/>
    <w:rsid w:val="00FE13B2"/>
    <w:rsid w:val="00FE1B1B"/>
    <w:rsid w:val="00FE1CE1"/>
    <w:rsid w:val="00FE21FF"/>
    <w:rsid w:val="00FE2713"/>
    <w:rsid w:val="00FE2EB8"/>
    <w:rsid w:val="00FE30E1"/>
    <w:rsid w:val="00FE3B0C"/>
    <w:rsid w:val="00FE41F1"/>
    <w:rsid w:val="00FE452E"/>
    <w:rsid w:val="00FE47C5"/>
    <w:rsid w:val="00FE4BC3"/>
    <w:rsid w:val="00FE53C9"/>
    <w:rsid w:val="00FE573F"/>
    <w:rsid w:val="00FE58C8"/>
    <w:rsid w:val="00FE58FA"/>
    <w:rsid w:val="00FE5F99"/>
    <w:rsid w:val="00FE628B"/>
    <w:rsid w:val="00FE6E1D"/>
    <w:rsid w:val="00FE72AB"/>
    <w:rsid w:val="00FE7995"/>
    <w:rsid w:val="00FF1A71"/>
    <w:rsid w:val="00FF27CA"/>
    <w:rsid w:val="00FF2DB2"/>
    <w:rsid w:val="00FF354A"/>
    <w:rsid w:val="00FF3E78"/>
    <w:rsid w:val="00FF5428"/>
    <w:rsid w:val="00FF5995"/>
    <w:rsid w:val="00FF5E46"/>
    <w:rsid w:val="00FF66A4"/>
    <w:rsid w:val="00FF6E7F"/>
    <w:rsid w:val="00FF75AF"/>
    <w:rsid w:val="00FF7B03"/>
    <w:rsid w:val="00FF7DB9"/>
    <w:rsid w:val="0B6C851C"/>
    <w:rsid w:val="0B779C6F"/>
    <w:rsid w:val="0E482C1F"/>
    <w:rsid w:val="10299F7D"/>
    <w:rsid w:val="158428AD"/>
    <w:rsid w:val="18B412F0"/>
    <w:rsid w:val="19804CDD"/>
    <w:rsid w:val="27786E9C"/>
    <w:rsid w:val="2D20075C"/>
    <w:rsid w:val="2DA85A89"/>
    <w:rsid w:val="32A0C0C3"/>
    <w:rsid w:val="337F5992"/>
    <w:rsid w:val="3704595D"/>
    <w:rsid w:val="3E0CF8CE"/>
    <w:rsid w:val="3EE42716"/>
    <w:rsid w:val="469D21F2"/>
    <w:rsid w:val="4B91E134"/>
    <w:rsid w:val="50164668"/>
    <w:rsid w:val="53D2F348"/>
    <w:rsid w:val="5591C664"/>
    <w:rsid w:val="58333D76"/>
    <w:rsid w:val="5AB4BB33"/>
    <w:rsid w:val="5AF2FB96"/>
    <w:rsid w:val="5EC8BDE6"/>
    <w:rsid w:val="61E56AA3"/>
    <w:rsid w:val="65BBBE73"/>
    <w:rsid w:val="6C6797DA"/>
    <w:rsid w:val="715C067D"/>
    <w:rsid w:val="766729C0"/>
    <w:rsid w:val="79447638"/>
    <w:rsid w:val="7CE464FD"/>
    <w:rsid w:val="7F83EA07"/>
    <w:rsid w:val="7FB836E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FA9355"/>
  <w15:chartTrackingRefBased/>
  <w15:docId w15:val="{5FD3E89D-963D-4DE2-9A34-9D084A2EE6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56DD"/>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airy Paragraphe,Bullets Points,Table Header Row,Bullet Point,Bullet1,Bullet 1,Bullet List,Section 5,Questions,List Paragraph1"/>
    <w:basedOn w:val="Normal"/>
    <w:link w:val="ListParagraphChar"/>
    <w:uiPriority w:val="34"/>
    <w:qFormat/>
    <w:rsid w:val="00B507F3"/>
    <w:pPr>
      <w:ind w:left="720"/>
      <w:contextualSpacing/>
    </w:pPr>
    <w:rPr>
      <w:rFonts w:asciiTheme="minorHAnsi" w:eastAsiaTheme="minorHAnsi" w:hAnsiTheme="minorHAnsi" w:cstheme="minorBidi"/>
    </w:rPr>
  </w:style>
  <w:style w:type="table" w:styleId="TableGrid">
    <w:name w:val="Table Grid"/>
    <w:basedOn w:val="TableNormal"/>
    <w:uiPriority w:val="39"/>
    <w:rsid w:val="000349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nhideWhenUsed/>
    <w:rsid w:val="003558DE"/>
    <w:rPr>
      <w:sz w:val="16"/>
      <w:szCs w:val="16"/>
    </w:rPr>
  </w:style>
  <w:style w:type="paragraph" w:styleId="CommentText">
    <w:name w:val="annotation text"/>
    <w:basedOn w:val="Normal"/>
    <w:link w:val="CommentTextChar"/>
    <w:autoRedefine/>
    <w:unhideWhenUsed/>
    <w:rsid w:val="00607629"/>
    <w:rPr>
      <w:rFonts w:eastAsiaTheme="minorHAnsi"/>
      <w:color w:val="303030"/>
      <w:shd w:val="clear" w:color="auto" w:fill="FFFFFF"/>
    </w:rPr>
  </w:style>
  <w:style w:type="character" w:customStyle="1" w:styleId="CommentTextChar">
    <w:name w:val="Comment Text Char"/>
    <w:basedOn w:val="DefaultParagraphFont"/>
    <w:link w:val="CommentText"/>
    <w:rsid w:val="00607629"/>
    <w:rPr>
      <w:rFonts w:ascii="Times New Roman" w:hAnsi="Times New Roman" w:cs="Times New Roman"/>
      <w:color w:val="303030"/>
    </w:rPr>
  </w:style>
  <w:style w:type="paragraph" w:styleId="CommentSubject">
    <w:name w:val="annotation subject"/>
    <w:basedOn w:val="CommentText"/>
    <w:next w:val="CommentText"/>
    <w:link w:val="CommentSubjectChar"/>
    <w:uiPriority w:val="99"/>
    <w:semiHidden/>
    <w:unhideWhenUsed/>
    <w:rsid w:val="003558DE"/>
    <w:rPr>
      <w:b/>
      <w:bCs/>
    </w:rPr>
  </w:style>
  <w:style w:type="character" w:customStyle="1" w:styleId="CommentSubjectChar">
    <w:name w:val="Comment Subject Char"/>
    <w:basedOn w:val="CommentTextChar"/>
    <w:link w:val="CommentSubject"/>
    <w:uiPriority w:val="99"/>
    <w:semiHidden/>
    <w:rsid w:val="003558DE"/>
    <w:rPr>
      <w:rFonts w:ascii="Times New Roman" w:hAnsi="Times New Roman" w:cs="Times New Roman"/>
      <w:b/>
      <w:bCs/>
      <w:color w:val="303030"/>
      <w:sz w:val="20"/>
      <w:szCs w:val="20"/>
    </w:rPr>
  </w:style>
  <w:style w:type="paragraph" w:styleId="BalloonText">
    <w:name w:val="Balloon Text"/>
    <w:basedOn w:val="Normal"/>
    <w:link w:val="BalloonTextChar"/>
    <w:uiPriority w:val="99"/>
    <w:semiHidden/>
    <w:unhideWhenUsed/>
    <w:rsid w:val="003558DE"/>
    <w:rPr>
      <w:rFonts w:eastAsiaTheme="minorHAnsi"/>
      <w:sz w:val="18"/>
      <w:szCs w:val="18"/>
    </w:rPr>
  </w:style>
  <w:style w:type="character" w:customStyle="1" w:styleId="BalloonTextChar">
    <w:name w:val="Balloon Text Char"/>
    <w:basedOn w:val="DefaultParagraphFont"/>
    <w:link w:val="BalloonText"/>
    <w:uiPriority w:val="99"/>
    <w:semiHidden/>
    <w:rsid w:val="003558DE"/>
    <w:rPr>
      <w:rFonts w:ascii="Times New Roman" w:hAnsi="Times New Roman" w:cs="Times New Roman"/>
      <w:sz w:val="18"/>
      <w:szCs w:val="18"/>
    </w:rPr>
  </w:style>
  <w:style w:type="paragraph" w:styleId="Header">
    <w:name w:val="header"/>
    <w:basedOn w:val="Normal"/>
    <w:link w:val="HeaderChar"/>
    <w:uiPriority w:val="99"/>
    <w:unhideWhenUsed/>
    <w:rsid w:val="00153F4F"/>
    <w:pPr>
      <w:tabs>
        <w:tab w:val="center" w:pos="4680"/>
        <w:tab w:val="right" w:pos="9360"/>
      </w:tabs>
    </w:pPr>
    <w:rPr>
      <w:rFonts w:asciiTheme="minorHAnsi" w:eastAsiaTheme="minorHAnsi" w:hAnsiTheme="minorHAnsi" w:cstheme="minorBidi"/>
    </w:rPr>
  </w:style>
  <w:style w:type="character" w:customStyle="1" w:styleId="HeaderChar">
    <w:name w:val="Header Char"/>
    <w:basedOn w:val="DefaultParagraphFont"/>
    <w:link w:val="Header"/>
    <w:uiPriority w:val="99"/>
    <w:rsid w:val="00153F4F"/>
  </w:style>
  <w:style w:type="paragraph" w:styleId="Footer">
    <w:name w:val="footer"/>
    <w:basedOn w:val="Normal"/>
    <w:link w:val="FooterChar"/>
    <w:uiPriority w:val="99"/>
    <w:unhideWhenUsed/>
    <w:rsid w:val="00153F4F"/>
    <w:pPr>
      <w:tabs>
        <w:tab w:val="center" w:pos="4680"/>
        <w:tab w:val="right" w:pos="9360"/>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153F4F"/>
  </w:style>
  <w:style w:type="character" w:customStyle="1" w:styleId="A6">
    <w:name w:val="A6"/>
    <w:uiPriority w:val="99"/>
    <w:rsid w:val="00C9633F"/>
    <w:rPr>
      <w:color w:val="221E1F"/>
      <w:sz w:val="48"/>
      <w:szCs w:val="48"/>
    </w:rPr>
  </w:style>
  <w:style w:type="paragraph" w:customStyle="1" w:styleId="Default">
    <w:name w:val="Default"/>
    <w:rsid w:val="00FE3B0C"/>
    <w:pPr>
      <w:widowControl w:val="0"/>
      <w:autoSpaceDE w:val="0"/>
      <w:autoSpaceDN w:val="0"/>
      <w:adjustRightInd w:val="0"/>
    </w:pPr>
    <w:rPr>
      <w:rFonts w:ascii="Arial" w:eastAsia="Times New Roman" w:hAnsi="Arial" w:cs="Arial"/>
      <w:color w:val="000000"/>
    </w:rPr>
  </w:style>
  <w:style w:type="paragraph" w:customStyle="1" w:styleId="EndNoteBibliographyTitle">
    <w:name w:val="EndNote Bibliography Title"/>
    <w:basedOn w:val="Normal"/>
    <w:link w:val="EndNoteBibliographyTitleChar"/>
    <w:rsid w:val="007520F3"/>
    <w:pPr>
      <w:jc w:val="center"/>
    </w:pPr>
    <w:rPr>
      <w:rFonts w:ascii="Calibri" w:eastAsiaTheme="minorHAnsi" w:hAnsi="Calibri" w:cs="Calibri"/>
      <w:noProof/>
    </w:rPr>
  </w:style>
  <w:style w:type="character" w:customStyle="1" w:styleId="EndNoteBibliographyTitleChar">
    <w:name w:val="EndNote Bibliography Title Char"/>
    <w:basedOn w:val="DefaultParagraphFont"/>
    <w:link w:val="EndNoteBibliographyTitle"/>
    <w:rsid w:val="007520F3"/>
    <w:rPr>
      <w:rFonts w:ascii="Calibri" w:hAnsi="Calibri" w:cs="Calibri"/>
      <w:noProof/>
    </w:rPr>
  </w:style>
  <w:style w:type="paragraph" w:customStyle="1" w:styleId="EndNoteBibliography">
    <w:name w:val="EndNote Bibliography"/>
    <w:basedOn w:val="Normal"/>
    <w:link w:val="EndNoteBibliographyChar"/>
    <w:rsid w:val="007520F3"/>
    <w:rPr>
      <w:rFonts w:ascii="Calibri" w:eastAsiaTheme="minorHAnsi" w:hAnsi="Calibri" w:cs="Calibri"/>
      <w:noProof/>
    </w:rPr>
  </w:style>
  <w:style w:type="character" w:customStyle="1" w:styleId="EndNoteBibliographyChar">
    <w:name w:val="EndNote Bibliography Char"/>
    <w:basedOn w:val="DefaultParagraphFont"/>
    <w:link w:val="EndNoteBibliography"/>
    <w:rsid w:val="007520F3"/>
    <w:rPr>
      <w:rFonts w:ascii="Calibri" w:hAnsi="Calibri" w:cs="Calibri"/>
      <w:noProof/>
    </w:rPr>
  </w:style>
  <w:style w:type="paragraph" w:styleId="Revision">
    <w:name w:val="Revision"/>
    <w:hidden/>
    <w:uiPriority w:val="99"/>
    <w:semiHidden/>
    <w:rsid w:val="00387AC2"/>
  </w:style>
  <w:style w:type="character" w:customStyle="1" w:styleId="apple-converted-space">
    <w:name w:val="apple-converted-space"/>
    <w:basedOn w:val="DefaultParagraphFont"/>
    <w:rsid w:val="00033368"/>
  </w:style>
  <w:style w:type="character" w:customStyle="1" w:styleId="normaltextrun">
    <w:name w:val="normaltextrun"/>
    <w:basedOn w:val="DefaultParagraphFont"/>
    <w:rsid w:val="00BB350B"/>
  </w:style>
  <w:style w:type="character" w:customStyle="1" w:styleId="eop">
    <w:name w:val="eop"/>
    <w:basedOn w:val="DefaultParagraphFont"/>
    <w:rsid w:val="00BB350B"/>
  </w:style>
  <w:style w:type="character" w:styleId="Hyperlink">
    <w:name w:val="Hyperlink"/>
    <w:basedOn w:val="DefaultParagraphFont"/>
    <w:uiPriority w:val="99"/>
    <w:unhideWhenUsed/>
    <w:rsid w:val="00210EAF"/>
    <w:rPr>
      <w:color w:val="5F5F5F" w:themeColor="hyperlink"/>
      <w:u w:val="single"/>
    </w:rPr>
  </w:style>
  <w:style w:type="character" w:styleId="UnresolvedMention">
    <w:name w:val="Unresolved Mention"/>
    <w:basedOn w:val="DefaultParagraphFont"/>
    <w:uiPriority w:val="99"/>
    <w:semiHidden/>
    <w:unhideWhenUsed/>
    <w:rsid w:val="00210EAF"/>
    <w:rPr>
      <w:color w:val="605E5C"/>
      <w:shd w:val="clear" w:color="auto" w:fill="E1DFDD"/>
    </w:rPr>
  </w:style>
  <w:style w:type="paragraph" w:styleId="NormalWeb">
    <w:name w:val="Normal (Web)"/>
    <w:basedOn w:val="Normal"/>
    <w:uiPriority w:val="99"/>
    <w:semiHidden/>
    <w:unhideWhenUsed/>
    <w:rsid w:val="004E12B9"/>
    <w:pPr>
      <w:spacing w:before="100" w:beforeAutospacing="1" w:after="100" w:afterAutospacing="1"/>
    </w:pPr>
  </w:style>
  <w:style w:type="paragraph" w:styleId="NoSpacing">
    <w:name w:val="No Spacing"/>
    <w:uiPriority w:val="1"/>
    <w:qFormat/>
    <w:rsid w:val="00355D7F"/>
    <w:rPr>
      <w:rFonts w:ascii="Times New Roman" w:eastAsia="Times New Roman" w:hAnsi="Times New Roman" w:cs="Times New Roman"/>
    </w:rPr>
  </w:style>
  <w:style w:type="paragraph" w:styleId="z-TopofForm">
    <w:name w:val="HTML Top of Form"/>
    <w:basedOn w:val="Normal"/>
    <w:next w:val="Normal"/>
    <w:link w:val="z-TopofFormChar"/>
    <w:hidden/>
    <w:uiPriority w:val="99"/>
    <w:semiHidden/>
    <w:unhideWhenUsed/>
    <w:rsid w:val="0086290D"/>
    <w:pPr>
      <w:pBdr>
        <w:bottom w:val="single" w:sz="6" w:space="1" w:color="auto"/>
      </w:pBdr>
      <w:jc w:val="center"/>
    </w:pPr>
    <w:rPr>
      <w:rFonts w:ascii="Arial" w:hAnsi="Arial" w:cs="Arial"/>
      <w:vanish/>
      <w:sz w:val="16"/>
      <w:szCs w:val="16"/>
      <w:lang w:val="da-DK" w:eastAsia="da-DK"/>
    </w:rPr>
  </w:style>
  <w:style w:type="character" w:customStyle="1" w:styleId="z-TopofFormChar">
    <w:name w:val="z-Top of Form Char"/>
    <w:basedOn w:val="DefaultParagraphFont"/>
    <w:link w:val="z-TopofForm"/>
    <w:uiPriority w:val="99"/>
    <w:semiHidden/>
    <w:rsid w:val="0086290D"/>
    <w:rPr>
      <w:rFonts w:ascii="Arial" w:eastAsia="Times New Roman" w:hAnsi="Arial" w:cs="Arial"/>
      <w:vanish/>
      <w:sz w:val="16"/>
      <w:szCs w:val="16"/>
      <w:lang w:val="da-DK" w:eastAsia="da-DK"/>
    </w:rPr>
  </w:style>
  <w:style w:type="paragraph" w:styleId="z-BottomofForm">
    <w:name w:val="HTML Bottom of Form"/>
    <w:basedOn w:val="Normal"/>
    <w:next w:val="Normal"/>
    <w:link w:val="z-BottomofFormChar"/>
    <w:hidden/>
    <w:uiPriority w:val="99"/>
    <w:semiHidden/>
    <w:unhideWhenUsed/>
    <w:rsid w:val="0086290D"/>
    <w:pPr>
      <w:pBdr>
        <w:top w:val="single" w:sz="6" w:space="1" w:color="auto"/>
      </w:pBdr>
      <w:jc w:val="center"/>
    </w:pPr>
    <w:rPr>
      <w:rFonts w:ascii="Arial" w:hAnsi="Arial" w:cs="Arial"/>
      <w:vanish/>
      <w:sz w:val="16"/>
      <w:szCs w:val="16"/>
      <w:lang w:val="da-DK" w:eastAsia="da-DK"/>
    </w:rPr>
  </w:style>
  <w:style w:type="character" w:customStyle="1" w:styleId="z-BottomofFormChar">
    <w:name w:val="z-Bottom of Form Char"/>
    <w:basedOn w:val="DefaultParagraphFont"/>
    <w:link w:val="z-BottomofForm"/>
    <w:uiPriority w:val="99"/>
    <w:semiHidden/>
    <w:rsid w:val="0086290D"/>
    <w:rPr>
      <w:rFonts w:ascii="Arial" w:eastAsia="Times New Roman" w:hAnsi="Arial" w:cs="Arial"/>
      <w:vanish/>
      <w:sz w:val="16"/>
      <w:szCs w:val="16"/>
      <w:lang w:val="da-DK" w:eastAsia="da-DK"/>
    </w:rPr>
  </w:style>
  <w:style w:type="character" w:customStyle="1" w:styleId="ListParagraphChar">
    <w:name w:val="List Paragraph Char"/>
    <w:aliases w:val="Dairy Paragraphe Char,Bullets Points Char,Table Header Row Char,Bullet Point Char,Bullet1 Char,Bullet 1 Char,Bullet List Char,Section 5 Char,Questions Char,List Paragraph1 Char"/>
    <w:basedOn w:val="DefaultParagraphFont"/>
    <w:link w:val="ListParagraph"/>
    <w:uiPriority w:val="34"/>
    <w:rsid w:val="00AE57E0"/>
  </w:style>
  <w:style w:type="character" w:styleId="LineNumber">
    <w:name w:val="line number"/>
    <w:basedOn w:val="DefaultParagraphFont"/>
    <w:uiPriority w:val="99"/>
    <w:semiHidden/>
    <w:unhideWhenUsed/>
    <w:rsid w:val="00185196"/>
  </w:style>
  <w:style w:type="character" w:styleId="PlaceholderText">
    <w:name w:val="Placeholder Text"/>
    <w:basedOn w:val="DefaultParagraphFont"/>
    <w:uiPriority w:val="99"/>
    <w:semiHidden/>
    <w:rsid w:val="00514EBC"/>
    <w:rPr>
      <w:color w:val="808080"/>
    </w:rPr>
  </w:style>
  <w:style w:type="character" w:styleId="FollowedHyperlink">
    <w:name w:val="FollowedHyperlink"/>
    <w:basedOn w:val="DefaultParagraphFont"/>
    <w:uiPriority w:val="99"/>
    <w:semiHidden/>
    <w:unhideWhenUsed/>
    <w:rsid w:val="00AB18AE"/>
    <w:rPr>
      <w:color w:val="919191" w:themeColor="followedHyperlink"/>
      <w:u w:val="single"/>
    </w:rPr>
  </w:style>
  <w:style w:type="table" w:customStyle="1" w:styleId="TableGrid1">
    <w:name w:val="Table Grid1"/>
    <w:basedOn w:val="TableNormal"/>
    <w:next w:val="TableGrid"/>
    <w:uiPriority w:val="39"/>
    <w:rsid w:val="005C7ED5"/>
    <w:rPr>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5C7ED5"/>
    <w:rPr>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401FE9"/>
    <w:rPr>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9279B3"/>
    <w:rPr>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990678"/>
    <w:pPr>
      <w:spacing w:before="100" w:beforeAutospacing="1" w:after="100" w:afterAutospacing="1"/>
    </w:pPr>
  </w:style>
  <w:style w:type="paragraph" w:customStyle="1" w:styleId="2SecondBullet">
    <w:name w:val="2. Second Bullet"/>
    <w:basedOn w:val="ListParagraph"/>
    <w:link w:val="2SecondBulletChar"/>
    <w:uiPriority w:val="7"/>
    <w:qFormat/>
    <w:rsid w:val="00FC22BB"/>
    <w:pPr>
      <w:numPr>
        <w:numId w:val="49"/>
      </w:numPr>
      <w:spacing w:after="80" w:line="252" w:lineRule="auto"/>
      <w:contextualSpacing w:val="0"/>
    </w:pPr>
    <w:rPr>
      <w:rFonts w:eastAsiaTheme="minorEastAsia"/>
      <w:color w:val="000000"/>
      <w:sz w:val="20"/>
      <w:szCs w:val="22"/>
      <w:lang w:val="en-GB"/>
    </w:rPr>
  </w:style>
  <w:style w:type="character" w:customStyle="1" w:styleId="2SecondBulletChar">
    <w:name w:val="2. Second Bullet Char"/>
    <w:basedOn w:val="ListParagraphChar"/>
    <w:link w:val="2SecondBullet"/>
    <w:uiPriority w:val="7"/>
    <w:rsid w:val="00FC22BB"/>
    <w:rPr>
      <w:rFonts w:eastAsiaTheme="minorEastAsia"/>
      <w:color w:val="000000"/>
      <w:sz w:val="20"/>
      <w:szCs w:val="22"/>
      <w:lang w:val="en-GB"/>
    </w:rPr>
  </w:style>
  <w:style w:type="paragraph" w:customStyle="1" w:styleId="Footnote">
    <w:name w:val="Footnote"/>
    <w:basedOn w:val="Normal"/>
    <w:link w:val="FootnoteChar"/>
    <w:uiPriority w:val="12"/>
    <w:qFormat/>
    <w:rsid w:val="00FC22BB"/>
    <w:pPr>
      <w:spacing w:before="120" w:after="120" w:line="252" w:lineRule="auto"/>
    </w:pPr>
    <w:rPr>
      <w:rFonts w:asciiTheme="minorHAnsi" w:eastAsiaTheme="minorEastAsia" w:hAnsiTheme="minorHAnsi" w:cstheme="minorBidi"/>
      <w:sz w:val="15"/>
      <w:szCs w:val="22"/>
      <w:lang w:val="en-GB"/>
    </w:rPr>
  </w:style>
  <w:style w:type="character" w:customStyle="1" w:styleId="FootnoteChar">
    <w:name w:val="Footnote Char"/>
    <w:basedOn w:val="DefaultParagraphFont"/>
    <w:link w:val="Footnote"/>
    <w:uiPriority w:val="12"/>
    <w:rsid w:val="00FC22BB"/>
    <w:rPr>
      <w:rFonts w:eastAsiaTheme="minorEastAsia"/>
      <w:sz w:val="15"/>
      <w:szCs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50557">
      <w:bodyDiv w:val="1"/>
      <w:marLeft w:val="0"/>
      <w:marRight w:val="0"/>
      <w:marTop w:val="0"/>
      <w:marBottom w:val="0"/>
      <w:divBdr>
        <w:top w:val="none" w:sz="0" w:space="0" w:color="auto"/>
        <w:left w:val="none" w:sz="0" w:space="0" w:color="auto"/>
        <w:bottom w:val="none" w:sz="0" w:space="0" w:color="auto"/>
        <w:right w:val="none" w:sz="0" w:space="0" w:color="auto"/>
      </w:divBdr>
    </w:div>
    <w:div w:id="5794540">
      <w:bodyDiv w:val="1"/>
      <w:marLeft w:val="0"/>
      <w:marRight w:val="0"/>
      <w:marTop w:val="0"/>
      <w:marBottom w:val="0"/>
      <w:divBdr>
        <w:top w:val="none" w:sz="0" w:space="0" w:color="auto"/>
        <w:left w:val="none" w:sz="0" w:space="0" w:color="auto"/>
        <w:bottom w:val="none" w:sz="0" w:space="0" w:color="auto"/>
        <w:right w:val="none" w:sz="0" w:space="0" w:color="auto"/>
      </w:divBdr>
    </w:div>
    <w:div w:id="9383397">
      <w:bodyDiv w:val="1"/>
      <w:marLeft w:val="0"/>
      <w:marRight w:val="0"/>
      <w:marTop w:val="0"/>
      <w:marBottom w:val="0"/>
      <w:divBdr>
        <w:top w:val="none" w:sz="0" w:space="0" w:color="auto"/>
        <w:left w:val="none" w:sz="0" w:space="0" w:color="auto"/>
        <w:bottom w:val="none" w:sz="0" w:space="0" w:color="auto"/>
        <w:right w:val="none" w:sz="0" w:space="0" w:color="auto"/>
      </w:divBdr>
    </w:div>
    <w:div w:id="19283448">
      <w:bodyDiv w:val="1"/>
      <w:marLeft w:val="0"/>
      <w:marRight w:val="0"/>
      <w:marTop w:val="0"/>
      <w:marBottom w:val="0"/>
      <w:divBdr>
        <w:top w:val="none" w:sz="0" w:space="0" w:color="auto"/>
        <w:left w:val="none" w:sz="0" w:space="0" w:color="auto"/>
        <w:bottom w:val="none" w:sz="0" w:space="0" w:color="auto"/>
        <w:right w:val="none" w:sz="0" w:space="0" w:color="auto"/>
      </w:divBdr>
    </w:div>
    <w:div w:id="24060625">
      <w:bodyDiv w:val="1"/>
      <w:marLeft w:val="0"/>
      <w:marRight w:val="0"/>
      <w:marTop w:val="0"/>
      <w:marBottom w:val="0"/>
      <w:divBdr>
        <w:top w:val="none" w:sz="0" w:space="0" w:color="auto"/>
        <w:left w:val="none" w:sz="0" w:space="0" w:color="auto"/>
        <w:bottom w:val="none" w:sz="0" w:space="0" w:color="auto"/>
        <w:right w:val="none" w:sz="0" w:space="0" w:color="auto"/>
      </w:divBdr>
    </w:div>
    <w:div w:id="24912723">
      <w:bodyDiv w:val="1"/>
      <w:marLeft w:val="0"/>
      <w:marRight w:val="0"/>
      <w:marTop w:val="0"/>
      <w:marBottom w:val="0"/>
      <w:divBdr>
        <w:top w:val="none" w:sz="0" w:space="0" w:color="auto"/>
        <w:left w:val="none" w:sz="0" w:space="0" w:color="auto"/>
        <w:bottom w:val="none" w:sz="0" w:space="0" w:color="auto"/>
        <w:right w:val="none" w:sz="0" w:space="0" w:color="auto"/>
      </w:divBdr>
    </w:div>
    <w:div w:id="26227100">
      <w:bodyDiv w:val="1"/>
      <w:marLeft w:val="0"/>
      <w:marRight w:val="0"/>
      <w:marTop w:val="0"/>
      <w:marBottom w:val="0"/>
      <w:divBdr>
        <w:top w:val="none" w:sz="0" w:space="0" w:color="auto"/>
        <w:left w:val="none" w:sz="0" w:space="0" w:color="auto"/>
        <w:bottom w:val="none" w:sz="0" w:space="0" w:color="auto"/>
        <w:right w:val="none" w:sz="0" w:space="0" w:color="auto"/>
      </w:divBdr>
      <w:divsChild>
        <w:div w:id="570387640">
          <w:marLeft w:val="0"/>
          <w:marRight w:val="0"/>
          <w:marTop w:val="0"/>
          <w:marBottom w:val="0"/>
          <w:divBdr>
            <w:top w:val="none" w:sz="0" w:space="0" w:color="auto"/>
            <w:left w:val="none" w:sz="0" w:space="0" w:color="auto"/>
            <w:bottom w:val="none" w:sz="0" w:space="0" w:color="auto"/>
            <w:right w:val="none" w:sz="0" w:space="0" w:color="auto"/>
          </w:divBdr>
        </w:div>
      </w:divsChild>
    </w:div>
    <w:div w:id="27264824">
      <w:bodyDiv w:val="1"/>
      <w:marLeft w:val="0"/>
      <w:marRight w:val="0"/>
      <w:marTop w:val="0"/>
      <w:marBottom w:val="0"/>
      <w:divBdr>
        <w:top w:val="none" w:sz="0" w:space="0" w:color="auto"/>
        <w:left w:val="none" w:sz="0" w:space="0" w:color="auto"/>
        <w:bottom w:val="none" w:sz="0" w:space="0" w:color="auto"/>
        <w:right w:val="none" w:sz="0" w:space="0" w:color="auto"/>
      </w:divBdr>
    </w:div>
    <w:div w:id="29651592">
      <w:bodyDiv w:val="1"/>
      <w:marLeft w:val="0"/>
      <w:marRight w:val="0"/>
      <w:marTop w:val="0"/>
      <w:marBottom w:val="0"/>
      <w:divBdr>
        <w:top w:val="none" w:sz="0" w:space="0" w:color="auto"/>
        <w:left w:val="none" w:sz="0" w:space="0" w:color="auto"/>
        <w:bottom w:val="none" w:sz="0" w:space="0" w:color="auto"/>
        <w:right w:val="none" w:sz="0" w:space="0" w:color="auto"/>
      </w:divBdr>
    </w:div>
    <w:div w:id="32123418">
      <w:bodyDiv w:val="1"/>
      <w:marLeft w:val="0"/>
      <w:marRight w:val="0"/>
      <w:marTop w:val="0"/>
      <w:marBottom w:val="0"/>
      <w:divBdr>
        <w:top w:val="none" w:sz="0" w:space="0" w:color="auto"/>
        <w:left w:val="none" w:sz="0" w:space="0" w:color="auto"/>
        <w:bottom w:val="none" w:sz="0" w:space="0" w:color="auto"/>
        <w:right w:val="none" w:sz="0" w:space="0" w:color="auto"/>
      </w:divBdr>
    </w:div>
    <w:div w:id="34741835">
      <w:bodyDiv w:val="1"/>
      <w:marLeft w:val="0"/>
      <w:marRight w:val="0"/>
      <w:marTop w:val="0"/>
      <w:marBottom w:val="0"/>
      <w:divBdr>
        <w:top w:val="none" w:sz="0" w:space="0" w:color="auto"/>
        <w:left w:val="none" w:sz="0" w:space="0" w:color="auto"/>
        <w:bottom w:val="none" w:sz="0" w:space="0" w:color="auto"/>
        <w:right w:val="none" w:sz="0" w:space="0" w:color="auto"/>
      </w:divBdr>
    </w:div>
    <w:div w:id="37172472">
      <w:bodyDiv w:val="1"/>
      <w:marLeft w:val="0"/>
      <w:marRight w:val="0"/>
      <w:marTop w:val="0"/>
      <w:marBottom w:val="0"/>
      <w:divBdr>
        <w:top w:val="none" w:sz="0" w:space="0" w:color="auto"/>
        <w:left w:val="none" w:sz="0" w:space="0" w:color="auto"/>
        <w:bottom w:val="none" w:sz="0" w:space="0" w:color="auto"/>
        <w:right w:val="none" w:sz="0" w:space="0" w:color="auto"/>
      </w:divBdr>
    </w:div>
    <w:div w:id="37777295">
      <w:bodyDiv w:val="1"/>
      <w:marLeft w:val="0"/>
      <w:marRight w:val="0"/>
      <w:marTop w:val="0"/>
      <w:marBottom w:val="0"/>
      <w:divBdr>
        <w:top w:val="none" w:sz="0" w:space="0" w:color="auto"/>
        <w:left w:val="none" w:sz="0" w:space="0" w:color="auto"/>
        <w:bottom w:val="none" w:sz="0" w:space="0" w:color="auto"/>
        <w:right w:val="none" w:sz="0" w:space="0" w:color="auto"/>
      </w:divBdr>
    </w:div>
    <w:div w:id="44649428">
      <w:bodyDiv w:val="1"/>
      <w:marLeft w:val="0"/>
      <w:marRight w:val="0"/>
      <w:marTop w:val="0"/>
      <w:marBottom w:val="0"/>
      <w:divBdr>
        <w:top w:val="none" w:sz="0" w:space="0" w:color="auto"/>
        <w:left w:val="none" w:sz="0" w:space="0" w:color="auto"/>
        <w:bottom w:val="none" w:sz="0" w:space="0" w:color="auto"/>
        <w:right w:val="none" w:sz="0" w:space="0" w:color="auto"/>
      </w:divBdr>
    </w:div>
    <w:div w:id="47725110">
      <w:bodyDiv w:val="1"/>
      <w:marLeft w:val="0"/>
      <w:marRight w:val="0"/>
      <w:marTop w:val="0"/>
      <w:marBottom w:val="0"/>
      <w:divBdr>
        <w:top w:val="none" w:sz="0" w:space="0" w:color="auto"/>
        <w:left w:val="none" w:sz="0" w:space="0" w:color="auto"/>
        <w:bottom w:val="none" w:sz="0" w:space="0" w:color="auto"/>
        <w:right w:val="none" w:sz="0" w:space="0" w:color="auto"/>
      </w:divBdr>
      <w:divsChild>
        <w:div w:id="407074492">
          <w:marLeft w:val="640"/>
          <w:marRight w:val="0"/>
          <w:marTop w:val="0"/>
          <w:marBottom w:val="0"/>
          <w:divBdr>
            <w:top w:val="none" w:sz="0" w:space="0" w:color="auto"/>
            <w:left w:val="none" w:sz="0" w:space="0" w:color="auto"/>
            <w:bottom w:val="none" w:sz="0" w:space="0" w:color="auto"/>
            <w:right w:val="none" w:sz="0" w:space="0" w:color="auto"/>
          </w:divBdr>
        </w:div>
        <w:div w:id="737631426">
          <w:marLeft w:val="640"/>
          <w:marRight w:val="0"/>
          <w:marTop w:val="0"/>
          <w:marBottom w:val="0"/>
          <w:divBdr>
            <w:top w:val="none" w:sz="0" w:space="0" w:color="auto"/>
            <w:left w:val="none" w:sz="0" w:space="0" w:color="auto"/>
            <w:bottom w:val="none" w:sz="0" w:space="0" w:color="auto"/>
            <w:right w:val="none" w:sz="0" w:space="0" w:color="auto"/>
          </w:divBdr>
        </w:div>
        <w:div w:id="272634154">
          <w:marLeft w:val="640"/>
          <w:marRight w:val="0"/>
          <w:marTop w:val="0"/>
          <w:marBottom w:val="0"/>
          <w:divBdr>
            <w:top w:val="none" w:sz="0" w:space="0" w:color="auto"/>
            <w:left w:val="none" w:sz="0" w:space="0" w:color="auto"/>
            <w:bottom w:val="none" w:sz="0" w:space="0" w:color="auto"/>
            <w:right w:val="none" w:sz="0" w:space="0" w:color="auto"/>
          </w:divBdr>
        </w:div>
        <w:div w:id="2026056446">
          <w:marLeft w:val="640"/>
          <w:marRight w:val="0"/>
          <w:marTop w:val="0"/>
          <w:marBottom w:val="0"/>
          <w:divBdr>
            <w:top w:val="none" w:sz="0" w:space="0" w:color="auto"/>
            <w:left w:val="none" w:sz="0" w:space="0" w:color="auto"/>
            <w:bottom w:val="none" w:sz="0" w:space="0" w:color="auto"/>
            <w:right w:val="none" w:sz="0" w:space="0" w:color="auto"/>
          </w:divBdr>
        </w:div>
        <w:div w:id="1520771792">
          <w:marLeft w:val="640"/>
          <w:marRight w:val="0"/>
          <w:marTop w:val="0"/>
          <w:marBottom w:val="0"/>
          <w:divBdr>
            <w:top w:val="none" w:sz="0" w:space="0" w:color="auto"/>
            <w:left w:val="none" w:sz="0" w:space="0" w:color="auto"/>
            <w:bottom w:val="none" w:sz="0" w:space="0" w:color="auto"/>
            <w:right w:val="none" w:sz="0" w:space="0" w:color="auto"/>
          </w:divBdr>
        </w:div>
        <w:div w:id="270942441">
          <w:marLeft w:val="640"/>
          <w:marRight w:val="0"/>
          <w:marTop w:val="0"/>
          <w:marBottom w:val="0"/>
          <w:divBdr>
            <w:top w:val="none" w:sz="0" w:space="0" w:color="auto"/>
            <w:left w:val="none" w:sz="0" w:space="0" w:color="auto"/>
            <w:bottom w:val="none" w:sz="0" w:space="0" w:color="auto"/>
            <w:right w:val="none" w:sz="0" w:space="0" w:color="auto"/>
          </w:divBdr>
        </w:div>
        <w:div w:id="1369375419">
          <w:marLeft w:val="640"/>
          <w:marRight w:val="0"/>
          <w:marTop w:val="0"/>
          <w:marBottom w:val="0"/>
          <w:divBdr>
            <w:top w:val="none" w:sz="0" w:space="0" w:color="auto"/>
            <w:left w:val="none" w:sz="0" w:space="0" w:color="auto"/>
            <w:bottom w:val="none" w:sz="0" w:space="0" w:color="auto"/>
            <w:right w:val="none" w:sz="0" w:space="0" w:color="auto"/>
          </w:divBdr>
        </w:div>
        <w:div w:id="1139152657">
          <w:marLeft w:val="640"/>
          <w:marRight w:val="0"/>
          <w:marTop w:val="0"/>
          <w:marBottom w:val="0"/>
          <w:divBdr>
            <w:top w:val="none" w:sz="0" w:space="0" w:color="auto"/>
            <w:left w:val="none" w:sz="0" w:space="0" w:color="auto"/>
            <w:bottom w:val="none" w:sz="0" w:space="0" w:color="auto"/>
            <w:right w:val="none" w:sz="0" w:space="0" w:color="auto"/>
          </w:divBdr>
        </w:div>
        <w:div w:id="5131409">
          <w:marLeft w:val="640"/>
          <w:marRight w:val="0"/>
          <w:marTop w:val="0"/>
          <w:marBottom w:val="0"/>
          <w:divBdr>
            <w:top w:val="none" w:sz="0" w:space="0" w:color="auto"/>
            <w:left w:val="none" w:sz="0" w:space="0" w:color="auto"/>
            <w:bottom w:val="none" w:sz="0" w:space="0" w:color="auto"/>
            <w:right w:val="none" w:sz="0" w:space="0" w:color="auto"/>
          </w:divBdr>
        </w:div>
        <w:div w:id="1827168638">
          <w:marLeft w:val="640"/>
          <w:marRight w:val="0"/>
          <w:marTop w:val="0"/>
          <w:marBottom w:val="0"/>
          <w:divBdr>
            <w:top w:val="none" w:sz="0" w:space="0" w:color="auto"/>
            <w:left w:val="none" w:sz="0" w:space="0" w:color="auto"/>
            <w:bottom w:val="none" w:sz="0" w:space="0" w:color="auto"/>
            <w:right w:val="none" w:sz="0" w:space="0" w:color="auto"/>
          </w:divBdr>
        </w:div>
        <w:div w:id="1141145013">
          <w:marLeft w:val="640"/>
          <w:marRight w:val="0"/>
          <w:marTop w:val="0"/>
          <w:marBottom w:val="0"/>
          <w:divBdr>
            <w:top w:val="none" w:sz="0" w:space="0" w:color="auto"/>
            <w:left w:val="none" w:sz="0" w:space="0" w:color="auto"/>
            <w:bottom w:val="none" w:sz="0" w:space="0" w:color="auto"/>
            <w:right w:val="none" w:sz="0" w:space="0" w:color="auto"/>
          </w:divBdr>
        </w:div>
        <w:div w:id="624583265">
          <w:marLeft w:val="640"/>
          <w:marRight w:val="0"/>
          <w:marTop w:val="0"/>
          <w:marBottom w:val="0"/>
          <w:divBdr>
            <w:top w:val="none" w:sz="0" w:space="0" w:color="auto"/>
            <w:left w:val="none" w:sz="0" w:space="0" w:color="auto"/>
            <w:bottom w:val="none" w:sz="0" w:space="0" w:color="auto"/>
            <w:right w:val="none" w:sz="0" w:space="0" w:color="auto"/>
          </w:divBdr>
        </w:div>
        <w:div w:id="996495660">
          <w:marLeft w:val="640"/>
          <w:marRight w:val="0"/>
          <w:marTop w:val="0"/>
          <w:marBottom w:val="0"/>
          <w:divBdr>
            <w:top w:val="none" w:sz="0" w:space="0" w:color="auto"/>
            <w:left w:val="none" w:sz="0" w:space="0" w:color="auto"/>
            <w:bottom w:val="none" w:sz="0" w:space="0" w:color="auto"/>
            <w:right w:val="none" w:sz="0" w:space="0" w:color="auto"/>
          </w:divBdr>
        </w:div>
        <w:div w:id="737826062">
          <w:marLeft w:val="640"/>
          <w:marRight w:val="0"/>
          <w:marTop w:val="0"/>
          <w:marBottom w:val="0"/>
          <w:divBdr>
            <w:top w:val="none" w:sz="0" w:space="0" w:color="auto"/>
            <w:left w:val="none" w:sz="0" w:space="0" w:color="auto"/>
            <w:bottom w:val="none" w:sz="0" w:space="0" w:color="auto"/>
            <w:right w:val="none" w:sz="0" w:space="0" w:color="auto"/>
          </w:divBdr>
        </w:div>
        <w:div w:id="188760357">
          <w:marLeft w:val="640"/>
          <w:marRight w:val="0"/>
          <w:marTop w:val="0"/>
          <w:marBottom w:val="0"/>
          <w:divBdr>
            <w:top w:val="none" w:sz="0" w:space="0" w:color="auto"/>
            <w:left w:val="none" w:sz="0" w:space="0" w:color="auto"/>
            <w:bottom w:val="none" w:sz="0" w:space="0" w:color="auto"/>
            <w:right w:val="none" w:sz="0" w:space="0" w:color="auto"/>
          </w:divBdr>
        </w:div>
        <w:div w:id="1305508247">
          <w:marLeft w:val="640"/>
          <w:marRight w:val="0"/>
          <w:marTop w:val="0"/>
          <w:marBottom w:val="0"/>
          <w:divBdr>
            <w:top w:val="none" w:sz="0" w:space="0" w:color="auto"/>
            <w:left w:val="none" w:sz="0" w:space="0" w:color="auto"/>
            <w:bottom w:val="none" w:sz="0" w:space="0" w:color="auto"/>
            <w:right w:val="none" w:sz="0" w:space="0" w:color="auto"/>
          </w:divBdr>
        </w:div>
        <w:div w:id="1174301193">
          <w:marLeft w:val="640"/>
          <w:marRight w:val="0"/>
          <w:marTop w:val="0"/>
          <w:marBottom w:val="0"/>
          <w:divBdr>
            <w:top w:val="none" w:sz="0" w:space="0" w:color="auto"/>
            <w:left w:val="none" w:sz="0" w:space="0" w:color="auto"/>
            <w:bottom w:val="none" w:sz="0" w:space="0" w:color="auto"/>
            <w:right w:val="none" w:sz="0" w:space="0" w:color="auto"/>
          </w:divBdr>
        </w:div>
        <w:div w:id="1990552722">
          <w:marLeft w:val="640"/>
          <w:marRight w:val="0"/>
          <w:marTop w:val="0"/>
          <w:marBottom w:val="0"/>
          <w:divBdr>
            <w:top w:val="none" w:sz="0" w:space="0" w:color="auto"/>
            <w:left w:val="none" w:sz="0" w:space="0" w:color="auto"/>
            <w:bottom w:val="none" w:sz="0" w:space="0" w:color="auto"/>
            <w:right w:val="none" w:sz="0" w:space="0" w:color="auto"/>
          </w:divBdr>
        </w:div>
        <w:div w:id="870071251">
          <w:marLeft w:val="640"/>
          <w:marRight w:val="0"/>
          <w:marTop w:val="0"/>
          <w:marBottom w:val="0"/>
          <w:divBdr>
            <w:top w:val="none" w:sz="0" w:space="0" w:color="auto"/>
            <w:left w:val="none" w:sz="0" w:space="0" w:color="auto"/>
            <w:bottom w:val="none" w:sz="0" w:space="0" w:color="auto"/>
            <w:right w:val="none" w:sz="0" w:space="0" w:color="auto"/>
          </w:divBdr>
        </w:div>
        <w:div w:id="742726959">
          <w:marLeft w:val="640"/>
          <w:marRight w:val="0"/>
          <w:marTop w:val="0"/>
          <w:marBottom w:val="0"/>
          <w:divBdr>
            <w:top w:val="none" w:sz="0" w:space="0" w:color="auto"/>
            <w:left w:val="none" w:sz="0" w:space="0" w:color="auto"/>
            <w:bottom w:val="none" w:sz="0" w:space="0" w:color="auto"/>
            <w:right w:val="none" w:sz="0" w:space="0" w:color="auto"/>
          </w:divBdr>
        </w:div>
        <w:div w:id="492379320">
          <w:marLeft w:val="640"/>
          <w:marRight w:val="0"/>
          <w:marTop w:val="0"/>
          <w:marBottom w:val="0"/>
          <w:divBdr>
            <w:top w:val="none" w:sz="0" w:space="0" w:color="auto"/>
            <w:left w:val="none" w:sz="0" w:space="0" w:color="auto"/>
            <w:bottom w:val="none" w:sz="0" w:space="0" w:color="auto"/>
            <w:right w:val="none" w:sz="0" w:space="0" w:color="auto"/>
          </w:divBdr>
        </w:div>
        <w:div w:id="1313606097">
          <w:marLeft w:val="640"/>
          <w:marRight w:val="0"/>
          <w:marTop w:val="0"/>
          <w:marBottom w:val="0"/>
          <w:divBdr>
            <w:top w:val="none" w:sz="0" w:space="0" w:color="auto"/>
            <w:left w:val="none" w:sz="0" w:space="0" w:color="auto"/>
            <w:bottom w:val="none" w:sz="0" w:space="0" w:color="auto"/>
            <w:right w:val="none" w:sz="0" w:space="0" w:color="auto"/>
          </w:divBdr>
        </w:div>
        <w:div w:id="887643074">
          <w:marLeft w:val="640"/>
          <w:marRight w:val="0"/>
          <w:marTop w:val="0"/>
          <w:marBottom w:val="0"/>
          <w:divBdr>
            <w:top w:val="none" w:sz="0" w:space="0" w:color="auto"/>
            <w:left w:val="none" w:sz="0" w:space="0" w:color="auto"/>
            <w:bottom w:val="none" w:sz="0" w:space="0" w:color="auto"/>
            <w:right w:val="none" w:sz="0" w:space="0" w:color="auto"/>
          </w:divBdr>
        </w:div>
        <w:div w:id="1107117852">
          <w:marLeft w:val="640"/>
          <w:marRight w:val="0"/>
          <w:marTop w:val="0"/>
          <w:marBottom w:val="0"/>
          <w:divBdr>
            <w:top w:val="none" w:sz="0" w:space="0" w:color="auto"/>
            <w:left w:val="none" w:sz="0" w:space="0" w:color="auto"/>
            <w:bottom w:val="none" w:sz="0" w:space="0" w:color="auto"/>
            <w:right w:val="none" w:sz="0" w:space="0" w:color="auto"/>
          </w:divBdr>
        </w:div>
        <w:div w:id="325981575">
          <w:marLeft w:val="640"/>
          <w:marRight w:val="0"/>
          <w:marTop w:val="0"/>
          <w:marBottom w:val="0"/>
          <w:divBdr>
            <w:top w:val="none" w:sz="0" w:space="0" w:color="auto"/>
            <w:left w:val="none" w:sz="0" w:space="0" w:color="auto"/>
            <w:bottom w:val="none" w:sz="0" w:space="0" w:color="auto"/>
            <w:right w:val="none" w:sz="0" w:space="0" w:color="auto"/>
          </w:divBdr>
        </w:div>
        <w:div w:id="1982618213">
          <w:marLeft w:val="640"/>
          <w:marRight w:val="0"/>
          <w:marTop w:val="0"/>
          <w:marBottom w:val="0"/>
          <w:divBdr>
            <w:top w:val="none" w:sz="0" w:space="0" w:color="auto"/>
            <w:left w:val="none" w:sz="0" w:space="0" w:color="auto"/>
            <w:bottom w:val="none" w:sz="0" w:space="0" w:color="auto"/>
            <w:right w:val="none" w:sz="0" w:space="0" w:color="auto"/>
          </w:divBdr>
        </w:div>
        <w:div w:id="1889023010">
          <w:marLeft w:val="640"/>
          <w:marRight w:val="0"/>
          <w:marTop w:val="0"/>
          <w:marBottom w:val="0"/>
          <w:divBdr>
            <w:top w:val="none" w:sz="0" w:space="0" w:color="auto"/>
            <w:left w:val="none" w:sz="0" w:space="0" w:color="auto"/>
            <w:bottom w:val="none" w:sz="0" w:space="0" w:color="auto"/>
            <w:right w:val="none" w:sz="0" w:space="0" w:color="auto"/>
          </w:divBdr>
        </w:div>
        <w:div w:id="278267840">
          <w:marLeft w:val="640"/>
          <w:marRight w:val="0"/>
          <w:marTop w:val="0"/>
          <w:marBottom w:val="0"/>
          <w:divBdr>
            <w:top w:val="none" w:sz="0" w:space="0" w:color="auto"/>
            <w:left w:val="none" w:sz="0" w:space="0" w:color="auto"/>
            <w:bottom w:val="none" w:sz="0" w:space="0" w:color="auto"/>
            <w:right w:val="none" w:sz="0" w:space="0" w:color="auto"/>
          </w:divBdr>
        </w:div>
        <w:div w:id="1445420577">
          <w:marLeft w:val="640"/>
          <w:marRight w:val="0"/>
          <w:marTop w:val="0"/>
          <w:marBottom w:val="0"/>
          <w:divBdr>
            <w:top w:val="none" w:sz="0" w:space="0" w:color="auto"/>
            <w:left w:val="none" w:sz="0" w:space="0" w:color="auto"/>
            <w:bottom w:val="none" w:sz="0" w:space="0" w:color="auto"/>
            <w:right w:val="none" w:sz="0" w:space="0" w:color="auto"/>
          </w:divBdr>
        </w:div>
        <w:div w:id="1054698725">
          <w:marLeft w:val="640"/>
          <w:marRight w:val="0"/>
          <w:marTop w:val="0"/>
          <w:marBottom w:val="0"/>
          <w:divBdr>
            <w:top w:val="none" w:sz="0" w:space="0" w:color="auto"/>
            <w:left w:val="none" w:sz="0" w:space="0" w:color="auto"/>
            <w:bottom w:val="none" w:sz="0" w:space="0" w:color="auto"/>
            <w:right w:val="none" w:sz="0" w:space="0" w:color="auto"/>
          </w:divBdr>
        </w:div>
        <w:div w:id="659237260">
          <w:marLeft w:val="640"/>
          <w:marRight w:val="0"/>
          <w:marTop w:val="0"/>
          <w:marBottom w:val="0"/>
          <w:divBdr>
            <w:top w:val="none" w:sz="0" w:space="0" w:color="auto"/>
            <w:left w:val="none" w:sz="0" w:space="0" w:color="auto"/>
            <w:bottom w:val="none" w:sz="0" w:space="0" w:color="auto"/>
            <w:right w:val="none" w:sz="0" w:space="0" w:color="auto"/>
          </w:divBdr>
        </w:div>
        <w:div w:id="2100060583">
          <w:marLeft w:val="640"/>
          <w:marRight w:val="0"/>
          <w:marTop w:val="0"/>
          <w:marBottom w:val="0"/>
          <w:divBdr>
            <w:top w:val="none" w:sz="0" w:space="0" w:color="auto"/>
            <w:left w:val="none" w:sz="0" w:space="0" w:color="auto"/>
            <w:bottom w:val="none" w:sz="0" w:space="0" w:color="auto"/>
            <w:right w:val="none" w:sz="0" w:space="0" w:color="auto"/>
          </w:divBdr>
        </w:div>
        <w:div w:id="1591961777">
          <w:marLeft w:val="640"/>
          <w:marRight w:val="0"/>
          <w:marTop w:val="0"/>
          <w:marBottom w:val="0"/>
          <w:divBdr>
            <w:top w:val="none" w:sz="0" w:space="0" w:color="auto"/>
            <w:left w:val="none" w:sz="0" w:space="0" w:color="auto"/>
            <w:bottom w:val="none" w:sz="0" w:space="0" w:color="auto"/>
            <w:right w:val="none" w:sz="0" w:space="0" w:color="auto"/>
          </w:divBdr>
        </w:div>
        <w:div w:id="1968510650">
          <w:marLeft w:val="640"/>
          <w:marRight w:val="0"/>
          <w:marTop w:val="0"/>
          <w:marBottom w:val="0"/>
          <w:divBdr>
            <w:top w:val="none" w:sz="0" w:space="0" w:color="auto"/>
            <w:left w:val="none" w:sz="0" w:space="0" w:color="auto"/>
            <w:bottom w:val="none" w:sz="0" w:space="0" w:color="auto"/>
            <w:right w:val="none" w:sz="0" w:space="0" w:color="auto"/>
          </w:divBdr>
        </w:div>
        <w:div w:id="1672873353">
          <w:marLeft w:val="640"/>
          <w:marRight w:val="0"/>
          <w:marTop w:val="0"/>
          <w:marBottom w:val="0"/>
          <w:divBdr>
            <w:top w:val="none" w:sz="0" w:space="0" w:color="auto"/>
            <w:left w:val="none" w:sz="0" w:space="0" w:color="auto"/>
            <w:bottom w:val="none" w:sz="0" w:space="0" w:color="auto"/>
            <w:right w:val="none" w:sz="0" w:space="0" w:color="auto"/>
          </w:divBdr>
        </w:div>
        <w:div w:id="1830251684">
          <w:marLeft w:val="640"/>
          <w:marRight w:val="0"/>
          <w:marTop w:val="0"/>
          <w:marBottom w:val="0"/>
          <w:divBdr>
            <w:top w:val="none" w:sz="0" w:space="0" w:color="auto"/>
            <w:left w:val="none" w:sz="0" w:space="0" w:color="auto"/>
            <w:bottom w:val="none" w:sz="0" w:space="0" w:color="auto"/>
            <w:right w:val="none" w:sz="0" w:space="0" w:color="auto"/>
          </w:divBdr>
        </w:div>
        <w:div w:id="1848670570">
          <w:marLeft w:val="640"/>
          <w:marRight w:val="0"/>
          <w:marTop w:val="0"/>
          <w:marBottom w:val="0"/>
          <w:divBdr>
            <w:top w:val="none" w:sz="0" w:space="0" w:color="auto"/>
            <w:left w:val="none" w:sz="0" w:space="0" w:color="auto"/>
            <w:bottom w:val="none" w:sz="0" w:space="0" w:color="auto"/>
            <w:right w:val="none" w:sz="0" w:space="0" w:color="auto"/>
          </w:divBdr>
        </w:div>
        <w:div w:id="2089384292">
          <w:marLeft w:val="640"/>
          <w:marRight w:val="0"/>
          <w:marTop w:val="0"/>
          <w:marBottom w:val="0"/>
          <w:divBdr>
            <w:top w:val="none" w:sz="0" w:space="0" w:color="auto"/>
            <w:left w:val="none" w:sz="0" w:space="0" w:color="auto"/>
            <w:bottom w:val="none" w:sz="0" w:space="0" w:color="auto"/>
            <w:right w:val="none" w:sz="0" w:space="0" w:color="auto"/>
          </w:divBdr>
        </w:div>
        <w:div w:id="572005520">
          <w:marLeft w:val="640"/>
          <w:marRight w:val="0"/>
          <w:marTop w:val="0"/>
          <w:marBottom w:val="0"/>
          <w:divBdr>
            <w:top w:val="none" w:sz="0" w:space="0" w:color="auto"/>
            <w:left w:val="none" w:sz="0" w:space="0" w:color="auto"/>
            <w:bottom w:val="none" w:sz="0" w:space="0" w:color="auto"/>
            <w:right w:val="none" w:sz="0" w:space="0" w:color="auto"/>
          </w:divBdr>
        </w:div>
        <w:div w:id="1300915288">
          <w:marLeft w:val="640"/>
          <w:marRight w:val="0"/>
          <w:marTop w:val="0"/>
          <w:marBottom w:val="0"/>
          <w:divBdr>
            <w:top w:val="none" w:sz="0" w:space="0" w:color="auto"/>
            <w:left w:val="none" w:sz="0" w:space="0" w:color="auto"/>
            <w:bottom w:val="none" w:sz="0" w:space="0" w:color="auto"/>
            <w:right w:val="none" w:sz="0" w:space="0" w:color="auto"/>
          </w:divBdr>
        </w:div>
        <w:div w:id="519392420">
          <w:marLeft w:val="640"/>
          <w:marRight w:val="0"/>
          <w:marTop w:val="0"/>
          <w:marBottom w:val="0"/>
          <w:divBdr>
            <w:top w:val="none" w:sz="0" w:space="0" w:color="auto"/>
            <w:left w:val="none" w:sz="0" w:space="0" w:color="auto"/>
            <w:bottom w:val="none" w:sz="0" w:space="0" w:color="auto"/>
            <w:right w:val="none" w:sz="0" w:space="0" w:color="auto"/>
          </w:divBdr>
        </w:div>
        <w:div w:id="1044596030">
          <w:marLeft w:val="640"/>
          <w:marRight w:val="0"/>
          <w:marTop w:val="0"/>
          <w:marBottom w:val="0"/>
          <w:divBdr>
            <w:top w:val="none" w:sz="0" w:space="0" w:color="auto"/>
            <w:left w:val="none" w:sz="0" w:space="0" w:color="auto"/>
            <w:bottom w:val="none" w:sz="0" w:space="0" w:color="auto"/>
            <w:right w:val="none" w:sz="0" w:space="0" w:color="auto"/>
          </w:divBdr>
        </w:div>
        <w:div w:id="2038189849">
          <w:marLeft w:val="640"/>
          <w:marRight w:val="0"/>
          <w:marTop w:val="0"/>
          <w:marBottom w:val="0"/>
          <w:divBdr>
            <w:top w:val="none" w:sz="0" w:space="0" w:color="auto"/>
            <w:left w:val="none" w:sz="0" w:space="0" w:color="auto"/>
            <w:bottom w:val="none" w:sz="0" w:space="0" w:color="auto"/>
            <w:right w:val="none" w:sz="0" w:space="0" w:color="auto"/>
          </w:divBdr>
        </w:div>
      </w:divsChild>
    </w:div>
    <w:div w:id="52656514">
      <w:bodyDiv w:val="1"/>
      <w:marLeft w:val="0"/>
      <w:marRight w:val="0"/>
      <w:marTop w:val="0"/>
      <w:marBottom w:val="0"/>
      <w:divBdr>
        <w:top w:val="none" w:sz="0" w:space="0" w:color="auto"/>
        <w:left w:val="none" w:sz="0" w:space="0" w:color="auto"/>
        <w:bottom w:val="none" w:sz="0" w:space="0" w:color="auto"/>
        <w:right w:val="none" w:sz="0" w:space="0" w:color="auto"/>
      </w:divBdr>
    </w:div>
    <w:div w:id="56057824">
      <w:bodyDiv w:val="1"/>
      <w:marLeft w:val="0"/>
      <w:marRight w:val="0"/>
      <w:marTop w:val="0"/>
      <w:marBottom w:val="0"/>
      <w:divBdr>
        <w:top w:val="none" w:sz="0" w:space="0" w:color="auto"/>
        <w:left w:val="none" w:sz="0" w:space="0" w:color="auto"/>
        <w:bottom w:val="none" w:sz="0" w:space="0" w:color="auto"/>
        <w:right w:val="none" w:sz="0" w:space="0" w:color="auto"/>
      </w:divBdr>
    </w:div>
    <w:div w:id="63065836">
      <w:bodyDiv w:val="1"/>
      <w:marLeft w:val="0"/>
      <w:marRight w:val="0"/>
      <w:marTop w:val="0"/>
      <w:marBottom w:val="0"/>
      <w:divBdr>
        <w:top w:val="none" w:sz="0" w:space="0" w:color="auto"/>
        <w:left w:val="none" w:sz="0" w:space="0" w:color="auto"/>
        <w:bottom w:val="none" w:sz="0" w:space="0" w:color="auto"/>
        <w:right w:val="none" w:sz="0" w:space="0" w:color="auto"/>
      </w:divBdr>
    </w:div>
    <w:div w:id="64037404">
      <w:bodyDiv w:val="1"/>
      <w:marLeft w:val="0"/>
      <w:marRight w:val="0"/>
      <w:marTop w:val="0"/>
      <w:marBottom w:val="0"/>
      <w:divBdr>
        <w:top w:val="none" w:sz="0" w:space="0" w:color="auto"/>
        <w:left w:val="none" w:sz="0" w:space="0" w:color="auto"/>
        <w:bottom w:val="none" w:sz="0" w:space="0" w:color="auto"/>
        <w:right w:val="none" w:sz="0" w:space="0" w:color="auto"/>
      </w:divBdr>
    </w:div>
    <w:div w:id="64576672">
      <w:bodyDiv w:val="1"/>
      <w:marLeft w:val="0"/>
      <w:marRight w:val="0"/>
      <w:marTop w:val="0"/>
      <w:marBottom w:val="0"/>
      <w:divBdr>
        <w:top w:val="none" w:sz="0" w:space="0" w:color="auto"/>
        <w:left w:val="none" w:sz="0" w:space="0" w:color="auto"/>
        <w:bottom w:val="none" w:sz="0" w:space="0" w:color="auto"/>
        <w:right w:val="none" w:sz="0" w:space="0" w:color="auto"/>
      </w:divBdr>
    </w:div>
    <w:div w:id="65037338">
      <w:bodyDiv w:val="1"/>
      <w:marLeft w:val="0"/>
      <w:marRight w:val="0"/>
      <w:marTop w:val="0"/>
      <w:marBottom w:val="0"/>
      <w:divBdr>
        <w:top w:val="none" w:sz="0" w:space="0" w:color="auto"/>
        <w:left w:val="none" w:sz="0" w:space="0" w:color="auto"/>
        <w:bottom w:val="none" w:sz="0" w:space="0" w:color="auto"/>
        <w:right w:val="none" w:sz="0" w:space="0" w:color="auto"/>
      </w:divBdr>
      <w:divsChild>
        <w:div w:id="1339308350">
          <w:marLeft w:val="0"/>
          <w:marRight w:val="0"/>
          <w:marTop w:val="0"/>
          <w:marBottom w:val="0"/>
          <w:divBdr>
            <w:top w:val="single" w:sz="6" w:space="0" w:color="5B616B"/>
            <w:left w:val="single" w:sz="6" w:space="0" w:color="5B616B"/>
            <w:bottom w:val="single" w:sz="6" w:space="0" w:color="5B616B"/>
            <w:right w:val="single" w:sz="6" w:space="0" w:color="5B616B"/>
          </w:divBdr>
        </w:div>
        <w:div w:id="589394622">
          <w:marLeft w:val="0"/>
          <w:marRight w:val="0"/>
          <w:marTop w:val="0"/>
          <w:marBottom w:val="0"/>
          <w:divBdr>
            <w:top w:val="none" w:sz="0" w:space="0" w:color="auto"/>
            <w:left w:val="none" w:sz="0" w:space="0" w:color="auto"/>
            <w:bottom w:val="none" w:sz="0" w:space="0" w:color="auto"/>
            <w:right w:val="none" w:sz="0" w:space="0" w:color="auto"/>
          </w:divBdr>
          <w:divsChild>
            <w:div w:id="386954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90070">
      <w:bodyDiv w:val="1"/>
      <w:marLeft w:val="0"/>
      <w:marRight w:val="0"/>
      <w:marTop w:val="0"/>
      <w:marBottom w:val="0"/>
      <w:divBdr>
        <w:top w:val="none" w:sz="0" w:space="0" w:color="auto"/>
        <w:left w:val="none" w:sz="0" w:space="0" w:color="auto"/>
        <w:bottom w:val="none" w:sz="0" w:space="0" w:color="auto"/>
        <w:right w:val="none" w:sz="0" w:space="0" w:color="auto"/>
      </w:divBdr>
    </w:div>
    <w:div w:id="70665882">
      <w:bodyDiv w:val="1"/>
      <w:marLeft w:val="0"/>
      <w:marRight w:val="0"/>
      <w:marTop w:val="0"/>
      <w:marBottom w:val="0"/>
      <w:divBdr>
        <w:top w:val="none" w:sz="0" w:space="0" w:color="auto"/>
        <w:left w:val="none" w:sz="0" w:space="0" w:color="auto"/>
        <w:bottom w:val="none" w:sz="0" w:space="0" w:color="auto"/>
        <w:right w:val="none" w:sz="0" w:space="0" w:color="auto"/>
      </w:divBdr>
    </w:div>
    <w:div w:id="71703134">
      <w:bodyDiv w:val="1"/>
      <w:marLeft w:val="0"/>
      <w:marRight w:val="0"/>
      <w:marTop w:val="0"/>
      <w:marBottom w:val="0"/>
      <w:divBdr>
        <w:top w:val="none" w:sz="0" w:space="0" w:color="auto"/>
        <w:left w:val="none" w:sz="0" w:space="0" w:color="auto"/>
        <w:bottom w:val="none" w:sz="0" w:space="0" w:color="auto"/>
        <w:right w:val="none" w:sz="0" w:space="0" w:color="auto"/>
      </w:divBdr>
    </w:div>
    <w:div w:id="72431217">
      <w:bodyDiv w:val="1"/>
      <w:marLeft w:val="0"/>
      <w:marRight w:val="0"/>
      <w:marTop w:val="0"/>
      <w:marBottom w:val="0"/>
      <w:divBdr>
        <w:top w:val="none" w:sz="0" w:space="0" w:color="auto"/>
        <w:left w:val="none" w:sz="0" w:space="0" w:color="auto"/>
        <w:bottom w:val="none" w:sz="0" w:space="0" w:color="auto"/>
        <w:right w:val="none" w:sz="0" w:space="0" w:color="auto"/>
      </w:divBdr>
    </w:div>
    <w:div w:id="75519743">
      <w:bodyDiv w:val="1"/>
      <w:marLeft w:val="0"/>
      <w:marRight w:val="0"/>
      <w:marTop w:val="0"/>
      <w:marBottom w:val="0"/>
      <w:divBdr>
        <w:top w:val="none" w:sz="0" w:space="0" w:color="auto"/>
        <w:left w:val="none" w:sz="0" w:space="0" w:color="auto"/>
        <w:bottom w:val="none" w:sz="0" w:space="0" w:color="auto"/>
        <w:right w:val="none" w:sz="0" w:space="0" w:color="auto"/>
      </w:divBdr>
      <w:divsChild>
        <w:div w:id="1301765991">
          <w:marLeft w:val="418"/>
          <w:marRight w:val="0"/>
          <w:marTop w:val="0"/>
          <w:marBottom w:val="0"/>
          <w:divBdr>
            <w:top w:val="none" w:sz="0" w:space="0" w:color="auto"/>
            <w:left w:val="none" w:sz="0" w:space="0" w:color="auto"/>
            <w:bottom w:val="none" w:sz="0" w:space="0" w:color="auto"/>
            <w:right w:val="none" w:sz="0" w:space="0" w:color="auto"/>
          </w:divBdr>
        </w:div>
      </w:divsChild>
    </w:div>
    <w:div w:id="80487668">
      <w:bodyDiv w:val="1"/>
      <w:marLeft w:val="0"/>
      <w:marRight w:val="0"/>
      <w:marTop w:val="0"/>
      <w:marBottom w:val="0"/>
      <w:divBdr>
        <w:top w:val="none" w:sz="0" w:space="0" w:color="auto"/>
        <w:left w:val="none" w:sz="0" w:space="0" w:color="auto"/>
        <w:bottom w:val="none" w:sz="0" w:space="0" w:color="auto"/>
        <w:right w:val="none" w:sz="0" w:space="0" w:color="auto"/>
      </w:divBdr>
      <w:divsChild>
        <w:div w:id="300380227">
          <w:marLeft w:val="640"/>
          <w:marRight w:val="0"/>
          <w:marTop w:val="0"/>
          <w:marBottom w:val="0"/>
          <w:divBdr>
            <w:top w:val="none" w:sz="0" w:space="0" w:color="auto"/>
            <w:left w:val="none" w:sz="0" w:space="0" w:color="auto"/>
            <w:bottom w:val="none" w:sz="0" w:space="0" w:color="auto"/>
            <w:right w:val="none" w:sz="0" w:space="0" w:color="auto"/>
          </w:divBdr>
        </w:div>
        <w:div w:id="1904756428">
          <w:marLeft w:val="640"/>
          <w:marRight w:val="0"/>
          <w:marTop w:val="0"/>
          <w:marBottom w:val="0"/>
          <w:divBdr>
            <w:top w:val="none" w:sz="0" w:space="0" w:color="auto"/>
            <w:left w:val="none" w:sz="0" w:space="0" w:color="auto"/>
            <w:bottom w:val="none" w:sz="0" w:space="0" w:color="auto"/>
            <w:right w:val="none" w:sz="0" w:space="0" w:color="auto"/>
          </w:divBdr>
        </w:div>
        <w:div w:id="235482320">
          <w:marLeft w:val="640"/>
          <w:marRight w:val="0"/>
          <w:marTop w:val="0"/>
          <w:marBottom w:val="0"/>
          <w:divBdr>
            <w:top w:val="none" w:sz="0" w:space="0" w:color="auto"/>
            <w:left w:val="none" w:sz="0" w:space="0" w:color="auto"/>
            <w:bottom w:val="none" w:sz="0" w:space="0" w:color="auto"/>
            <w:right w:val="none" w:sz="0" w:space="0" w:color="auto"/>
          </w:divBdr>
        </w:div>
        <w:div w:id="1056590885">
          <w:marLeft w:val="640"/>
          <w:marRight w:val="0"/>
          <w:marTop w:val="0"/>
          <w:marBottom w:val="0"/>
          <w:divBdr>
            <w:top w:val="none" w:sz="0" w:space="0" w:color="auto"/>
            <w:left w:val="none" w:sz="0" w:space="0" w:color="auto"/>
            <w:bottom w:val="none" w:sz="0" w:space="0" w:color="auto"/>
            <w:right w:val="none" w:sz="0" w:space="0" w:color="auto"/>
          </w:divBdr>
        </w:div>
        <w:div w:id="1381057092">
          <w:marLeft w:val="640"/>
          <w:marRight w:val="0"/>
          <w:marTop w:val="0"/>
          <w:marBottom w:val="0"/>
          <w:divBdr>
            <w:top w:val="none" w:sz="0" w:space="0" w:color="auto"/>
            <w:left w:val="none" w:sz="0" w:space="0" w:color="auto"/>
            <w:bottom w:val="none" w:sz="0" w:space="0" w:color="auto"/>
            <w:right w:val="none" w:sz="0" w:space="0" w:color="auto"/>
          </w:divBdr>
        </w:div>
        <w:div w:id="1174029208">
          <w:marLeft w:val="640"/>
          <w:marRight w:val="0"/>
          <w:marTop w:val="0"/>
          <w:marBottom w:val="0"/>
          <w:divBdr>
            <w:top w:val="none" w:sz="0" w:space="0" w:color="auto"/>
            <w:left w:val="none" w:sz="0" w:space="0" w:color="auto"/>
            <w:bottom w:val="none" w:sz="0" w:space="0" w:color="auto"/>
            <w:right w:val="none" w:sz="0" w:space="0" w:color="auto"/>
          </w:divBdr>
        </w:div>
        <w:div w:id="1288244628">
          <w:marLeft w:val="640"/>
          <w:marRight w:val="0"/>
          <w:marTop w:val="0"/>
          <w:marBottom w:val="0"/>
          <w:divBdr>
            <w:top w:val="none" w:sz="0" w:space="0" w:color="auto"/>
            <w:left w:val="none" w:sz="0" w:space="0" w:color="auto"/>
            <w:bottom w:val="none" w:sz="0" w:space="0" w:color="auto"/>
            <w:right w:val="none" w:sz="0" w:space="0" w:color="auto"/>
          </w:divBdr>
        </w:div>
        <w:div w:id="1883783342">
          <w:marLeft w:val="640"/>
          <w:marRight w:val="0"/>
          <w:marTop w:val="0"/>
          <w:marBottom w:val="0"/>
          <w:divBdr>
            <w:top w:val="none" w:sz="0" w:space="0" w:color="auto"/>
            <w:left w:val="none" w:sz="0" w:space="0" w:color="auto"/>
            <w:bottom w:val="none" w:sz="0" w:space="0" w:color="auto"/>
            <w:right w:val="none" w:sz="0" w:space="0" w:color="auto"/>
          </w:divBdr>
        </w:div>
        <w:div w:id="1785492709">
          <w:marLeft w:val="640"/>
          <w:marRight w:val="0"/>
          <w:marTop w:val="0"/>
          <w:marBottom w:val="0"/>
          <w:divBdr>
            <w:top w:val="none" w:sz="0" w:space="0" w:color="auto"/>
            <w:left w:val="none" w:sz="0" w:space="0" w:color="auto"/>
            <w:bottom w:val="none" w:sz="0" w:space="0" w:color="auto"/>
            <w:right w:val="none" w:sz="0" w:space="0" w:color="auto"/>
          </w:divBdr>
        </w:div>
        <w:div w:id="555092904">
          <w:marLeft w:val="640"/>
          <w:marRight w:val="0"/>
          <w:marTop w:val="0"/>
          <w:marBottom w:val="0"/>
          <w:divBdr>
            <w:top w:val="none" w:sz="0" w:space="0" w:color="auto"/>
            <w:left w:val="none" w:sz="0" w:space="0" w:color="auto"/>
            <w:bottom w:val="none" w:sz="0" w:space="0" w:color="auto"/>
            <w:right w:val="none" w:sz="0" w:space="0" w:color="auto"/>
          </w:divBdr>
        </w:div>
        <w:div w:id="1249852041">
          <w:marLeft w:val="640"/>
          <w:marRight w:val="0"/>
          <w:marTop w:val="0"/>
          <w:marBottom w:val="0"/>
          <w:divBdr>
            <w:top w:val="none" w:sz="0" w:space="0" w:color="auto"/>
            <w:left w:val="none" w:sz="0" w:space="0" w:color="auto"/>
            <w:bottom w:val="none" w:sz="0" w:space="0" w:color="auto"/>
            <w:right w:val="none" w:sz="0" w:space="0" w:color="auto"/>
          </w:divBdr>
        </w:div>
        <w:div w:id="608045691">
          <w:marLeft w:val="640"/>
          <w:marRight w:val="0"/>
          <w:marTop w:val="0"/>
          <w:marBottom w:val="0"/>
          <w:divBdr>
            <w:top w:val="none" w:sz="0" w:space="0" w:color="auto"/>
            <w:left w:val="none" w:sz="0" w:space="0" w:color="auto"/>
            <w:bottom w:val="none" w:sz="0" w:space="0" w:color="auto"/>
            <w:right w:val="none" w:sz="0" w:space="0" w:color="auto"/>
          </w:divBdr>
        </w:div>
        <w:div w:id="477190727">
          <w:marLeft w:val="640"/>
          <w:marRight w:val="0"/>
          <w:marTop w:val="0"/>
          <w:marBottom w:val="0"/>
          <w:divBdr>
            <w:top w:val="none" w:sz="0" w:space="0" w:color="auto"/>
            <w:left w:val="none" w:sz="0" w:space="0" w:color="auto"/>
            <w:bottom w:val="none" w:sz="0" w:space="0" w:color="auto"/>
            <w:right w:val="none" w:sz="0" w:space="0" w:color="auto"/>
          </w:divBdr>
        </w:div>
        <w:div w:id="152378347">
          <w:marLeft w:val="640"/>
          <w:marRight w:val="0"/>
          <w:marTop w:val="0"/>
          <w:marBottom w:val="0"/>
          <w:divBdr>
            <w:top w:val="none" w:sz="0" w:space="0" w:color="auto"/>
            <w:left w:val="none" w:sz="0" w:space="0" w:color="auto"/>
            <w:bottom w:val="none" w:sz="0" w:space="0" w:color="auto"/>
            <w:right w:val="none" w:sz="0" w:space="0" w:color="auto"/>
          </w:divBdr>
        </w:div>
        <w:div w:id="519782411">
          <w:marLeft w:val="640"/>
          <w:marRight w:val="0"/>
          <w:marTop w:val="0"/>
          <w:marBottom w:val="0"/>
          <w:divBdr>
            <w:top w:val="none" w:sz="0" w:space="0" w:color="auto"/>
            <w:left w:val="none" w:sz="0" w:space="0" w:color="auto"/>
            <w:bottom w:val="none" w:sz="0" w:space="0" w:color="auto"/>
            <w:right w:val="none" w:sz="0" w:space="0" w:color="auto"/>
          </w:divBdr>
        </w:div>
        <w:div w:id="1980842820">
          <w:marLeft w:val="640"/>
          <w:marRight w:val="0"/>
          <w:marTop w:val="0"/>
          <w:marBottom w:val="0"/>
          <w:divBdr>
            <w:top w:val="none" w:sz="0" w:space="0" w:color="auto"/>
            <w:left w:val="none" w:sz="0" w:space="0" w:color="auto"/>
            <w:bottom w:val="none" w:sz="0" w:space="0" w:color="auto"/>
            <w:right w:val="none" w:sz="0" w:space="0" w:color="auto"/>
          </w:divBdr>
        </w:div>
        <w:div w:id="724332010">
          <w:marLeft w:val="640"/>
          <w:marRight w:val="0"/>
          <w:marTop w:val="0"/>
          <w:marBottom w:val="0"/>
          <w:divBdr>
            <w:top w:val="none" w:sz="0" w:space="0" w:color="auto"/>
            <w:left w:val="none" w:sz="0" w:space="0" w:color="auto"/>
            <w:bottom w:val="none" w:sz="0" w:space="0" w:color="auto"/>
            <w:right w:val="none" w:sz="0" w:space="0" w:color="auto"/>
          </w:divBdr>
        </w:div>
        <w:div w:id="1215655506">
          <w:marLeft w:val="640"/>
          <w:marRight w:val="0"/>
          <w:marTop w:val="0"/>
          <w:marBottom w:val="0"/>
          <w:divBdr>
            <w:top w:val="none" w:sz="0" w:space="0" w:color="auto"/>
            <w:left w:val="none" w:sz="0" w:space="0" w:color="auto"/>
            <w:bottom w:val="none" w:sz="0" w:space="0" w:color="auto"/>
            <w:right w:val="none" w:sz="0" w:space="0" w:color="auto"/>
          </w:divBdr>
        </w:div>
        <w:div w:id="1802722423">
          <w:marLeft w:val="640"/>
          <w:marRight w:val="0"/>
          <w:marTop w:val="0"/>
          <w:marBottom w:val="0"/>
          <w:divBdr>
            <w:top w:val="none" w:sz="0" w:space="0" w:color="auto"/>
            <w:left w:val="none" w:sz="0" w:space="0" w:color="auto"/>
            <w:bottom w:val="none" w:sz="0" w:space="0" w:color="auto"/>
            <w:right w:val="none" w:sz="0" w:space="0" w:color="auto"/>
          </w:divBdr>
        </w:div>
        <w:div w:id="1591936464">
          <w:marLeft w:val="640"/>
          <w:marRight w:val="0"/>
          <w:marTop w:val="0"/>
          <w:marBottom w:val="0"/>
          <w:divBdr>
            <w:top w:val="none" w:sz="0" w:space="0" w:color="auto"/>
            <w:left w:val="none" w:sz="0" w:space="0" w:color="auto"/>
            <w:bottom w:val="none" w:sz="0" w:space="0" w:color="auto"/>
            <w:right w:val="none" w:sz="0" w:space="0" w:color="auto"/>
          </w:divBdr>
        </w:div>
        <w:div w:id="384067051">
          <w:marLeft w:val="640"/>
          <w:marRight w:val="0"/>
          <w:marTop w:val="0"/>
          <w:marBottom w:val="0"/>
          <w:divBdr>
            <w:top w:val="none" w:sz="0" w:space="0" w:color="auto"/>
            <w:left w:val="none" w:sz="0" w:space="0" w:color="auto"/>
            <w:bottom w:val="none" w:sz="0" w:space="0" w:color="auto"/>
            <w:right w:val="none" w:sz="0" w:space="0" w:color="auto"/>
          </w:divBdr>
        </w:div>
        <w:div w:id="469597337">
          <w:marLeft w:val="640"/>
          <w:marRight w:val="0"/>
          <w:marTop w:val="0"/>
          <w:marBottom w:val="0"/>
          <w:divBdr>
            <w:top w:val="none" w:sz="0" w:space="0" w:color="auto"/>
            <w:left w:val="none" w:sz="0" w:space="0" w:color="auto"/>
            <w:bottom w:val="none" w:sz="0" w:space="0" w:color="auto"/>
            <w:right w:val="none" w:sz="0" w:space="0" w:color="auto"/>
          </w:divBdr>
        </w:div>
        <w:div w:id="346177813">
          <w:marLeft w:val="640"/>
          <w:marRight w:val="0"/>
          <w:marTop w:val="0"/>
          <w:marBottom w:val="0"/>
          <w:divBdr>
            <w:top w:val="none" w:sz="0" w:space="0" w:color="auto"/>
            <w:left w:val="none" w:sz="0" w:space="0" w:color="auto"/>
            <w:bottom w:val="none" w:sz="0" w:space="0" w:color="auto"/>
            <w:right w:val="none" w:sz="0" w:space="0" w:color="auto"/>
          </w:divBdr>
        </w:div>
        <w:div w:id="1661959535">
          <w:marLeft w:val="640"/>
          <w:marRight w:val="0"/>
          <w:marTop w:val="0"/>
          <w:marBottom w:val="0"/>
          <w:divBdr>
            <w:top w:val="none" w:sz="0" w:space="0" w:color="auto"/>
            <w:left w:val="none" w:sz="0" w:space="0" w:color="auto"/>
            <w:bottom w:val="none" w:sz="0" w:space="0" w:color="auto"/>
            <w:right w:val="none" w:sz="0" w:space="0" w:color="auto"/>
          </w:divBdr>
        </w:div>
        <w:div w:id="1168712537">
          <w:marLeft w:val="640"/>
          <w:marRight w:val="0"/>
          <w:marTop w:val="0"/>
          <w:marBottom w:val="0"/>
          <w:divBdr>
            <w:top w:val="none" w:sz="0" w:space="0" w:color="auto"/>
            <w:left w:val="none" w:sz="0" w:space="0" w:color="auto"/>
            <w:bottom w:val="none" w:sz="0" w:space="0" w:color="auto"/>
            <w:right w:val="none" w:sz="0" w:space="0" w:color="auto"/>
          </w:divBdr>
        </w:div>
        <w:div w:id="758991099">
          <w:marLeft w:val="640"/>
          <w:marRight w:val="0"/>
          <w:marTop w:val="0"/>
          <w:marBottom w:val="0"/>
          <w:divBdr>
            <w:top w:val="none" w:sz="0" w:space="0" w:color="auto"/>
            <w:left w:val="none" w:sz="0" w:space="0" w:color="auto"/>
            <w:bottom w:val="none" w:sz="0" w:space="0" w:color="auto"/>
            <w:right w:val="none" w:sz="0" w:space="0" w:color="auto"/>
          </w:divBdr>
        </w:div>
        <w:div w:id="1699087940">
          <w:marLeft w:val="640"/>
          <w:marRight w:val="0"/>
          <w:marTop w:val="0"/>
          <w:marBottom w:val="0"/>
          <w:divBdr>
            <w:top w:val="none" w:sz="0" w:space="0" w:color="auto"/>
            <w:left w:val="none" w:sz="0" w:space="0" w:color="auto"/>
            <w:bottom w:val="none" w:sz="0" w:space="0" w:color="auto"/>
            <w:right w:val="none" w:sz="0" w:space="0" w:color="auto"/>
          </w:divBdr>
        </w:div>
        <w:div w:id="1540194096">
          <w:marLeft w:val="640"/>
          <w:marRight w:val="0"/>
          <w:marTop w:val="0"/>
          <w:marBottom w:val="0"/>
          <w:divBdr>
            <w:top w:val="none" w:sz="0" w:space="0" w:color="auto"/>
            <w:left w:val="none" w:sz="0" w:space="0" w:color="auto"/>
            <w:bottom w:val="none" w:sz="0" w:space="0" w:color="auto"/>
            <w:right w:val="none" w:sz="0" w:space="0" w:color="auto"/>
          </w:divBdr>
        </w:div>
        <w:div w:id="289478775">
          <w:marLeft w:val="640"/>
          <w:marRight w:val="0"/>
          <w:marTop w:val="0"/>
          <w:marBottom w:val="0"/>
          <w:divBdr>
            <w:top w:val="none" w:sz="0" w:space="0" w:color="auto"/>
            <w:left w:val="none" w:sz="0" w:space="0" w:color="auto"/>
            <w:bottom w:val="none" w:sz="0" w:space="0" w:color="auto"/>
            <w:right w:val="none" w:sz="0" w:space="0" w:color="auto"/>
          </w:divBdr>
        </w:div>
        <w:div w:id="443155343">
          <w:marLeft w:val="640"/>
          <w:marRight w:val="0"/>
          <w:marTop w:val="0"/>
          <w:marBottom w:val="0"/>
          <w:divBdr>
            <w:top w:val="none" w:sz="0" w:space="0" w:color="auto"/>
            <w:left w:val="none" w:sz="0" w:space="0" w:color="auto"/>
            <w:bottom w:val="none" w:sz="0" w:space="0" w:color="auto"/>
            <w:right w:val="none" w:sz="0" w:space="0" w:color="auto"/>
          </w:divBdr>
        </w:div>
        <w:div w:id="2118940129">
          <w:marLeft w:val="640"/>
          <w:marRight w:val="0"/>
          <w:marTop w:val="0"/>
          <w:marBottom w:val="0"/>
          <w:divBdr>
            <w:top w:val="none" w:sz="0" w:space="0" w:color="auto"/>
            <w:left w:val="none" w:sz="0" w:space="0" w:color="auto"/>
            <w:bottom w:val="none" w:sz="0" w:space="0" w:color="auto"/>
            <w:right w:val="none" w:sz="0" w:space="0" w:color="auto"/>
          </w:divBdr>
        </w:div>
        <w:div w:id="1509364288">
          <w:marLeft w:val="640"/>
          <w:marRight w:val="0"/>
          <w:marTop w:val="0"/>
          <w:marBottom w:val="0"/>
          <w:divBdr>
            <w:top w:val="none" w:sz="0" w:space="0" w:color="auto"/>
            <w:left w:val="none" w:sz="0" w:space="0" w:color="auto"/>
            <w:bottom w:val="none" w:sz="0" w:space="0" w:color="auto"/>
            <w:right w:val="none" w:sz="0" w:space="0" w:color="auto"/>
          </w:divBdr>
        </w:div>
        <w:div w:id="975451760">
          <w:marLeft w:val="640"/>
          <w:marRight w:val="0"/>
          <w:marTop w:val="0"/>
          <w:marBottom w:val="0"/>
          <w:divBdr>
            <w:top w:val="none" w:sz="0" w:space="0" w:color="auto"/>
            <w:left w:val="none" w:sz="0" w:space="0" w:color="auto"/>
            <w:bottom w:val="none" w:sz="0" w:space="0" w:color="auto"/>
            <w:right w:val="none" w:sz="0" w:space="0" w:color="auto"/>
          </w:divBdr>
        </w:div>
      </w:divsChild>
    </w:div>
    <w:div w:id="81798947">
      <w:bodyDiv w:val="1"/>
      <w:marLeft w:val="0"/>
      <w:marRight w:val="0"/>
      <w:marTop w:val="0"/>
      <w:marBottom w:val="0"/>
      <w:divBdr>
        <w:top w:val="none" w:sz="0" w:space="0" w:color="auto"/>
        <w:left w:val="none" w:sz="0" w:space="0" w:color="auto"/>
        <w:bottom w:val="none" w:sz="0" w:space="0" w:color="auto"/>
        <w:right w:val="none" w:sz="0" w:space="0" w:color="auto"/>
      </w:divBdr>
    </w:div>
    <w:div w:id="81951321">
      <w:bodyDiv w:val="1"/>
      <w:marLeft w:val="0"/>
      <w:marRight w:val="0"/>
      <w:marTop w:val="0"/>
      <w:marBottom w:val="0"/>
      <w:divBdr>
        <w:top w:val="none" w:sz="0" w:space="0" w:color="auto"/>
        <w:left w:val="none" w:sz="0" w:space="0" w:color="auto"/>
        <w:bottom w:val="none" w:sz="0" w:space="0" w:color="auto"/>
        <w:right w:val="none" w:sz="0" w:space="0" w:color="auto"/>
      </w:divBdr>
    </w:div>
    <w:div w:id="86386820">
      <w:bodyDiv w:val="1"/>
      <w:marLeft w:val="0"/>
      <w:marRight w:val="0"/>
      <w:marTop w:val="0"/>
      <w:marBottom w:val="0"/>
      <w:divBdr>
        <w:top w:val="none" w:sz="0" w:space="0" w:color="auto"/>
        <w:left w:val="none" w:sz="0" w:space="0" w:color="auto"/>
        <w:bottom w:val="none" w:sz="0" w:space="0" w:color="auto"/>
        <w:right w:val="none" w:sz="0" w:space="0" w:color="auto"/>
      </w:divBdr>
    </w:div>
    <w:div w:id="87047466">
      <w:bodyDiv w:val="1"/>
      <w:marLeft w:val="0"/>
      <w:marRight w:val="0"/>
      <w:marTop w:val="0"/>
      <w:marBottom w:val="0"/>
      <w:divBdr>
        <w:top w:val="none" w:sz="0" w:space="0" w:color="auto"/>
        <w:left w:val="none" w:sz="0" w:space="0" w:color="auto"/>
        <w:bottom w:val="none" w:sz="0" w:space="0" w:color="auto"/>
        <w:right w:val="none" w:sz="0" w:space="0" w:color="auto"/>
      </w:divBdr>
    </w:div>
    <w:div w:id="89618681">
      <w:bodyDiv w:val="1"/>
      <w:marLeft w:val="0"/>
      <w:marRight w:val="0"/>
      <w:marTop w:val="0"/>
      <w:marBottom w:val="0"/>
      <w:divBdr>
        <w:top w:val="none" w:sz="0" w:space="0" w:color="auto"/>
        <w:left w:val="none" w:sz="0" w:space="0" w:color="auto"/>
        <w:bottom w:val="none" w:sz="0" w:space="0" w:color="auto"/>
        <w:right w:val="none" w:sz="0" w:space="0" w:color="auto"/>
      </w:divBdr>
      <w:divsChild>
        <w:div w:id="1485318113">
          <w:marLeft w:val="640"/>
          <w:marRight w:val="0"/>
          <w:marTop w:val="0"/>
          <w:marBottom w:val="0"/>
          <w:divBdr>
            <w:top w:val="none" w:sz="0" w:space="0" w:color="auto"/>
            <w:left w:val="none" w:sz="0" w:space="0" w:color="auto"/>
            <w:bottom w:val="none" w:sz="0" w:space="0" w:color="auto"/>
            <w:right w:val="none" w:sz="0" w:space="0" w:color="auto"/>
          </w:divBdr>
        </w:div>
        <w:div w:id="2041122912">
          <w:marLeft w:val="640"/>
          <w:marRight w:val="0"/>
          <w:marTop w:val="0"/>
          <w:marBottom w:val="0"/>
          <w:divBdr>
            <w:top w:val="none" w:sz="0" w:space="0" w:color="auto"/>
            <w:left w:val="none" w:sz="0" w:space="0" w:color="auto"/>
            <w:bottom w:val="none" w:sz="0" w:space="0" w:color="auto"/>
            <w:right w:val="none" w:sz="0" w:space="0" w:color="auto"/>
          </w:divBdr>
        </w:div>
        <w:div w:id="965281809">
          <w:marLeft w:val="640"/>
          <w:marRight w:val="0"/>
          <w:marTop w:val="0"/>
          <w:marBottom w:val="0"/>
          <w:divBdr>
            <w:top w:val="none" w:sz="0" w:space="0" w:color="auto"/>
            <w:left w:val="none" w:sz="0" w:space="0" w:color="auto"/>
            <w:bottom w:val="none" w:sz="0" w:space="0" w:color="auto"/>
            <w:right w:val="none" w:sz="0" w:space="0" w:color="auto"/>
          </w:divBdr>
        </w:div>
        <w:div w:id="1848053237">
          <w:marLeft w:val="640"/>
          <w:marRight w:val="0"/>
          <w:marTop w:val="0"/>
          <w:marBottom w:val="0"/>
          <w:divBdr>
            <w:top w:val="none" w:sz="0" w:space="0" w:color="auto"/>
            <w:left w:val="none" w:sz="0" w:space="0" w:color="auto"/>
            <w:bottom w:val="none" w:sz="0" w:space="0" w:color="auto"/>
            <w:right w:val="none" w:sz="0" w:space="0" w:color="auto"/>
          </w:divBdr>
        </w:div>
        <w:div w:id="355836">
          <w:marLeft w:val="640"/>
          <w:marRight w:val="0"/>
          <w:marTop w:val="0"/>
          <w:marBottom w:val="0"/>
          <w:divBdr>
            <w:top w:val="none" w:sz="0" w:space="0" w:color="auto"/>
            <w:left w:val="none" w:sz="0" w:space="0" w:color="auto"/>
            <w:bottom w:val="none" w:sz="0" w:space="0" w:color="auto"/>
            <w:right w:val="none" w:sz="0" w:space="0" w:color="auto"/>
          </w:divBdr>
        </w:div>
        <w:div w:id="2128426150">
          <w:marLeft w:val="640"/>
          <w:marRight w:val="0"/>
          <w:marTop w:val="0"/>
          <w:marBottom w:val="0"/>
          <w:divBdr>
            <w:top w:val="none" w:sz="0" w:space="0" w:color="auto"/>
            <w:left w:val="none" w:sz="0" w:space="0" w:color="auto"/>
            <w:bottom w:val="none" w:sz="0" w:space="0" w:color="auto"/>
            <w:right w:val="none" w:sz="0" w:space="0" w:color="auto"/>
          </w:divBdr>
        </w:div>
        <w:div w:id="1707296191">
          <w:marLeft w:val="640"/>
          <w:marRight w:val="0"/>
          <w:marTop w:val="0"/>
          <w:marBottom w:val="0"/>
          <w:divBdr>
            <w:top w:val="none" w:sz="0" w:space="0" w:color="auto"/>
            <w:left w:val="none" w:sz="0" w:space="0" w:color="auto"/>
            <w:bottom w:val="none" w:sz="0" w:space="0" w:color="auto"/>
            <w:right w:val="none" w:sz="0" w:space="0" w:color="auto"/>
          </w:divBdr>
        </w:div>
        <w:div w:id="1466776455">
          <w:marLeft w:val="640"/>
          <w:marRight w:val="0"/>
          <w:marTop w:val="0"/>
          <w:marBottom w:val="0"/>
          <w:divBdr>
            <w:top w:val="none" w:sz="0" w:space="0" w:color="auto"/>
            <w:left w:val="none" w:sz="0" w:space="0" w:color="auto"/>
            <w:bottom w:val="none" w:sz="0" w:space="0" w:color="auto"/>
            <w:right w:val="none" w:sz="0" w:space="0" w:color="auto"/>
          </w:divBdr>
        </w:div>
        <w:div w:id="1403138439">
          <w:marLeft w:val="640"/>
          <w:marRight w:val="0"/>
          <w:marTop w:val="0"/>
          <w:marBottom w:val="0"/>
          <w:divBdr>
            <w:top w:val="none" w:sz="0" w:space="0" w:color="auto"/>
            <w:left w:val="none" w:sz="0" w:space="0" w:color="auto"/>
            <w:bottom w:val="none" w:sz="0" w:space="0" w:color="auto"/>
            <w:right w:val="none" w:sz="0" w:space="0" w:color="auto"/>
          </w:divBdr>
        </w:div>
        <w:div w:id="833645972">
          <w:marLeft w:val="640"/>
          <w:marRight w:val="0"/>
          <w:marTop w:val="0"/>
          <w:marBottom w:val="0"/>
          <w:divBdr>
            <w:top w:val="none" w:sz="0" w:space="0" w:color="auto"/>
            <w:left w:val="none" w:sz="0" w:space="0" w:color="auto"/>
            <w:bottom w:val="none" w:sz="0" w:space="0" w:color="auto"/>
            <w:right w:val="none" w:sz="0" w:space="0" w:color="auto"/>
          </w:divBdr>
        </w:div>
        <w:div w:id="1707410369">
          <w:marLeft w:val="640"/>
          <w:marRight w:val="0"/>
          <w:marTop w:val="0"/>
          <w:marBottom w:val="0"/>
          <w:divBdr>
            <w:top w:val="none" w:sz="0" w:space="0" w:color="auto"/>
            <w:left w:val="none" w:sz="0" w:space="0" w:color="auto"/>
            <w:bottom w:val="none" w:sz="0" w:space="0" w:color="auto"/>
            <w:right w:val="none" w:sz="0" w:space="0" w:color="auto"/>
          </w:divBdr>
        </w:div>
        <w:div w:id="441876241">
          <w:marLeft w:val="640"/>
          <w:marRight w:val="0"/>
          <w:marTop w:val="0"/>
          <w:marBottom w:val="0"/>
          <w:divBdr>
            <w:top w:val="none" w:sz="0" w:space="0" w:color="auto"/>
            <w:left w:val="none" w:sz="0" w:space="0" w:color="auto"/>
            <w:bottom w:val="none" w:sz="0" w:space="0" w:color="auto"/>
            <w:right w:val="none" w:sz="0" w:space="0" w:color="auto"/>
          </w:divBdr>
        </w:div>
        <w:div w:id="1759206337">
          <w:marLeft w:val="640"/>
          <w:marRight w:val="0"/>
          <w:marTop w:val="0"/>
          <w:marBottom w:val="0"/>
          <w:divBdr>
            <w:top w:val="none" w:sz="0" w:space="0" w:color="auto"/>
            <w:left w:val="none" w:sz="0" w:space="0" w:color="auto"/>
            <w:bottom w:val="none" w:sz="0" w:space="0" w:color="auto"/>
            <w:right w:val="none" w:sz="0" w:space="0" w:color="auto"/>
          </w:divBdr>
        </w:div>
        <w:div w:id="660157686">
          <w:marLeft w:val="640"/>
          <w:marRight w:val="0"/>
          <w:marTop w:val="0"/>
          <w:marBottom w:val="0"/>
          <w:divBdr>
            <w:top w:val="none" w:sz="0" w:space="0" w:color="auto"/>
            <w:left w:val="none" w:sz="0" w:space="0" w:color="auto"/>
            <w:bottom w:val="none" w:sz="0" w:space="0" w:color="auto"/>
            <w:right w:val="none" w:sz="0" w:space="0" w:color="auto"/>
          </w:divBdr>
        </w:div>
        <w:div w:id="1215004106">
          <w:marLeft w:val="640"/>
          <w:marRight w:val="0"/>
          <w:marTop w:val="0"/>
          <w:marBottom w:val="0"/>
          <w:divBdr>
            <w:top w:val="none" w:sz="0" w:space="0" w:color="auto"/>
            <w:left w:val="none" w:sz="0" w:space="0" w:color="auto"/>
            <w:bottom w:val="none" w:sz="0" w:space="0" w:color="auto"/>
            <w:right w:val="none" w:sz="0" w:space="0" w:color="auto"/>
          </w:divBdr>
        </w:div>
        <w:div w:id="1772704019">
          <w:marLeft w:val="640"/>
          <w:marRight w:val="0"/>
          <w:marTop w:val="0"/>
          <w:marBottom w:val="0"/>
          <w:divBdr>
            <w:top w:val="none" w:sz="0" w:space="0" w:color="auto"/>
            <w:left w:val="none" w:sz="0" w:space="0" w:color="auto"/>
            <w:bottom w:val="none" w:sz="0" w:space="0" w:color="auto"/>
            <w:right w:val="none" w:sz="0" w:space="0" w:color="auto"/>
          </w:divBdr>
        </w:div>
        <w:div w:id="1951088145">
          <w:marLeft w:val="640"/>
          <w:marRight w:val="0"/>
          <w:marTop w:val="0"/>
          <w:marBottom w:val="0"/>
          <w:divBdr>
            <w:top w:val="none" w:sz="0" w:space="0" w:color="auto"/>
            <w:left w:val="none" w:sz="0" w:space="0" w:color="auto"/>
            <w:bottom w:val="none" w:sz="0" w:space="0" w:color="auto"/>
            <w:right w:val="none" w:sz="0" w:space="0" w:color="auto"/>
          </w:divBdr>
        </w:div>
        <w:div w:id="678970566">
          <w:marLeft w:val="640"/>
          <w:marRight w:val="0"/>
          <w:marTop w:val="0"/>
          <w:marBottom w:val="0"/>
          <w:divBdr>
            <w:top w:val="none" w:sz="0" w:space="0" w:color="auto"/>
            <w:left w:val="none" w:sz="0" w:space="0" w:color="auto"/>
            <w:bottom w:val="none" w:sz="0" w:space="0" w:color="auto"/>
            <w:right w:val="none" w:sz="0" w:space="0" w:color="auto"/>
          </w:divBdr>
        </w:div>
        <w:div w:id="179467975">
          <w:marLeft w:val="640"/>
          <w:marRight w:val="0"/>
          <w:marTop w:val="0"/>
          <w:marBottom w:val="0"/>
          <w:divBdr>
            <w:top w:val="none" w:sz="0" w:space="0" w:color="auto"/>
            <w:left w:val="none" w:sz="0" w:space="0" w:color="auto"/>
            <w:bottom w:val="none" w:sz="0" w:space="0" w:color="auto"/>
            <w:right w:val="none" w:sz="0" w:space="0" w:color="auto"/>
          </w:divBdr>
        </w:div>
        <w:div w:id="1486699799">
          <w:marLeft w:val="640"/>
          <w:marRight w:val="0"/>
          <w:marTop w:val="0"/>
          <w:marBottom w:val="0"/>
          <w:divBdr>
            <w:top w:val="none" w:sz="0" w:space="0" w:color="auto"/>
            <w:left w:val="none" w:sz="0" w:space="0" w:color="auto"/>
            <w:bottom w:val="none" w:sz="0" w:space="0" w:color="auto"/>
            <w:right w:val="none" w:sz="0" w:space="0" w:color="auto"/>
          </w:divBdr>
        </w:div>
        <w:div w:id="643896920">
          <w:marLeft w:val="640"/>
          <w:marRight w:val="0"/>
          <w:marTop w:val="0"/>
          <w:marBottom w:val="0"/>
          <w:divBdr>
            <w:top w:val="none" w:sz="0" w:space="0" w:color="auto"/>
            <w:left w:val="none" w:sz="0" w:space="0" w:color="auto"/>
            <w:bottom w:val="none" w:sz="0" w:space="0" w:color="auto"/>
            <w:right w:val="none" w:sz="0" w:space="0" w:color="auto"/>
          </w:divBdr>
        </w:div>
        <w:div w:id="983394017">
          <w:marLeft w:val="640"/>
          <w:marRight w:val="0"/>
          <w:marTop w:val="0"/>
          <w:marBottom w:val="0"/>
          <w:divBdr>
            <w:top w:val="none" w:sz="0" w:space="0" w:color="auto"/>
            <w:left w:val="none" w:sz="0" w:space="0" w:color="auto"/>
            <w:bottom w:val="none" w:sz="0" w:space="0" w:color="auto"/>
            <w:right w:val="none" w:sz="0" w:space="0" w:color="auto"/>
          </w:divBdr>
        </w:div>
        <w:div w:id="1896237147">
          <w:marLeft w:val="640"/>
          <w:marRight w:val="0"/>
          <w:marTop w:val="0"/>
          <w:marBottom w:val="0"/>
          <w:divBdr>
            <w:top w:val="none" w:sz="0" w:space="0" w:color="auto"/>
            <w:left w:val="none" w:sz="0" w:space="0" w:color="auto"/>
            <w:bottom w:val="none" w:sz="0" w:space="0" w:color="auto"/>
            <w:right w:val="none" w:sz="0" w:space="0" w:color="auto"/>
          </w:divBdr>
        </w:div>
        <w:div w:id="1800757220">
          <w:marLeft w:val="640"/>
          <w:marRight w:val="0"/>
          <w:marTop w:val="0"/>
          <w:marBottom w:val="0"/>
          <w:divBdr>
            <w:top w:val="none" w:sz="0" w:space="0" w:color="auto"/>
            <w:left w:val="none" w:sz="0" w:space="0" w:color="auto"/>
            <w:bottom w:val="none" w:sz="0" w:space="0" w:color="auto"/>
            <w:right w:val="none" w:sz="0" w:space="0" w:color="auto"/>
          </w:divBdr>
        </w:div>
        <w:div w:id="1296181286">
          <w:marLeft w:val="640"/>
          <w:marRight w:val="0"/>
          <w:marTop w:val="0"/>
          <w:marBottom w:val="0"/>
          <w:divBdr>
            <w:top w:val="none" w:sz="0" w:space="0" w:color="auto"/>
            <w:left w:val="none" w:sz="0" w:space="0" w:color="auto"/>
            <w:bottom w:val="none" w:sz="0" w:space="0" w:color="auto"/>
            <w:right w:val="none" w:sz="0" w:space="0" w:color="auto"/>
          </w:divBdr>
        </w:div>
        <w:div w:id="1492522860">
          <w:marLeft w:val="640"/>
          <w:marRight w:val="0"/>
          <w:marTop w:val="0"/>
          <w:marBottom w:val="0"/>
          <w:divBdr>
            <w:top w:val="none" w:sz="0" w:space="0" w:color="auto"/>
            <w:left w:val="none" w:sz="0" w:space="0" w:color="auto"/>
            <w:bottom w:val="none" w:sz="0" w:space="0" w:color="auto"/>
            <w:right w:val="none" w:sz="0" w:space="0" w:color="auto"/>
          </w:divBdr>
        </w:div>
        <w:div w:id="681443673">
          <w:marLeft w:val="640"/>
          <w:marRight w:val="0"/>
          <w:marTop w:val="0"/>
          <w:marBottom w:val="0"/>
          <w:divBdr>
            <w:top w:val="none" w:sz="0" w:space="0" w:color="auto"/>
            <w:left w:val="none" w:sz="0" w:space="0" w:color="auto"/>
            <w:bottom w:val="none" w:sz="0" w:space="0" w:color="auto"/>
            <w:right w:val="none" w:sz="0" w:space="0" w:color="auto"/>
          </w:divBdr>
        </w:div>
        <w:div w:id="760876073">
          <w:marLeft w:val="640"/>
          <w:marRight w:val="0"/>
          <w:marTop w:val="0"/>
          <w:marBottom w:val="0"/>
          <w:divBdr>
            <w:top w:val="none" w:sz="0" w:space="0" w:color="auto"/>
            <w:left w:val="none" w:sz="0" w:space="0" w:color="auto"/>
            <w:bottom w:val="none" w:sz="0" w:space="0" w:color="auto"/>
            <w:right w:val="none" w:sz="0" w:space="0" w:color="auto"/>
          </w:divBdr>
        </w:div>
        <w:div w:id="2066638647">
          <w:marLeft w:val="640"/>
          <w:marRight w:val="0"/>
          <w:marTop w:val="0"/>
          <w:marBottom w:val="0"/>
          <w:divBdr>
            <w:top w:val="none" w:sz="0" w:space="0" w:color="auto"/>
            <w:left w:val="none" w:sz="0" w:space="0" w:color="auto"/>
            <w:bottom w:val="none" w:sz="0" w:space="0" w:color="auto"/>
            <w:right w:val="none" w:sz="0" w:space="0" w:color="auto"/>
          </w:divBdr>
        </w:div>
        <w:div w:id="1485119447">
          <w:marLeft w:val="640"/>
          <w:marRight w:val="0"/>
          <w:marTop w:val="0"/>
          <w:marBottom w:val="0"/>
          <w:divBdr>
            <w:top w:val="none" w:sz="0" w:space="0" w:color="auto"/>
            <w:left w:val="none" w:sz="0" w:space="0" w:color="auto"/>
            <w:bottom w:val="none" w:sz="0" w:space="0" w:color="auto"/>
            <w:right w:val="none" w:sz="0" w:space="0" w:color="auto"/>
          </w:divBdr>
        </w:div>
        <w:div w:id="305086594">
          <w:marLeft w:val="640"/>
          <w:marRight w:val="0"/>
          <w:marTop w:val="0"/>
          <w:marBottom w:val="0"/>
          <w:divBdr>
            <w:top w:val="none" w:sz="0" w:space="0" w:color="auto"/>
            <w:left w:val="none" w:sz="0" w:space="0" w:color="auto"/>
            <w:bottom w:val="none" w:sz="0" w:space="0" w:color="auto"/>
            <w:right w:val="none" w:sz="0" w:space="0" w:color="auto"/>
          </w:divBdr>
        </w:div>
        <w:div w:id="1745444220">
          <w:marLeft w:val="640"/>
          <w:marRight w:val="0"/>
          <w:marTop w:val="0"/>
          <w:marBottom w:val="0"/>
          <w:divBdr>
            <w:top w:val="none" w:sz="0" w:space="0" w:color="auto"/>
            <w:left w:val="none" w:sz="0" w:space="0" w:color="auto"/>
            <w:bottom w:val="none" w:sz="0" w:space="0" w:color="auto"/>
            <w:right w:val="none" w:sz="0" w:space="0" w:color="auto"/>
          </w:divBdr>
        </w:div>
        <w:div w:id="1868248715">
          <w:marLeft w:val="640"/>
          <w:marRight w:val="0"/>
          <w:marTop w:val="0"/>
          <w:marBottom w:val="0"/>
          <w:divBdr>
            <w:top w:val="none" w:sz="0" w:space="0" w:color="auto"/>
            <w:left w:val="none" w:sz="0" w:space="0" w:color="auto"/>
            <w:bottom w:val="none" w:sz="0" w:space="0" w:color="auto"/>
            <w:right w:val="none" w:sz="0" w:space="0" w:color="auto"/>
          </w:divBdr>
        </w:div>
        <w:div w:id="427426177">
          <w:marLeft w:val="640"/>
          <w:marRight w:val="0"/>
          <w:marTop w:val="0"/>
          <w:marBottom w:val="0"/>
          <w:divBdr>
            <w:top w:val="none" w:sz="0" w:space="0" w:color="auto"/>
            <w:left w:val="none" w:sz="0" w:space="0" w:color="auto"/>
            <w:bottom w:val="none" w:sz="0" w:space="0" w:color="auto"/>
            <w:right w:val="none" w:sz="0" w:space="0" w:color="auto"/>
          </w:divBdr>
        </w:div>
        <w:div w:id="976496147">
          <w:marLeft w:val="640"/>
          <w:marRight w:val="0"/>
          <w:marTop w:val="0"/>
          <w:marBottom w:val="0"/>
          <w:divBdr>
            <w:top w:val="none" w:sz="0" w:space="0" w:color="auto"/>
            <w:left w:val="none" w:sz="0" w:space="0" w:color="auto"/>
            <w:bottom w:val="none" w:sz="0" w:space="0" w:color="auto"/>
            <w:right w:val="none" w:sz="0" w:space="0" w:color="auto"/>
          </w:divBdr>
        </w:div>
        <w:div w:id="659192023">
          <w:marLeft w:val="640"/>
          <w:marRight w:val="0"/>
          <w:marTop w:val="0"/>
          <w:marBottom w:val="0"/>
          <w:divBdr>
            <w:top w:val="none" w:sz="0" w:space="0" w:color="auto"/>
            <w:left w:val="none" w:sz="0" w:space="0" w:color="auto"/>
            <w:bottom w:val="none" w:sz="0" w:space="0" w:color="auto"/>
            <w:right w:val="none" w:sz="0" w:space="0" w:color="auto"/>
          </w:divBdr>
        </w:div>
        <w:div w:id="214242112">
          <w:marLeft w:val="640"/>
          <w:marRight w:val="0"/>
          <w:marTop w:val="0"/>
          <w:marBottom w:val="0"/>
          <w:divBdr>
            <w:top w:val="none" w:sz="0" w:space="0" w:color="auto"/>
            <w:left w:val="none" w:sz="0" w:space="0" w:color="auto"/>
            <w:bottom w:val="none" w:sz="0" w:space="0" w:color="auto"/>
            <w:right w:val="none" w:sz="0" w:space="0" w:color="auto"/>
          </w:divBdr>
        </w:div>
        <w:div w:id="444080468">
          <w:marLeft w:val="640"/>
          <w:marRight w:val="0"/>
          <w:marTop w:val="0"/>
          <w:marBottom w:val="0"/>
          <w:divBdr>
            <w:top w:val="none" w:sz="0" w:space="0" w:color="auto"/>
            <w:left w:val="none" w:sz="0" w:space="0" w:color="auto"/>
            <w:bottom w:val="none" w:sz="0" w:space="0" w:color="auto"/>
            <w:right w:val="none" w:sz="0" w:space="0" w:color="auto"/>
          </w:divBdr>
        </w:div>
        <w:div w:id="494690822">
          <w:marLeft w:val="640"/>
          <w:marRight w:val="0"/>
          <w:marTop w:val="0"/>
          <w:marBottom w:val="0"/>
          <w:divBdr>
            <w:top w:val="none" w:sz="0" w:space="0" w:color="auto"/>
            <w:left w:val="none" w:sz="0" w:space="0" w:color="auto"/>
            <w:bottom w:val="none" w:sz="0" w:space="0" w:color="auto"/>
            <w:right w:val="none" w:sz="0" w:space="0" w:color="auto"/>
          </w:divBdr>
        </w:div>
        <w:div w:id="729766472">
          <w:marLeft w:val="640"/>
          <w:marRight w:val="0"/>
          <w:marTop w:val="0"/>
          <w:marBottom w:val="0"/>
          <w:divBdr>
            <w:top w:val="none" w:sz="0" w:space="0" w:color="auto"/>
            <w:left w:val="none" w:sz="0" w:space="0" w:color="auto"/>
            <w:bottom w:val="none" w:sz="0" w:space="0" w:color="auto"/>
            <w:right w:val="none" w:sz="0" w:space="0" w:color="auto"/>
          </w:divBdr>
        </w:div>
        <w:div w:id="459760252">
          <w:marLeft w:val="640"/>
          <w:marRight w:val="0"/>
          <w:marTop w:val="0"/>
          <w:marBottom w:val="0"/>
          <w:divBdr>
            <w:top w:val="none" w:sz="0" w:space="0" w:color="auto"/>
            <w:left w:val="none" w:sz="0" w:space="0" w:color="auto"/>
            <w:bottom w:val="none" w:sz="0" w:space="0" w:color="auto"/>
            <w:right w:val="none" w:sz="0" w:space="0" w:color="auto"/>
          </w:divBdr>
        </w:div>
        <w:div w:id="1155143445">
          <w:marLeft w:val="640"/>
          <w:marRight w:val="0"/>
          <w:marTop w:val="0"/>
          <w:marBottom w:val="0"/>
          <w:divBdr>
            <w:top w:val="none" w:sz="0" w:space="0" w:color="auto"/>
            <w:left w:val="none" w:sz="0" w:space="0" w:color="auto"/>
            <w:bottom w:val="none" w:sz="0" w:space="0" w:color="auto"/>
            <w:right w:val="none" w:sz="0" w:space="0" w:color="auto"/>
          </w:divBdr>
        </w:div>
        <w:div w:id="111901891">
          <w:marLeft w:val="640"/>
          <w:marRight w:val="0"/>
          <w:marTop w:val="0"/>
          <w:marBottom w:val="0"/>
          <w:divBdr>
            <w:top w:val="none" w:sz="0" w:space="0" w:color="auto"/>
            <w:left w:val="none" w:sz="0" w:space="0" w:color="auto"/>
            <w:bottom w:val="none" w:sz="0" w:space="0" w:color="auto"/>
            <w:right w:val="none" w:sz="0" w:space="0" w:color="auto"/>
          </w:divBdr>
        </w:div>
        <w:div w:id="2081903126">
          <w:marLeft w:val="640"/>
          <w:marRight w:val="0"/>
          <w:marTop w:val="0"/>
          <w:marBottom w:val="0"/>
          <w:divBdr>
            <w:top w:val="none" w:sz="0" w:space="0" w:color="auto"/>
            <w:left w:val="none" w:sz="0" w:space="0" w:color="auto"/>
            <w:bottom w:val="none" w:sz="0" w:space="0" w:color="auto"/>
            <w:right w:val="none" w:sz="0" w:space="0" w:color="auto"/>
          </w:divBdr>
        </w:div>
        <w:div w:id="647898475">
          <w:marLeft w:val="640"/>
          <w:marRight w:val="0"/>
          <w:marTop w:val="0"/>
          <w:marBottom w:val="0"/>
          <w:divBdr>
            <w:top w:val="none" w:sz="0" w:space="0" w:color="auto"/>
            <w:left w:val="none" w:sz="0" w:space="0" w:color="auto"/>
            <w:bottom w:val="none" w:sz="0" w:space="0" w:color="auto"/>
            <w:right w:val="none" w:sz="0" w:space="0" w:color="auto"/>
          </w:divBdr>
        </w:div>
        <w:div w:id="107049976">
          <w:marLeft w:val="640"/>
          <w:marRight w:val="0"/>
          <w:marTop w:val="0"/>
          <w:marBottom w:val="0"/>
          <w:divBdr>
            <w:top w:val="none" w:sz="0" w:space="0" w:color="auto"/>
            <w:left w:val="none" w:sz="0" w:space="0" w:color="auto"/>
            <w:bottom w:val="none" w:sz="0" w:space="0" w:color="auto"/>
            <w:right w:val="none" w:sz="0" w:space="0" w:color="auto"/>
          </w:divBdr>
        </w:div>
        <w:div w:id="672269213">
          <w:marLeft w:val="640"/>
          <w:marRight w:val="0"/>
          <w:marTop w:val="0"/>
          <w:marBottom w:val="0"/>
          <w:divBdr>
            <w:top w:val="none" w:sz="0" w:space="0" w:color="auto"/>
            <w:left w:val="none" w:sz="0" w:space="0" w:color="auto"/>
            <w:bottom w:val="none" w:sz="0" w:space="0" w:color="auto"/>
            <w:right w:val="none" w:sz="0" w:space="0" w:color="auto"/>
          </w:divBdr>
        </w:div>
        <w:div w:id="894662297">
          <w:marLeft w:val="640"/>
          <w:marRight w:val="0"/>
          <w:marTop w:val="0"/>
          <w:marBottom w:val="0"/>
          <w:divBdr>
            <w:top w:val="none" w:sz="0" w:space="0" w:color="auto"/>
            <w:left w:val="none" w:sz="0" w:space="0" w:color="auto"/>
            <w:bottom w:val="none" w:sz="0" w:space="0" w:color="auto"/>
            <w:right w:val="none" w:sz="0" w:space="0" w:color="auto"/>
          </w:divBdr>
        </w:div>
        <w:div w:id="2020424669">
          <w:marLeft w:val="640"/>
          <w:marRight w:val="0"/>
          <w:marTop w:val="0"/>
          <w:marBottom w:val="0"/>
          <w:divBdr>
            <w:top w:val="none" w:sz="0" w:space="0" w:color="auto"/>
            <w:left w:val="none" w:sz="0" w:space="0" w:color="auto"/>
            <w:bottom w:val="none" w:sz="0" w:space="0" w:color="auto"/>
            <w:right w:val="none" w:sz="0" w:space="0" w:color="auto"/>
          </w:divBdr>
        </w:div>
        <w:div w:id="531922154">
          <w:marLeft w:val="640"/>
          <w:marRight w:val="0"/>
          <w:marTop w:val="0"/>
          <w:marBottom w:val="0"/>
          <w:divBdr>
            <w:top w:val="none" w:sz="0" w:space="0" w:color="auto"/>
            <w:left w:val="none" w:sz="0" w:space="0" w:color="auto"/>
            <w:bottom w:val="none" w:sz="0" w:space="0" w:color="auto"/>
            <w:right w:val="none" w:sz="0" w:space="0" w:color="auto"/>
          </w:divBdr>
        </w:div>
        <w:div w:id="1182818898">
          <w:marLeft w:val="640"/>
          <w:marRight w:val="0"/>
          <w:marTop w:val="0"/>
          <w:marBottom w:val="0"/>
          <w:divBdr>
            <w:top w:val="none" w:sz="0" w:space="0" w:color="auto"/>
            <w:left w:val="none" w:sz="0" w:space="0" w:color="auto"/>
            <w:bottom w:val="none" w:sz="0" w:space="0" w:color="auto"/>
            <w:right w:val="none" w:sz="0" w:space="0" w:color="auto"/>
          </w:divBdr>
        </w:div>
        <w:div w:id="259988866">
          <w:marLeft w:val="640"/>
          <w:marRight w:val="0"/>
          <w:marTop w:val="0"/>
          <w:marBottom w:val="0"/>
          <w:divBdr>
            <w:top w:val="none" w:sz="0" w:space="0" w:color="auto"/>
            <w:left w:val="none" w:sz="0" w:space="0" w:color="auto"/>
            <w:bottom w:val="none" w:sz="0" w:space="0" w:color="auto"/>
            <w:right w:val="none" w:sz="0" w:space="0" w:color="auto"/>
          </w:divBdr>
        </w:div>
        <w:div w:id="212279707">
          <w:marLeft w:val="640"/>
          <w:marRight w:val="0"/>
          <w:marTop w:val="0"/>
          <w:marBottom w:val="0"/>
          <w:divBdr>
            <w:top w:val="none" w:sz="0" w:space="0" w:color="auto"/>
            <w:left w:val="none" w:sz="0" w:space="0" w:color="auto"/>
            <w:bottom w:val="none" w:sz="0" w:space="0" w:color="auto"/>
            <w:right w:val="none" w:sz="0" w:space="0" w:color="auto"/>
          </w:divBdr>
        </w:div>
        <w:div w:id="1490442412">
          <w:marLeft w:val="640"/>
          <w:marRight w:val="0"/>
          <w:marTop w:val="0"/>
          <w:marBottom w:val="0"/>
          <w:divBdr>
            <w:top w:val="none" w:sz="0" w:space="0" w:color="auto"/>
            <w:left w:val="none" w:sz="0" w:space="0" w:color="auto"/>
            <w:bottom w:val="none" w:sz="0" w:space="0" w:color="auto"/>
            <w:right w:val="none" w:sz="0" w:space="0" w:color="auto"/>
          </w:divBdr>
        </w:div>
        <w:div w:id="1472211898">
          <w:marLeft w:val="640"/>
          <w:marRight w:val="0"/>
          <w:marTop w:val="0"/>
          <w:marBottom w:val="0"/>
          <w:divBdr>
            <w:top w:val="none" w:sz="0" w:space="0" w:color="auto"/>
            <w:left w:val="none" w:sz="0" w:space="0" w:color="auto"/>
            <w:bottom w:val="none" w:sz="0" w:space="0" w:color="auto"/>
            <w:right w:val="none" w:sz="0" w:space="0" w:color="auto"/>
          </w:divBdr>
        </w:div>
        <w:div w:id="18941434">
          <w:marLeft w:val="640"/>
          <w:marRight w:val="0"/>
          <w:marTop w:val="0"/>
          <w:marBottom w:val="0"/>
          <w:divBdr>
            <w:top w:val="none" w:sz="0" w:space="0" w:color="auto"/>
            <w:left w:val="none" w:sz="0" w:space="0" w:color="auto"/>
            <w:bottom w:val="none" w:sz="0" w:space="0" w:color="auto"/>
            <w:right w:val="none" w:sz="0" w:space="0" w:color="auto"/>
          </w:divBdr>
        </w:div>
        <w:div w:id="1157838747">
          <w:marLeft w:val="640"/>
          <w:marRight w:val="0"/>
          <w:marTop w:val="0"/>
          <w:marBottom w:val="0"/>
          <w:divBdr>
            <w:top w:val="none" w:sz="0" w:space="0" w:color="auto"/>
            <w:left w:val="none" w:sz="0" w:space="0" w:color="auto"/>
            <w:bottom w:val="none" w:sz="0" w:space="0" w:color="auto"/>
            <w:right w:val="none" w:sz="0" w:space="0" w:color="auto"/>
          </w:divBdr>
        </w:div>
        <w:div w:id="1148863078">
          <w:marLeft w:val="640"/>
          <w:marRight w:val="0"/>
          <w:marTop w:val="0"/>
          <w:marBottom w:val="0"/>
          <w:divBdr>
            <w:top w:val="none" w:sz="0" w:space="0" w:color="auto"/>
            <w:left w:val="none" w:sz="0" w:space="0" w:color="auto"/>
            <w:bottom w:val="none" w:sz="0" w:space="0" w:color="auto"/>
            <w:right w:val="none" w:sz="0" w:space="0" w:color="auto"/>
          </w:divBdr>
        </w:div>
        <w:div w:id="1437092808">
          <w:marLeft w:val="640"/>
          <w:marRight w:val="0"/>
          <w:marTop w:val="0"/>
          <w:marBottom w:val="0"/>
          <w:divBdr>
            <w:top w:val="none" w:sz="0" w:space="0" w:color="auto"/>
            <w:left w:val="none" w:sz="0" w:space="0" w:color="auto"/>
            <w:bottom w:val="none" w:sz="0" w:space="0" w:color="auto"/>
            <w:right w:val="none" w:sz="0" w:space="0" w:color="auto"/>
          </w:divBdr>
        </w:div>
        <w:div w:id="1229615422">
          <w:marLeft w:val="640"/>
          <w:marRight w:val="0"/>
          <w:marTop w:val="0"/>
          <w:marBottom w:val="0"/>
          <w:divBdr>
            <w:top w:val="none" w:sz="0" w:space="0" w:color="auto"/>
            <w:left w:val="none" w:sz="0" w:space="0" w:color="auto"/>
            <w:bottom w:val="none" w:sz="0" w:space="0" w:color="auto"/>
            <w:right w:val="none" w:sz="0" w:space="0" w:color="auto"/>
          </w:divBdr>
        </w:div>
      </w:divsChild>
    </w:div>
    <w:div w:id="94712344">
      <w:bodyDiv w:val="1"/>
      <w:marLeft w:val="0"/>
      <w:marRight w:val="0"/>
      <w:marTop w:val="0"/>
      <w:marBottom w:val="0"/>
      <w:divBdr>
        <w:top w:val="none" w:sz="0" w:space="0" w:color="auto"/>
        <w:left w:val="none" w:sz="0" w:space="0" w:color="auto"/>
        <w:bottom w:val="none" w:sz="0" w:space="0" w:color="auto"/>
        <w:right w:val="none" w:sz="0" w:space="0" w:color="auto"/>
      </w:divBdr>
      <w:divsChild>
        <w:div w:id="1661956698">
          <w:marLeft w:val="640"/>
          <w:marRight w:val="0"/>
          <w:marTop w:val="0"/>
          <w:marBottom w:val="0"/>
          <w:divBdr>
            <w:top w:val="none" w:sz="0" w:space="0" w:color="auto"/>
            <w:left w:val="none" w:sz="0" w:space="0" w:color="auto"/>
            <w:bottom w:val="none" w:sz="0" w:space="0" w:color="auto"/>
            <w:right w:val="none" w:sz="0" w:space="0" w:color="auto"/>
          </w:divBdr>
        </w:div>
        <w:div w:id="484933050">
          <w:marLeft w:val="640"/>
          <w:marRight w:val="0"/>
          <w:marTop w:val="0"/>
          <w:marBottom w:val="0"/>
          <w:divBdr>
            <w:top w:val="none" w:sz="0" w:space="0" w:color="auto"/>
            <w:left w:val="none" w:sz="0" w:space="0" w:color="auto"/>
            <w:bottom w:val="none" w:sz="0" w:space="0" w:color="auto"/>
            <w:right w:val="none" w:sz="0" w:space="0" w:color="auto"/>
          </w:divBdr>
        </w:div>
        <w:div w:id="1915773094">
          <w:marLeft w:val="640"/>
          <w:marRight w:val="0"/>
          <w:marTop w:val="0"/>
          <w:marBottom w:val="0"/>
          <w:divBdr>
            <w:top w:val="none" w:sz="0" w:space="0" w:color="auto"/>
            <w:left w:val="none" w:sz="0" w:space="0" w:color="auto"/>
            <w:bottom w:val="none" w:sz="0" w:space="0" w:color="auto"/>
            <w:right w:val="none" w:sz="0" w:space="0" w:color="auto"/>
          </w:divBdr>
        </w:div>
        <w:div w:id="1922055154">
          <w:marLeft w:val="640"/>
          <w:marRight w:val="0"/>
          <w:marTop w:val="0"/>
          <w:marBottom w:val="0"/>
          <w:divBdr>
            <w:top w:val="none" w:sz="0" w:space="0" w:color="auto"/>
            <w:left w:val="none" w:sz="0" w:space="0" w:color="auto"/>
            <w:bottom w:val="none" w:sz="0" w:space="0" w:color="auto"/>
            <w:right w:val="none" w:sz="0" w:space="0" w:color="auto"/>
          </w:divBdr>
        </w:div>
        <w:div w:id="1577544572">
          <w:marLeft w:val="640"/>
          <w:marRight w:val="0"/>
          <w:marTop w:val="0"/>
          <w:marBottom w:val="0"/>
          <w:divBdr>
            <w:top w:val="none" w:sz="0" w:space="0" w:color="auto"/>
            <w:left w:val="none" w:sz="0" w:space="0" w:color="auto"/>
            <w:bottom w:val="none" w:sz="0" w:space="0" w:color="auto"/>
            <w:right w:val="none" w:sz="0" w:space="0" w:color="auto"/>
          </w:divBdr>
        </w:div>
        <w:div w:id="237373402">
          <w:marLeft w:val="640"/>
          <w:marRight w:val="0"/>
          <w:marTop w:val="0"/>
          <w:marBottom w:val="0"/>
          <w:divBdr>
            <w:top w:val="none" w:sz="0" w:space="0" w:color="auto"/>
            <w:left w:val="none" w:sz="0" w:space="0" w:color="auto"/>
            <w:bottom w:val="none" w:sz="0" w:space="0" w:color="auto"/>
            <w:right w:val="none" w:sz="0" w:space="0" w:color="auto"/>
          </w:divBdr>
        </w:div>
        <w:div w:id="793905803">
          <w:marLeft w:val="640"/>
          <w:marRight w:val="0"/>
          <w:marTop w:val="0"/>
          <w:marBottom w:val="0"/>
          <w:divBdr>
            <w:top w:val="none" w:sz="0" w:space="0" w:color="auto"/>
            <w:left w:val="none" w:sz="0" w:space="0" w:color="auto"/>
            <w:bottom w:val="none" w:sz="0" w:space="0" w:color="auto"/>
            <w:right w:val="none" w:sz="0" w:space="0" w:color="auto"/>
          </w:divBdr>
        </w:div>
        <w:div w:id="240142512">
          <w:marLeft w:val="640"/>
          <w:marRight w:val="0"/>
          <w:marTop w:val="0"/>
          <w:marBottom w:val="0"/>
          <w:divBdr>
            <w:top w:val="none" w:sz="0" w:space="0" w:color="auto"/>
            <w:left w:val="none" w:sz="0" w:space="0" w:color="auto"/>
            <w:bottom w:val="none" w:sz="0" w:space="0" w:color="auto"/>
            <w:right w:val="none" w:sz="0" w:space="0" w:color="auto"/>
          </w:divBdr>
        </w:div>
        <w:div w:id="694043016">
          <w:marLeft w:val="640"/>
          <w:marRight w:val="0"/>
          <w:marTop w:val="0"/>
          <w:marBottom w:val="0"/>
          <w:divBdr>
            <w:top w:val="none" w:sz="0" w:space="0" w:color="auto"/>
            <w:left w:val="none" w:sz="0" w:space="0" w:color="auto"/>
            <w:bottom w:val="none" w:sz="0" w:space="0" w:color="auto"/>
            <w:right w:val="none" w:sz="0" w:space="0" w:color="auto"/>
          </w:divBdr>
        </w:div>
        <w:div w:id="741101032">
          <w:marLeft w:val="640"/>
          <w:marRight w:val="0"/>
          <w:marTop w:val="0"/>
          <w:marBottom w:val="0"/>
          <w:divBdr>
            <w:top w:val="none" w:sz="0" w:space="0" w:color="auto"/>
            <w:left w:val="none" w:sz="0" w:space="0" w:color="auto"/>
            <w:bottom w:val="none" w:sz="0" w:space="0" w:color="auto"/>
            <w:right w:val="none" w:sz="0" w:space="0" w:color="auto"/>
          </w:divBdr>
        </w:div>
        <w:div w:id="1549758283">
          <w:marLeft w:val="640"/>
          <w:marRight w:val="0"/>
          <w:marTop w:val="0"/>
          <w:marBottom w:val="0"/>
          <w:divBdr>
            <w:top w:val="none" w:sz="0" w:space="0" w:color="auto"/>
            <w:left w:val="none" w:sz="0" w:space="0" w:color="auto"/>
            <w:bottom w:val="none" w:sz="0" w:space="0" w:color="auto"/>
            <w:right w:val="none" w:sz="0" w:space="0" w:color="auto"/>
          </w:divBdr>
        </w:div>
        <w:div w:id="1267730190">
          <w:marLeft w:val="640"/>
          <w:marRight w:val="0"/>
          <w:marTop w:val="0"/>
          <w:marBottom w:val="0"/>
          <w:divBdr>
            <w:top w:val="none" w:sz="0" w:space="0" w:color="auto"/>
            <w:left w:val="none" w:sz="0" w:space="0" w:color="auto"/>
            <w:bottom w:val="none" w:sz="0" w:space="0" w:color="auto"/>
            <w:right w:val="none" w:sz="0" w:space="0" w:color="auto"/>
          </w:divBdr>
        </w:div>
        <w:div w:id="677123963">
          <w:marLeft w:val="640"/>
          <w:marRight w:val="0"/>
          <w:marTop w:val="0"/>
          <w:marBottom w:val="0"/>
          <w:divBdr>
            <w:top w:val="none" w:sz="0" w:space="0" w:color="auto"/>
            <w:left w:val="none" w:sz="0" w:space="0" w:color="auto"/>
            <w:bottom w:val="none" w:sz="0" w:space="0" w:color="auto"/>
            <w:right w:val="none" w:sz="0" w:space="0" w:color="auto"/>
          </w:divBdr>
        </w:div>
        <w:div w:id="1742485514">
          <w:marLeft w:val="640"/>
          <w:marRight w:val="0"/>
          <w:marTop w:val="0"/>
          <w:marBottom w:val="0"/>
          <w:divBdr>
            <w:top w:val="none" w:sz="0" w:space="0" w:color="auto"/>
            <w:left w:val="none" w:sz="0" w:space="0" w:color="auto"/>
            <w:bottom w:val="none" w:sz="0" w:space="0" w:color="auto"/>
            <w:right w:val="none" w:sz="0" w:space="0" w:color="auto"/>
          </w:divBdr>
        </w:div>
        <w:div w:id="1974944824">
          <w:marLeft w:val="640"/>
          <w:marRight w:val="0"/>
          <w:marTop w:val="0"/>
          <w:marBottom w:val="0"/>
          <w:divBdr>
            <w:top w:val="none" w:sz="0" w:space="0" w:color="auto"/>
            <w:left w:val="none" w:sz="0" w:space="0" w:color="auto"/>
            <w:bottom w:val="none" w:sz="0" w:space="0" w:color="auto"/>
            <w:right w:val="none" w:sz="0" w:space="0" w:color="auto"/>
          </w:divBdr>
        </w:div>
        <w:div w:id="978147174">
          <w:marLeft w:val="640"/>
          <w:marRight w:val="0"/>
          <w:marTop w:val="0"/>
          <w:marBottom w:val="0"/>
          <w:divBdr>
            <w:top w:val="none" w:sz="0" w:space="0" w:color="auto"/>
            <w:left w:val="none" w:sz="0" w:space="0" w:color="auto"/>
            <w:bottom w:val="none" w:sz="0" w:space="0" w:color="auto"/>
            <w:right w:val="none" w:sz="0" w:space="0" w:color="auto"/>
          </w:divBdr>
        </w:div>
        <w:div w:id="2033651554">
          <w:marLeft w:val="640"/>
          <w:marRight w:val="0"/>
          <w:marTop w:val="0"/>
          <w:marBottom w:val="0"/>
          <w:divBdr>
            <w:top w:val="none" w:sz="0" w:space="0" w:color="auto"/>
            <w:left w:val="none" w:sz="0" w:space="0" w:color="auto"/>
            <w:bottom w:val="none" w:sz="0" w:space="0" w:color="auto"/>
            <w:right w:val="none" w:sz="0" w:space="0" w:color="auto"/>
          </w:divBdr>
        </w:div>
        <w:div w:id="695547987">
          <w:marLeft w:val="640"/>
          <w:marRight w:val="0"/>
          <w:marTop w:val="0"/>
          <w:marBottom w:val="0"/>
          <w:divBdr>
            <w:top w:val="none" w:sz="0" w:space="0" w:color="auto"/>
            <w:left w:val="none" w:sz="0" w:space="0" w:color="auto"/>
            <w:bottom w:val="none" w:sz="0" w:space="0" w:color="auto"/>
            <w:right w:val="none" w:sz="0" w:space="0" w:color="auto"/>
          </w:divBdr>
        </w:div>
        <w:div w:id="1895651401">
          <w:marLeft w:val="640"/>
          <w:marRight w:val="0"/>
          <w:marTop w:val="0"/>
          <w:marBottom w:val="0"/>
          <w:divBdr>
            <w:top w:val="none" w:sz="0" w:space="0" w:color="auto"/>
            <w:left w:val="none" w:sz="0" w:space="0" w:color="auto"/>
            <w:bottom w:val="none" w:sz="0" w:space="0" w:color="auto"/>
            <w:right w:val="none" w:sz="0" w:space="0" w:color="auto"/>
          </w:divBdr>
        </w:div>
        <w:div w:id="211817443">
          <w:marLeft w:val="640"/>
          <w:marRight w:val="0"/>
          <w:marTop w:val="0"/>
          <w:marBottom w:val="0"/>
          <w:divBdr>
            <w:top w:val="none" w:sz="0" w:space="0" w:color="auto"/>
            <w:left w:val="none" w:sz="0" w:space="0" w:color="auto"/>
            <w:bottom w:val="none" w:sz="0" w:space="0" w:color="auto"/>
            <w:right w:val="none" w:sz="0" w:space="0" w:color="auto"/>
          </w:divBdr>
        </w:div>
        <w:div w:id="1738091176">
          <w:marLeft w:val="640"/>
          <w:marRight w:val="0"/>
          <w:marTop w:val="0"/>
          <w:marBottom w:val="0"/>
          <w:divBdr>
            <w:top w:val="none" w:sz="0" w:space="0" w:color="auto"/>
            <w:left w:val="none" w:sz="0" w:space="0" w:color="auto"/>
            <w:bottom w:val="none" w:sz="0" w:space="0" w:color="auto"/>
            <w:right w:val="none" w:sz="0" w:space="0" w:color="auto"/>
          </w:divBdr>
        </w:div>
        <w:div w:id="259410774">
          <w:marLeft w:val="640"/>
          <w:marRight w:val="0"/>
          <w:marTop w:val="0"/>
          <w:marBottom w:val="0"/>
          <w:divBdr>
            <w:top w:val="none" w:sz="0" w:space="0" w:color="auto"/>
            <w:left w:val="none" w:sz="0" w:space="0" w:color="auto"/>
            <w:bottom w:val="none" w:sz="0" w:space="0" w:color="auto"/>
            <w:right w:val="none" w:sz="0" w:space="0" w:color="auto"/>
          </w:divBdr>
        </w:div>
        <w:div w:id="879434409">
          <w:marLeft w:val="640"/>
          <w:marRight w:val="0"/>
          <w:marTop w:val="0"/>
          <w:marBottom w:val="0"/>
          <w:divBdr>
            <w:top w:val="none" w:sz="0" w:space="0" w:color="auto"/>
            <w:left w:val="none" w:sz="0" w:space="0" w:color="auto"/>
            <w:bottom w:val="none" w:sz="0" w:space="0" w:color="auto"/>
            <w:right w:val="none" w:sz="0" w:space="0" w:color="auto"/>
          </w:divBdr>
        </w:div>
        <w:div w:id="1284188572">
          <w:marLeft w:val="640"/>
          <w:marRight w:val="0"/>
          <w:marTop w:val="0"/>
          <w:marBottom w:val="0"/>
          <w:divBdr>
            <w:top w:val="none" w:sz="0" w:space="0" w:color="auto"/>
            <w:left w:val="none" w:sz="0" w:space="0" w:color="auto"/>
            <w:bottom w:val="none" w:sz="0" w:space="0" w:color="auto"/>
            <w:right w:val="none" w:sz="0" w:space="0" w:color="auto"/>
          </w:divBdr>
        </w:div>
        <w:div w:id="1755516538">
          <w:marLeft w:val="640"/>
          <w:marRight w:val="0"/>
          <w:marTop w:val="0"/>
          <w:marBottom w:val="0"/>
          <w:divBdr>
            <w:top w:val="none" w:sz="0" w:space="0" w:color="auto"/>
            <w:left w:val="none" w:sz="0" w:space="0" w:color="auto"/>
            <w:bottom w:val="none" w:sz="0" w:space="0" w:color="auto"/>
            <w:right w:val="none" w:sz="0" w:space="0" w:color="auto"/>
          </w:divBdr>
        </w:div>
        <w:div w:id="1841504024">
          <w:marLeft w:val="640"/>
          <w:marRight w:val="0"/>
          <w:marTop w:val="0"/>
          <w:marBottom w:val="0"/>
          <w:divBdr>
            <w:top w:val="none" w:sz="0" w:space="0" w:color="auto"/>
            <w:left w:val="none" w:sz="0" w:space="0" w:color="auto"/>
            <w:bottom w:val="none" w:sz="0" w:space="0" w:color="auto"/>
            <w:right w:val="none" w:sz="0" w:space="0" w:color="auto"/>
          </w:divBdr>
        </w:div>
        <w:div w:id="1678727232">
          <w:marLeft w:val="640"/>
          <w:marRight w:val="0"/>
          <w:marTop w:val="0"/>
          <w:marBottom w:val="0"/>
          <w:divBdr>
            <w:top w:val="none" w:sz="0" w:space="0" w:color="auto"/>
            <w:left w:val="none" w:sz="0" w:space="0" w:color="auto"/>
            <w:bottom w:val="none" w:sz="0" w:space="0" w:color="auto"/>
            <w:right w:val="none" w:sz="0" w:space="0" w:color="auto"/>
          </w:divBdr>
        </w:div>
        <w:div w:id="871848485">
          <w:marLeft w:val="640"/>
          <w:marRight w:val="0"/>
          <w:marTop w:val="0"/>
          <w:marBottom w:val="0"/>
          <w:divBdr>
            <w:top w:val="none" w:sz="0" w:space="0" w:color="auto"/>
            <w:left w:val="none" w:sz="0" w:space="0" w:color="auto"/>
            <w:bottom w:val="none" w:sz="0" w:space="0" w:color="auto"/>
            <w:right w:val="none" w:sz="0" w:space="0" w:color="auto"/>
          </w:divBdr>
        </w:div>
        <w:div w:id="1416782489">
          <w:marLeft w:val="640"/>
          <w:marRight w:val="0"/>
          <w:marTop w:val="0"/>
          <w:marBottom w:val="0"/>
          <w:divBdr>
            <w:top w:val="none" w:sz="0" w:space="0" w:color="auto"/>
            <w:left w:val="none" w:sz="0" w:space="0" w:color="auto"/>
            <w:bottom w:val="none" w:sz="0" w:space="0" w:color="auto"/>
            <w:right w:val="none" w:sz="0" w:space="0" w:color="auto"/>
          </w:divBdr>
        </w:div>
        <w:div w:id="689449406">
          <w:marLeft w:val="640"/>
          <w:marRight w:val="0"/>
          <w:marTop w:val="0"/>
          <w:marBottom w:val="0"/>
          <w:divBdr>
            <w:top w:val="none" w:sz="0" w:space="0" w:color="auto"/>
            <w:left w:val="none" w:sz="0" w:space="0" w:color="auto"/>
            <w:bottom w:val="none" w:sz="0" w:space="0" w:color="auto"/>
            <w:right w:val="none" w:sz="0" w:space="0" w:color="auto"/>
          </w:divBdr>
        </w:div>
        <w:div w:id="78794620">
          <w:marLeft w:val="640"/>
          <w:marRight w:val="0"/>
          <w:marTop w:val="0"/>
          <w:marBottom w:val="0"/>
          <w:divBdr>
            <w:top w:val="none" w:sz="0" w:space="0" w:color="auto"/>
            <w:left w:val="none" w:sz="0" w:space="0" w:color="auto"/>
            <w:bottom w:val="none" w:sz="0" w:space="0" w:color="auto"/>
            <w:right w:val="none" w:sz="0" w:space="0" w:color="auto"/>
          </w:divBdr>
        </w:div>
        <w:div w:id="1590041053">
          <w:marLeft w:val="640"/>
          <w:marRight w:val="0"/>
          <w:marTop w:val="0"/>
          <w:marBottom w:val="0"/>
          <w:divBdr>
            <w:top w:val="none" w:sz="0" w:space="0" w:color="auto"/>
            <w:left w:val="none" w:sz="0" w:space="0" w:color="auto"/>
            <w:bottom w:val="none" w:sz="0" w:space="0" w:color="auto"/>
            <w:right w:val="none" w:sz="0" w:space="0" w:color="auto"/>
          </w:divBdr>
        </w:div>
        <w:div w:id="1327322924">
          <w:marLeft w:val="640"/>
          <w:marRight w:val="0"/>
          <w:marTop w:val="0"/>
          <w:marBottom w:val="0"/>
          <w:divBdr>
            <w:top w:val="none" w:sz="0" w:space="0" w:color="auto"/>
            <w:left w:val="none" w:sz="0" w:space="0" w:color="auto"/>
            <w:bottom w:val="none" w:sz="0" w:space="0" w:color="auto"/>
            <w:right w:val="none" w:sz="0" w:space="0" w:color="auto"/>
          </w:divBdr>
        </w:div>
        <w:div w:id="1601254507">
          <w:marLeft w:val="640"/>
          <w:marRight w:val="0"/>
          <w:marTop w:val="0"/>
          <w:marBottom w:val="0"/>
          <w:divBdr>
            <w:top w:val="none" w:sz="0" w:space="0" w:color="auto"/>
            <w:left w:val="none" w:sz="0" w:space="0" w:color="auto"/>
            <w:bottom w:val="none" w:sz="0" w:space="0" w:color="auto"/>
            <w:right w:val="none" w:sz="0" w:space="0" w:color="auto"/>
          </w:divBdr>
        </w:div>
        <w:div w:id="170797850">
          <w:marLeft w:val="640"/>
          <w:marRight w:val="0"/>
          <w:marTop w:val="0"/>
          <w:marBottom w:val="0"/>
          <w:divBdr>
            <w:top w:val="none" w:sz="0" w:space="0" w:color="auto"/>
            <w:left w:val="none" w:sz="0" w:space="0" w:color="auto"/>
            <w:bottom w:val="none" w:sz="0" w:space="0" w:color="auto"/>
            <w:right w:val="none" w:sz="0" w:space="0" w:color="auto"/>
          </w:divBdr>
        </w:div>
        <w:div w:id="250041329">
          <w:marLeft w:val="640"/>
          <w:marRight w:val="0"/>
          <w:marTop w:val="0"/>
          <w:marBottom w:val="0"/>
          <w:divBdr>
            <w:top w:val="none" w:sz="0" w:space="0" w:color="auto"/>
            <w:left w:val="none" w:sz="0" w:space="0" w:color="auto"/>
            <w:bottom w:val="none" w:sz="0" w:space="0" w:color="auto"/>
            <w:right w:val="none" w:sz="0" w:space="0" w:color="auto"/>
          </w:divBdr>
        </w:div>
        <w:div w:id="1711494646">
          <w:marLeft w:val="640"/>
          <w:marRight w:val="0"/>
          <w:marTop w:val="0"/>
          <w:marBottom w:val="0"/>
          <w:divBdr>
            <w:top w:val="none" w:sz="0" w:space="0" w:color="auto"/>
            <w:left w:val="none" w:sz="0" w:space="0" w:color="auto"/>
            <w:bottom w:val="none" w:sz="0" w:space="0" w:color="auto"/>
            <w:right w:val="none" w:sz="0" w:space="0" w:color="auto"/>
          </w:divBdr>
        </w:div>
        <w:div w:id="1598711412">
          <w:marLeft w:val="640"/>
          <w:marRight w:val="0"/>
          <w:marTop w:val="0"/>
          <w:marBottom w:val="0"/>
          <w:divBdr>
            <w:top w:val="none" w:sz="0" w:space="0" w:color="auto"/>
            <w:left w:val="none" w:sz="0" w:space="0" w:color="auto"/>
            <w:bottom w:val="none" w:sz="0" w:space="0" w:color="auto"/>
            <w:right w:val="none" w:sz="0" w:space="0" w:color="auto"/>
          </w:divBdr>
        </w:div>
        <w:div w:id="486357592">
          <w:marLeft w:val="640"/>
          <w:marRight w:val="0"/>
          <w:marTop w:val="0"/>
          <w:marBottom w:val="0"/>
          <w:divBdr>
            <w:top w:val="none" w:sz="0" w:space="0" w:color="auto"/>
            <w:left w:val="none" w:sz="0" w:space="0" w:color="auto"/>
            <w:bottom w:val="none" w:sz="0" w:space="0" w:color="auto"/>
            <w:right w:val="none" w:sz="0" w:space="0" w:color="auto"/>
          </w:divBdr>
        </w:div>
        <w:div w:id="1274900629">
          <w:marLeft w:val="640"/>
          <w:marRight w:val="0"/>
          <w:marTop w:val="0"/>
          <w:marBottom w:val="0"/>
          <w:divBdr>
            <w:top w:val="none" w:sz="0" w:space="0" w:color="auto"/>
            <w:left w:val="none" w:sz="0" w:space="0" w:color="auto"/>
            <w:bottom w:val="none" w:sz="0" w:space="0" w:color="auto"/>
            <w:right w:val="none" w:sz="0" w:space="0" w:color="auto"/>
          </w:divBdr>
        </w:div>
        <w:div w:id="970283002">
          <w:marLeft w:val="640"/>
          <w:marRight w:val="0"/>
          <w:marTop w:val="0"/>
          <w:marBottom w:val="0"/>
          <w:divBdr>
            <w:top w:val="none" w:sz="0" w:space="0" w:color="auto"/>
            <w:left w:val="none" w:sz="0" w:space="0" w:color="auto"/>
            <w:bottom w:val="none" w:sz="0" w:space="0" w:color="auto"/>
            <w:right w:val="none" w:sz="0" w:space="0" w:color="auto"/>
          </w:divBdr>
        </w:div>
        <w:div w:id="986209258">
          <w:marLeft w:val="640"/>
          <w:marRight w:val="0"/>
          <w:marTop w:val="0"/>
          <w:marBottom w:val="0"/>
          <w:divBdr>
            <w:top w:val="none" w:sz="0" w:space="0" w:color="auto"/>
            <w:left w:val="none" w:sz="0" w:space="0" w:color="auto"/>
            <w:bottom w:val="none" w:sz="0" w:space="0" w:color="auto"/>
            <w:right w:val="none" w:sz="0" w:space="0" w:color="auto"/>
          </w:divBdr>
        </w:div>
        <w:div w:id="1331712017">
          <w:marLeft w:val="640"/>
          <w:marRight w:val="0"/>
          <w:marTop w:val="0"/>
          <w:marBottom w:val="0"/>
          <w:divBdr>
            <w:top w:val="none" w:sz="0" w:space="0" w:color="auto"/>
            <w:left w:val="none" w:sz="0" w:space="0" w:color="auto"/>
            <w:bottom w:val="none" w:sz="0" w:space="0" w:color="auto"/>
            <w:right w:val="none" w:sz="0" w:space="0" w:color="auto"/>
          </w:divBdr>
        </w:div>
        <w:div w:id="723915531">
          <w:marLeft w:val="640"/>
          <w:marRight w:val="0"/>
          <w:marTop w:val="0"/>
          <w:marBottom w:val="0"/>
          <w:divBdr>
            <w:top w:val="none" w:sz="0" w:space="0" w:color="auto"/>
            <w:left w:val="none" w:sz="0" w:space="0" w:color="auto"/>
            <w:bottom w:val="none" w:sz="0" w:space="0" w:color="auto"/>
            <w:right w:val="none" w:sz="0" w:space="0" w:color="auto"/>
          </w:divBdr>
        </w:div>
        <w:div w:id="512458738">
          <w:marLeft w:val="640"/>
          <w:marRight w:val="0"/>
          <w:marTop w:val="0"/>
          <w:marBottom w:val="0"/>
          <w:divBdr>
            <w:top w:val="none" w:sz="0" w:space="0" w:color="auto"/>
            <w:left w:val="none" w:sz="0" w:space="0" w:color="auto"/>
            <w:bottom w:val="none" w:sz="0" w:space="0" w:color="auto"/>
            <w:right w:val="none" w:sz="0" w:space="0" w:color="auto"/>
          </w:divBdr>
        </w:div>
        <w:div w:id="629439660">
          <w:marLeft w:val="640"/>
          <w:marRight w:val="0"/>
          <w:marTop w:val="0"/>
          <w:marBottom w:val="0"/>
          <w:divBdr>
            <w:top w:val="none" w:sz="0" w:space="0" w:color="auto"/>
            <w:left w:val="none" w:sz="0" w:space="0" w:color="auto"/>
            <w:bottom w:val="none" w:sz="0" w:space="0" w:color="auto"/>
            <w:right w:val="none" w:sz="0" w:space="0" w:color="auto"/>
          </w:divBdr>
        </w:div>
        <w:div w:id="1918323321">
          <w:marLeft w:val="640"/>
          <w:marRight w:val="0"/>
          <w:marTop w:val="0"/>
          <w:marBottom w:val="0"/>
          <w:divBdr>
            <w:top w:val="none" w:sz="0" w:space="0" w:color="auto"/>
            <w:left w:val="none" w:sz="0" w:space="0" w:color="auto"/>
            <w:bottom w:val="none" w:sz="0" w:space="0" w:color="auto"/>
            <w:right w:val="none" w:sz="0" w:space="0" w:color="auto"/>
          </w:divBdr>
        </w:div>
        <w:div w:id="567224719">
          <w:marLeft w:val="640"/>
          <w:marRight w:val="0"/>
          <w:marTop w:val="0"/>
          <w:marBottom w:val="0"/>
          <w:divBdr>
            <w:top w:val="none" w:sz="0" w:space="0" w:color="auto"/>
            <w:left w:val="none" w:sz="0" w:space="0" w:color="auto"/>
            <w:bottom w:val="none" w:sz="0" w:space="0" w:color="auto"/>
            <w:right w:val="none" w:sz="0" w:space="0" w:color="auto"/>
          </w:divBdr>
        </w:div>
        <w:div w:id="1858614163">
          <w:marLeft w:val="640"/>
          <w:marRight w:val="0"/>
          <w:marTop w:val="0"/>
          <w:marBottom w:val="0"/>
          <w:divBdr>
            <w:top w:val="none" w:sz="0" w:space="0" w:color="auto"/>
            <w:left w:val="none" w:sz="0" w:space="0" w:color="auto"/>
            <w:bottom w:val="none" w:sz="0" w:space="0" w:color="auto"/>
            <w:right w:val="none" w:sz="0" w:space="0" w:color="auto"/>
          </w:divBdr>
        </w:div>
        <w:div w:id="554004680">
          <w:marLeft w:val="640"/>
          <w:marRight w:val="0"/>
          <w:marTop w:val="0"/>
          <w:marBottom w:val="0"/>
          <w:divBdr>
            <w:top w:val="none" w:sz="0" w:space="0" w:color="auto"/>
            <w:left w:val="none" w:sz="0" w:space="0" w:color="auto"/>
            <w:bottom w:val="none" w:sz="0" w:space="0" w:color="auto"/>
            <w:right w:val="none" w:sz="0" w:space="0" w:color="auto"/>
          </w:divBdr>
        </w:div>
        <w:div w:id="1081755944">
          <w:marLeft w:val="640"/>
          <w:marRight w:val="0"/>
          <w:marTop w:val="0"/>
          <w:marBottom w:val="0"/>
          <w:divBdr>
            <w:top w:val="none" w:sz="0" w:space="0" w:color="auto"/>
            <w:left w:val="none" w:sz="0" w:space="0" w:color="auto"/>
            <w:bottom w:val="none" w:sz="0" w:space="0" w:color="auto"/>
            <w:right w:val="none" w:sz="0" w:space="0" w:color="auto"/>
          </w:divBdr>
        </w:div>
        <w:div w:id="552473527">
          <w:marLeft w:val="640"/>
          <w:marRight w:val="0"/>
          <w:marTop w:val="0"/>
          <w:marBottom w:val="0"/>
          <w:divBdr>
            <w:top w:val="none" w:sz="0" w:space="0" w:color="auto"/>
            <w:left w:val="none" w:sz="0" w:space="0" w:color="auto"/>
            <w:bottom w:val="none" w:sz="0" w:space="0" w:color="auto"/>
            <w:right w:val="none" w:sz="0" w:space="0" w:color="auto"/>
          </w:divBdr>
        </w:div>
        <w:div w:id="1909685273">
          <w:marLeft w:val="640"/>
          <w:marRight w:val="0"/>
          <w:marTop w:val="0"/>
          <w:marBottom w:val="0"/>
          <w:divBdr>
            <w:top w:val="none" w:sz="0" w:space="0" w:color="auto"/>
            <w:left w:val="none" w:sz="0" w:space="0" w:color="auto"/>
            <w:bottom w:val="none" w:sz="0" w:space="0" w:color="auto"/>
            <w:right w:val="none" w:sz="0" w:space="0" w:color="auto"/>
          </w:divBdr>
        </w:div>
      </w:divsChild>
    </w:div>
    <w:div w:id="96222900">
      <w:bodyDiv w:val="1"/>
      <w:marLeft w:val="0"/>
      <w:marRight w:val="0"/>
      <w:marTop w:val="0"/>
      <w:marBottom w:val="0"/>
      <w:divBdr>
        <w:top w:val="none" w:sz="0" w:space="0" w:color="auto"/>
        <w:left w:val="none" w:sz="0" w:space="0" w:color="auto"/>
        <w:bottom w:val="none" w:sz="0" w:space="0" w:color="auto"/>
        <w:right w:val="none" w:sz="0" w:space="0" w:color="auto"/>
      </w:divBdr>
    </w:div>
    <w:div w:id="102503292">
      <w:bodyDiv w:val="1"/>
      <w:marLeft w:val="0"/>
      <w:marRight w:val="0"/>
      <w:marTop w:val="0"/>
      <w:marBottom w:val="0"/>
      <w:divBdr>
        <w:top w:val="none" w:sz="0" w:space="0" w:color="auto"/>
        <w:left w:val="none" w:sz="0" w:space="0" w:color="auto"/>
        <w:bottom w:val="none" w:sz="0" w:space="0" w:color="auto"/>
        <w:right w:val="none" w:sz="0" w:space="0" w:color="auto"/>
      </w:divBdr>
    </w:div>
    <w:div w:id="109931716">
      <w:bodyDiv w:val="1"/>
      <w:marLeft w:val="0"/>
      <w:marRight w:val="0"/>
      <w:marTop w:val="0"/>
      <w:marBottom w:val="0"/>
      <w:divBdr>
        <w:top w:val="none" w:sz="0" w:space="0" w:color="auto"/>
        <w:left w:val="none" w:sz="0" w:space="0" w:color="auto"/>
        <w:bottom w:val="none" w:sz="0" w:space="0" w:color="auto"/>
        <w:right w:val="none" w:sz="0" w:space="0" w:color="auto"/>
      </w:divBdr>
    </w:div>
    <w:div w:id="114174898">
      <w:bodyDiv w:val="1"/>
      <w:marLeft w:val="0"/>
      <w:marRight w:val="0"/>
      <w:marTop w:val="0"/>
      <w:marBottom w:val="0"/>
      <w:divBdr>
        <w:top w:val="none" w:sz="0" w:space="0" w:color="auto"/>
        <w:left w:val="none" w:sz="0" w:space="0" w:color="auto"/>
        <w:bottom w:val="none" w:sz="0" w:space="0" w:color="auto"/>
        <w:right w:val="none" w:sz="0" w:space="0" w:color="auto"/>
      </w:divBdr>
    </w:div>
    <w:div w:id="116067952">
      <w:bodyDiv w:val="1"/>
      <w:marLeft w:val="0"/>
      <w:marRight w:val="0"/>
      <w:marTop w:val="0"/>
      <w:marBottom w:val="0"/>
      <w:divBdr>
        <w:top w:val="none" w:sz="0" w:space="0" w:color="auto"/>
        <w:left w:val="none" w:sz="0" w:space="0" w:color="auto"/>
        <w:bottom w:val="none" w:sz="0" w:space="0" w:color="auto"/>
        <w:right w:val="none" w:sz="0" w:space="0" w:color="auto"/>
      </w:divBdr>
    </w:div>
    <w:div w:id="116654549">
      <w:bodyDiv w:val="1"/>
      <w:marLeft w:val="0"/>
      <w:marRight w:val="0"/>
      <w:marTop w:val="0"/>
      <w:marBottom w:val="0"/>
      <w:divBdr>
        <w:top w:val="none" w:sz="0" w:space="0" w:color="auto"/>
        <w:left w:val="none" w:sz="0" w:space="0" w:color="auto"/>
        <w:bottom w:val="none" w:sz="0" w:space="0" w:color="auto"/>
        <w:right w:val="none" w:sz="0" w:space="0" w:color="auto"/>
      </w:divBdr>
    </w:div>
    <w:div w:id="123813998">
      <w:bodyDiv w:val="1"/>
      <w:marLeft w:val="0"/>
      <w:marRight w:val="0"/>
      <w:marTop w:val="0"/>
      <w:marBottom w:val="0"/>
      <w:divBdr>
        <w:top w:val="none" w:sz="0" w:space="0" w:color="auto"/>
        <w:left w:val="none" w:sz="0" w:space="0" w:color="auto"/>
        <w:bottom w:val="none" w:sz="0" w:space="0" w:color="auto"/>
        <w:right w:val="none" w:sz="0" w:space="0" w:color="auto"/>
      </w:divBdr>
    </w:div>
    <w:div w:id="131483185">
      <w:bodyDiv w:val="1"/>
      <w:marLeft w:val="0"/>
      <w:marRight w:val="0"/>
      <w:marTop w:val="0"/>
      <w:marBottom w:val="0"/>
      <w:divBdr>
        <w:top w:val="none" w:sz="0" w:space="0" w:color="auto"/>
        <w:left w:val="none" w:sz="0" w:space="0" w:color="auto"/>
        <w:bottom w:val="none" w:sz="0" w:space="0" w:color="auto"/>
        <w:right w:val="none" w:sz="0" w:space="0" w:color="auto"/>
      </w:divBdr>
    </w:div>
    <w:div w:id="131866898">
      <w:bodyDiv w:val="1"/>
      <w:marLeft w:val="0"/>
      <w:marRight w:val="0"/>
      <w:marTop w:val="0"/>
      <w:marBottom w:val="0"/>
      <w:divBdr>
        <w:top w:val="none" w:sz="0" w:space="0" w:color="auto"/>
        <w:left w:val="none" w:sz="0" w:space="0" w:color="auto"/>
        <w:bottom w:val="none" w:sz="0" w:space="0" w:color="auto"/>
        <w:right w:val="none" w:sz="0" w:space="0" w:color="auto"/>
      </w:divBdr>
    </w:div>
    <w:div w:id="132450829">
      <w:bodyDiv w:val="1"/>
      <w:marLeft w:val="0"/>
      <w:marRight w:val="0"/>
      <w:marTop w:val="0"/>
      <w:marBottom w:val="0"/>
      <w:divBdr>
        <w:top w:val="none" w:sz="0" w:space="0" w:color="auto"/>
        <w:left w:val="none" w:sz="0" w:space="0" w:color="auto"/>
        <w:bottom w:val="none" w:sz="0" w:space="0" w:color="auto"/>
        <w:right w:val="none" w:sz="0" w:space="0" w:color="auto"/>
      </w:divBdr>
    </w:div>
    <w:div w:id="135493766">
      <w:bodyDiv w:val="1"/>
      <w:marLeft w:val="0"/>
      <w:marRight w:val="0"/>
      <w:marTop w:val="0"/>
      <w:marBottom w:val="0"/>
      <w:divBdr>
        <w:top w:val="none" w:sz="0" w:space="0" w:color="auto"/>
        <w:left w:val="none" w:sz="0" w:space="0" w:color="auto"/>
        <w:bottom w:val="none" w:sz="0" w:space="0" w:color="auto"/>
        <w:right w:val="none" w:sz="0" w:space="0" w:color="auto"/>
      </w:divBdr>
    </w:div>
    <w:div w:id="138572748">
      <w:bodyDiv w:val="1"/>
      <w:marLeft w:val="0"/>
      <w:marRight w:val="0"/>
      <w:marTop w:val="0"/>
      <w:marBottom w:val="0"/>
      <w:divBdr>
        <w:top w:val="none" w:sz="0" w:space="0" w:color="auto"/>
        <w:left w:val="none" w:sz="0" w:space="0" w:color="auto"/>
        <w:bottom w:val="none" w:sz="0" w:space="0" w:color="auto"/>
        <w:right w:val="none" w:sz="0" w:space="0" w:color="auto"/>
      </w:divBdr>
      <w:divsChild>
        <w:div w:id="1173838986">
          <w:marLeft w:val="640"/>
          <w:marRight w:val="0"/>
          <w:marTop w:val="0"/>
          <w:marBottom w:val="0"/>
          <w:divBdr>
            <w:top w:val="none" w:sz="0" w:space="0" w:color="auto"/>
            <w:left w:val="none" w:sz="0" w:space="0" w:color="auto"/>
            <w:bottom w:val="none" w:sz="0" w:space="0" w:color="auto"/>
            <w:right w:val="none" w:sz="0" w:space="0" w:color="auto"/>
          </w:divBdr>
        </w:div>
        <w:div w:id="1102451965">
          <w:marLeft w:val="640"/>
          <w:marRight w:val="0"/>
          <w:marTop w:val="0"/>
          <w:marBottom w:val="0"/>
          <w:divBdr>
            <w:top w:val="none" w:sz="0" w:space="0" w:color="auto"/>
            <w:left w:val="none" w:sz="0" w:space="0" w:color="auto"/>
            <w:bottom w:val="none" w:sz="0" w:space="0" w:color="auto"/>
            <w:right w:val="none" w:sz="0" w:space="0" w:color="auto"/>
          </w:divBdr>
        </w:div>
        <w:div w:id="1188104398">
          <w:marLeft w:val="640"/>
          <w:marRight w:val="0"/>
          <w:marTop w:val="0"/>
          <w:marBottom w:val="0"/>
          <w:divBdr>
            <w:top w:val="none" w:sz="0" w:space="0" w:color="auto"/>
            <w:left w:val="none" w:sz="0" w:space="0" w:color="auto"/>
            <w:bottom w:val="none" w:sz="0" w:space="0" w:color="auto"/>
            <w:right w:val="none" w:sz="0" w:space="0" w:color="auto"/>
          </w:divBdr>
        </w:div>
        <w:div w:id="1318807771">
          <w:marLeft w:val="640"/>
          <w:marRight w:val="0"/>
          <w:marTop w:val="0"/>
          <w:marBottom w:val="0"/>
          <w:divBdr>
            <w:top w:val="none" w:sz="0" w:space="0" w:color="auto"/>
            <w:left w:val="none" w:sz="0" w:space="0" w:color="auto"/>
            <w:bottom w:val="none" w:sz="0" w:space="0" w:color="auto"/>
            <w:right w:val="none" w:sz="0" w:space="0" w:color="auto"/>
          </w:divBdr>
        </w:div>
        <w:div w:id="1194072129">
          <w:marLeft w:val="640"/>
          <w:marRight w:val="0"/>
          <w:marTop w:val="0"/>
          <w:marBottom w:val="0"/>
          <w:divBdr>
            <w:top w:val="none" w:sz="0" w:space="0" w:color="auto"/>
            <w:left w:val="none" w:sz="0" w:space="0" w:color="auto"/>
            <w:bottom w:val="none" w:sz="0" w:space="0" w:color="auto"/>
            <w:right w:val="none" w:sz="0" w:space="0" w:color="auto"/>
          </w:divBdr>
        </w:div>
        <w:div w:id="2027057299">
          <w:marLeft w:val="640"/>
          <w:marRight w:val="0"/>
          <w:marTop w:val="0"/>
          <w:marBottom w:val="0"/>
          <w:divBdr>
            <w:top w:val="none" w:sz="0" w:space="0" w:color="auto"/>
            <w:left w:val="none" w:sz="0" w:space="0" w:color="auto"/>
            <w:bottom w:val="none" w:sz="0" w:space="0" w:color="auto"/>
            <w:right w:val="none" w:sz="0" w:space="0" w:color="auto"/>
          </w:divBdr>
        </w:div>
        <w:div w:id="1768312258">
          <w:marLeft w:val="640"/>
          <w:marRight w:val="0"/>
          <w:marTop w:val="0"/>
          <w:marBottom w:val="0"/>
          <w:divBdr>
            <w:top w:val="none" w:sz="0" w:space="0" w:color="auto"/>
            <w:left w:val="none" w:sz="0" w:space="0" w:color="auto"/>
            <w:bottom w:val="none" w:sz="0" w:space="0" w:color="auto"/>
            <w:right w:val="none" w:sz="0" w:space="0" w:color="auto"/>
          </w:divBdr>
        </w:div>
        <w:div w:id="825240900">
          <w:marLeft w:val="640"/>
          <w:marRight w:val="0"/>
          <w:marTop w:val="0"/>
          <w:marBottom w:val="0"/>
          <w:divBdr>
            <w:top w:val="none" w:sz="0" w:space="0" w:color="auto"/>
            <w:left w:val="none" w:sz="0" w:space="0" w:color="auto"/>
            <w:bottom w:val="none" w:sz="0" w:space="0" w:color="auto"/>
            <w:right w:val="none" w:sz="0" w:space="0" w:color="auto"/>
          </w:divBdr>
        </w:div>
        <w:div w:id="524484905">
          <w:marLeft w:val="640"/>
          <w:marRight w:val="0"/>
          <w:marTop w:val="0"/>
          <w:marBottom w:val="0"/>
          <w:divBdr>
            <w:top w:val="none" w:sz="0" w:space="0" w:color="auto"/>
            <w:left w:val="none" w:sz="0" w:space="0" w:color="auto"/>
            <w:bottom w:val="none" w:sz="0" w:space="0" w:color="auto"/>
            <w:right w:val="none" w:sz="0" w:space="0" w:color="auto"/>
          </w:divBdr>
        </w:div>
        <w:div w:id="82069903">
          <w:marLeft w:val="640"/>
          <w:marRight w:val="0"/>
          <w:marTop w:val="0"/>
          <w:marBottom w:val="0"/>
          <w:divBdr>
            <w:top w:val="none" w:sz="0" w:space="0" w:color="auto"/>
            <w:left w:val="none" w:sz="0" w:space="0" w:color="auto"/>
            <w:bottom w:val="none" w:sz="0" w:space="0" w:color="auto"/>
            <w:right w:val="none" w:sz="0" w:space="0" w:color="auto"/>
          </w:divBdr>
        </w:div>
        <w:div w:id="531919593">
          <w:marLeft w:val="640"/>
          <w:marRight w:val="0"/>
          <w:marTop w:val="0"/>
          <w:marBottom w:val="0"/>
          <w:divBdr>
            <w:top w:val="none" w:sz="0" w:space="0" w:color="auto"/>
            <w:left w:val="none" w:sz="0" w:space="0" w:color="auto"/>
            <w:bottom w:val="none" w:sz="0" w:space="0" w:color="auto"/>
            <w:right w:val="none" w:sz="0" w:space="0" w:color="auto"/>
          </w:divBdr>
        </w:div>
        <w:div w:id="1825049336">
          <w:marLeft w:val="640"/>
          <w:marRight w:val="0"/>
          <w:marTop w:val="0"/>
          <w:marBottom w:val="0"/>
          <w:divBdr>
            <w:top w:val="none" w:sz="0" w:space="0" w:color="auto"/>
            <w:left w:val="none" w:sz="0" w:space="0" w:color="auto"/>
            <w:bottom w:val="none" w:sz="0" w:space="0" w:color="auto"/>
            <w:right w:val="none" w:sz="0" w:space="0" w:color="auto"/>
          </w:divBdr>
        </w:div>
        <w:div w:id="1192887363">
          <w:marLeft w:val="640"/>
          <w:marRight w:val="0"/>
          <w:marTop w:val="0"/>
          <w:marBottom w:val="0"/>
          <w:divBdr>
            <w:top w:val="none" w:sz="0" w:space="0" w:color="auto"/>
            <w:left w:val="none" w:sz="0" w:space="0" w:color="auto"/>
            <w:bottom w:val="none" w:sz="0" w:space="0" w:color="auto"/>
            <w:right w:val="none" w:sz="0" w:space="0" w:color="auto"/>
          </w:divBdr>
        </w:div>
        <w:div w:id="38937378">
          <w:marLeft w:val="640"/>
          <w:marRight w:val="0"/>
          <w:marTop w:val="0"/>
          <w:marBottom w:val="0"/>
          <w:divBdr>
            <w:top w:val="none" w:sz="0" w:space="0" w:color="auto"/>
            <w:left w:val="none" w:sz="0" w:space="0" w:color="auto"/>
            <w:bottom w:val="none" w:sz="0" w:space="0" w:color="auto"/>
            <w:right w:val="none" w:sz="0" w:space="0" w:color="auto"/>
          </w:divBdr>
        </w:div>
        <w:div w:id="1719473700">
          <w:marLeft w:val="640"/>
          <w:marRight w:val="0"/>
          <w:marTop w:val="0"/>
          <w:marBottom w:val="0"/>
          <w:divBdr>
            <w:top w:val="none" w:sz="0" w:space="0" w:color="auto"/>
            <w:left w:val="none" w:sz="0" w:space="0" w:color="auto"/>
            <w:bottom w:val="none" w:sz="0" w:space="0" w:color="auto"/>
            <w:right w:val="none" w:sz="0" w:space="0" w:color="auto"/>
          </w:divBdr>
        </w:div>
        <w:div w:id="1739549768">
          <w:marLeft w:val="640"/>
          <w:marRight w:val="0"/>
          <w:marTop w:val="0"/>
          <w:marBottom w:val="0"/>
          <w:divBdr>
            <w:top w:val="none" w:sz="0" w:space="0" w:color="auto"/>
            <w:left w:val="none" w:sz="0" w:space="0" w:color="auto"/>
            <w:bottom w:val="none" w:sz="0" w:space="0" w:color="auto"/>
            <w:right w:val="none" w:sz="0" w:space="0" w:color="auto"/>
          </w:divBdr>
        </w:div>
        <w:div w:id="909652990">
          <w:marLeft w:val="640"/>
          <w:marRight w:val="0"/>
          <w:marTop w:val="0"/>
          <w:marBottom w:val="0"/>
          <w:divBdr>
            <w:top w:val="none" w:sz="0" w:space="0" w:color="auto"/>
            <w:left w:val="none" w:sz="0" w:space="0" w:color="auto"/>
            <w:bottom w:val="none" w:sz="0" w:space="0" w:color="auto"/>
            <w:right w:val="none" w:sz="0" w:space="0" w:color="auto"/>
          </w:divBdr>
        </w:div>
        <w:div w:id="582372289">
          <w:marLeft w:val="640"/>
          <w:marRight w:val="0"/>
          <w:marTop w:val="0"/>
          <w:marBottom w:val="0"/>
          <w:divBdr>
            <w:top w:val="none" w:sz="0" w:space="0" w:color="auto"/>
            <w:left w:val="none" w:sz="0" w:space="0" w:color="auto"/>
            <w:bottom w:val="none" w:sz="0" w:space="0" w:color="auto"/>
            <w:right w:val="none" w:sz="0" w:space="0" w:color="auto"/>
          </w:divBdr>
        </w:div>
        <w:div w:id="1366907655">
          <w:marLeft w:val="640"/>
          <w:marRight w:val="0"/>
          <w:marTop w:val="0"/>
          <w:marBottom w:val="0"/>
          <w:divBdr>
            <w:top w:val="none" w:sz="0" w:space="0" w:color="auto"/>
            <w:left w:val="none" w:sz="0" w:space="0" w:color="auto"/>
            <w:bottom w:val="none" w:sz="0" w:space="0" w:color="auto"/>
            <w:right w:val="none" w:sz="0" w:space="0" w:color="auto"/>
          </w:divBdr>
        </w:div>
        <w:div w:id="932662301">
          <w:marLeft w:val="640"/>
          <w:marRight w:val="0"/>
          <w:marTop w:val="0"/>
          <w:marBottom w:val="0"/>
          <w:divBdr>
            <w:top w:val="none" w:sz="0" w:space="0" w:color="auto"/>
            <w:left w:val="none" w:sz="0" w:space="0" w:color="auto"/>
            <w:bottom w:val="none" w:sz="0" w:space="0" w:color="auto"/>
            <w:right w:val="none" w:sz="0" w:space="0" w:color="auto"/>
          </w:divBdr>
        </w:div>
        <w:div w:id="39473891">
          <w:marLeft w:val="640"/>
          <w:marRight w:val="0"/>
          <w:marTop w:val="0"/>
          <w:marBottom w:val="0"/>
          <w:divBdr>
            <w:top w:val="none" w:sz="0" w:space="0" w:color="auto"/>
            <w:left w:val="none" w:sz="0" w:space="0" w:color="auto"/>
            <w:bottom w:val="none" w:sz="0" w:space="0" w:color="auto"/>
            <w:right w:val="none" w:sz="0" w:space="0" w:color="auto"/>
          </w:divBdr>
        </w:div>
        <w:div w:id="1840152140">
          <w:marLeft w:val="640"/>
          <w:marRight w:val="0"/>
          <w:marTop w:val="0"/>
          <w:marBottom w:val="0"/>
          <w:divBdr>
            <w:top w:val="none" w:sz="0" w:space="0" w:color="auto"/>
            <w:left w:val="none" w:sz="0" w:space="0" w:color="auto"/>
            <w:bottom w:val="none" w:sz="0" w:space="0" w:color="auto"/>
            <w:right w:val="none" w:sz="0" w:space="0" w:color="auto"/>
          </w:divBdr>
        </w:div>
        <w:div w:id="1757173001">
          <w:marLeft w:val="640"/>
          <w:marRight w:val="0"/>
          <w:marTop w:val="0"/>
          <w:marBottom w:val="0"/>
          <w:divBdr>
            <w:top w:val="none" w:sz="0" w:space="0" w:color="auto"/>
            <w:left w:val="none" w:sz="0" w:space="0" w:color="auto"/>
            <w:bottom w:val="none" w:sz="0" w:space="0" w:color="auto"/>
            <w:right w:val="none" w:sz="0" w:space="0" w:color="auto"/>
          </w:divBdr>
        </w:div>
        <w:div w:id="1695958027">
          <w:marLeft w:val="640"/>
          <w:marRight w:val="0"/>
          <w:marTop w:val="0"/>
          <w:marBottom w:val="0"/>
          <w:divBdr>
            <w:top w:val="none" w:sz="0" w:space="0" w:color="auto"/>
            <w:left w:val="none" w:sz="0" w:space="0" w:color="auto"/>
            <w:bottom w:val="none" w:sz="0" w:space="0" w:color="auto"/>
            <w:right w:val="none" w:sz="0" w:space="0" w:color="auto"/>
          </w:divBdr>
        </w:div>
        <w:div w:id="2054500200">
          <w:marLeft w:val="640"/>
          <w:marRight w:val="0"/>
          <w:marTop w:val="0"/>
          <w:marBottom w:val="0"/>
          <w:divBdr>
            <w:top w:val="none" w:sz="0" w:space="0" w:color="auto"/>
            <w:left w:val="none" w:sz="0" w:space="0" w:color="auto"/>
            <w:bottom w:val="none" w:sz="0" w:space="0" w:color="auto"/>
            <w:right w:val="none" w:sz="0" w:space="0" w:color="auto"/>
          </w:divBdr>
        </w:div>
        <w:div w:id="1061757306">
          <w:marLeft w:val="640"/>
          <w:marRight w:val="0"/>
          <w:marTop w:val="0"/>
          <w:marBottom w:val="0"/>
          <w:divBdr>
            <w:top w:val="none" w:sz="0" w:space="0" w:color="auto"/>
            <w:left w:val="none" w:sz="0" w:space="0" w:color="auto"/>
            <w:bottom w:val="none" w:sz="0" w:space="0" w:color="auto"/>
            <w:right w:val="none" w:sz="0" w:space="0" w:color="auto"/>
          </w:divBdr>
        </w:div>
        <w:div w:id="1218514708">
          <w:marLeft w:val="640"/>
          <w:marRight w:val="0"/>
          <w:marTop w:val="0"/>
          <w:marBottom w:val="0"/>
          <w:divBdr>
            <w:top w:val="none" w:sz="0" w:space="0" w:color="auto"/>
            <w:left w:val="none" w:sz="0" w:space="0" w:color="auto"/>
            <w:bottom w:val="none" w:sz="0" w:space="0" w:color="auto"/>
            <w:right w:val="none" w:sz="0" w:space="0" w:color="auto"/>
          </w:divBdr>
        </w:div>
        <w:div w:id="225654694">
          <w:marLeft w:val="640"/>
          <w:marRight w:val="0"/>
          <w:marTop w:val="0"/>
          <w:marBottom w:val="0"/>
          <w:divBdr>
            <w:top w:val="none" w:sz="0" w:space="0" w:color="auto"/>
            <w:left w:val="none" w:sz="0" w:space="0" w:color="auto"/>
            <w:bottom w:val="none" w:sz="0" w:space="0" w:color="auto"/>
            <w:right w:val="none" w:sz="0" w:space="0" w:color="auto"/>
          </w:divBdr>
        </w:div>
        <w:div w:id="1752315031">
          <w:marLeft w:val="640"/>
          <w:marRight w:val="0"/>
          <w:marTop w:val="0"/>
          <w:marBottom w:val="0"/>
          <w:divBdr>
            <w:top w:val="none" w:sz="0" w:space="0" w:color="auto"/>
            <w:left w:val="none" w:sz="0" w:space="0" w:color="auto"/>
            <w:bottom w:val="none" w:sz="0" w:space="0" w:color="auto"/>
            <w:right w:val="none" w:sz="0" w:space="0" w:color="auto"/>
          </w:divBdr>
        </w:div>
        <w:div w:id="166604598">
          <w:marLeft w:val="640"/>
          <w:marRight w:val="0"/>
          <w:marTop w:val="0"/>
          <w:marBottom w:val="0"/>
          <w:divBdr>
            <w:top w:val="none" w:sz="0" w:space="0" w:color="auto"/>
            <w:left w:val="none" w:sz="0" w:space="0" w:color="auto"/>
            <w:bottom w:val="none" w:sz="0" w:space="0" w:color="auto"/>
            <w:right w:val="none" w:sz="0" w:space="0" w:color="auto"/>
          </w:divBdr>
        </w:div>
        <w:div w:id="790049958">
          <w:marLeft w:val="640"/>
          <w:marRight w:val="0"/>
          <w:marTop w:val="0"/>
          <w:marBottom w:val="0"/>
          <w:divBdr>
            <w:top w:val="none" w:sz="0" w:space="0" w:color="auto"/>
            <w:left w:val="none" w:sz="0" w:space="0" w:color="auto"/>
            <w:bottom w:val="none" w:sz="0" w:space="0" w:color="auto"/>
            <w:right w:val="none" w:sz="0" w:space="0" w:color="auto"/>
          </w:divBdr>
        </w:div>
        <w:div w:id="1409963001">
          <w:marLeft w:val="640"/>
          <w:marRight w:val="0"/>
          <w:marTop w:val="0"/>
          <w:marBottom w:val="0"/>
          <w:divBdr>
            <w:top w:val="none" w:sz="0" w:space="0" w:color="auto"/>
            <w:left w:val="none" w:sz="0" w:space="0" w:color="auto"/>
            <w:bottom w:val="none" w:sz="0" w:space="0" w:color="auto"/>
            <w:right w:val="none" w:sz="0" w:space="0" w:color="auto"/>
          </w:divBdr>
        </w:div>
        <w:div w:id="261423733">
          <w:marLeft w:val="640"/>
          <w:marRight w:val="0"/>
          <w:marTop w:val="0"/>
          <w:marBottom w:val="0"/>
          <w:divBdr>
            <w:top w:val="none" w:sz="0" w:space="0" w:color="auto"/>
            <w:left w:val="none" w:sz="0" w:space="0" w:color="auto"/>
            <w:bottom w:val="none" w:sz="0" w:space="0" w:color="auto"/>
            <w:right w:val="none" w:sz="0" w:space="0" w:color="auto"/>
          </w:divBdr>
        </w:div>
        <w:div w:id="1042633450">
          <w:marLeft w:val="640"/>
          <w:marRight w:val="0"/>
          <w:marTop w:val="0"/>
          <w:marBottom w:val="0"/>
          <w:divBdr>
            <w:top w:val="none" w:sz="0" w:space="0" w:color="auto"/>
            <w:left w:val="none" w:sz="0" w:space="0" w:color="auto"/>
            <w:bottom w:val="none" w:sz="0" w:space="0" w:color="auto"/>
            <w:right w:val="none" w:sz="0" w:space="0" w:color="auto"/>
          </w:divBdr>
        </w:div>
        <w:div w:id="227420734">
          <w:marLeft w:val="640"/>
          <w:marRight w:val="0"/>
          <w:marTop w:val="0"/>
          <w:marBottom w:val="0"/>
          <w:divBdr>
            <w:top w:val="none" w:sz="0" w:space="0" w:color="auto"/>
            <w:left w:val="none" w:sz="0" w:space="0" w:color="auto"/>
            <w:bottom w:val="none" w:sz="0" w:space="0" w:color="auto"/>
            <w:right w:val="none" w:sz="0" w:space="0" w:color="auto"/>
          </w:divBdr>
        </w:div>
        <w:div w:id="322199906">
          <w:marLeft w:val="640"/>
          <w:marRight w:val="0"/>
          <w:marTop w:val="0"/>
          <w:marBottom w:val="0"/>
          <w:divBdr>
            <w:top w:val="none" w:sz="0" w:space="0" w:color="auto"/>
            <w:left w:val="none" w:sz="0" w:space="0" w:color="auto"/>
            <w:bottom w:val="none" w:sz="0" w:space="0" w:color="auto"/>
            <w:right w:val="none" w:sz="0" w:space="0" w:color="auto"/>
          </w:divBdr>
        </w:div>
        <w:div w:id="53554567">
          <w:marLeft w:val="640"/>
          <w:marRight w:val="0"/>
          <w:marTop w:val="0"/>
          <w:marBottom w:val="0"/>
          <w:divBdr>
            <w:top w:val="none" w:sz="0" w:space="0" w:color="auto"/>
            <w:left w:val="none" w:sz="0" w:space="0" w:color="auto"/>
            <w:bottom w:val="none" w:sz="0" w:space="0" w:color="auto"/>
            <w:right w:val="none" w:sz="0" w:space="0" w:color="auto"/>
          </w:divBdr>
        </w:div>
        <w:div w:id="770398094">
          <w:marLeft w:val="640"/>
          <w:marRight w:val="0"/>
          <w:marTop w:val="0"/>
          <w:marBottom w:val="0"/>
          <w:divBdr>
            <w:top w:val="none" w:sz="0" w:space="0" w:color="auto"/>
            <w:left w:val="none" w:sz="0" w:space="0" w:color="auto"/>
            <w:bottom w:val="none" w:sz="0" w:space="0" w:color="auto"/>
            <w:right w:val="none" w:sz="0" w:space="0" w:color="auto"/>
          </w:divBdr>
        </w:div>
        <w:div w:id="2022009633">
          <w:marLeft w:val="640"/>
          <w:marRight w:val="0"/>
          <w:marTop w:val="0"/>
          <w:marBottom w:val="0"/>
          <w:divBdr>
            <w:top w:val="none" w:sz="0" w:space="0" w:color="auto"/>
            <w:left w:val="none" w:sz="0" w:space="0" w:color="auto"/>
            <w:bottom w:val="none" w:sz="0" w:space="0" w:color="auto"/>
            <w:right w:val="none" w:sz="0" w:space="0" w:color="auto"/>
          </w:divBdr>
        </w:div>
        <w:div w:id="1714841656">
          <w:marLeft w:val="640"/>
          <w:marRight w:val="0"/>
          <w:marTop w:val="0"/>
          <w:marBottom w:val="0"/>
          <w:divBdr>
            <w:top w:val="none" w:sz="0" w:space="0" w:color="auto"/>
            <w:left w:val="none" w:sz="0" w:space="0" w:color="auto"/>
            <w:bottom w:val="none" w:sz="0" w:space="0" w:color="auto"/>
            <w:right w:val="none" w:sz="0" w:space="0" w:color="auto"/>
          </w:divBdr>
        </w:div>
        <w:div w:id="1209805334">
          <w:marLeft w:val="640"/>
          <w:marRight w:val="0"/>
          <w:marTop w:val="0"/>
          <w:marBottom w:val="0"/>
          <w:divBdr>
            <w:top w:val="none" w:sz="0" w:space="0" w:color="auto"/>
            <w:left w:val="none" w:sz="0" w:space="0" w:color="auto"/>
            <w:bottom w:val="none" w:sz="0" w:space="0" w:color="auto"/>
            <w:right w:val="none" w:sz="0" w:space="0" w:color="auto"/>
          </w:divBdr>
        </w:div>
        <w:div w:id="368340075">
          <w:marLeft w:val="640"/>
          <w:marRight w:val="0"/>
          <w:marTop w:val="0"/>
          <w:marBottom w:val="0"/>
          <w:divBdr>
            <w:top w:val="none" w:sz="0" w:space="0" w:color="auto"/>
            <w:left w:val="none" w:sz="0" w:space="0" w:color="auto"/>
            <w:bottom w:val="none" w:sz="0" w:space="0" w:color="auto"/>
            <w:right w:val="none" w:sz="0" w:space="0" w:color="auto"/>
          </w:divBdr>
        </w:div>
        <w:div w:id="1609000291">
          <w:marLeft w:val="640"/>
          <w:marRight w:val="0"/>
          <w:marTop w:val="0"/>
          <w:marBottom w:val="0"/>
          <w:divBdr>
            <w:top w:val="none" w:sz="0" w:space="0" w:color="auto"/>
            <w:left w:val="none" w:sz="0" w:space="0" w:color="auto"/>
            <w:bottom w:val="none" w:sz="0" w:space="0" w:color="auto"/>
            <w:right w:val="none" w:sz="0" w:space="0" w:color="auto"/>
          </w:divBdr>
        </w:div>
        <w:div w:id="573928633">
          <w:marLeft w:val="640"/>
          <w:marRight w:val="0"/>
          <w:marTop w:val="0"/>
          <w:marBottom w:val="0"/>
          <w:divBdr>
            <w:top w:val="none" w:sz="0" w:space="0" w:color="auto"/>
            <w:left w:val="none" w:sz="0" w:space="0" w:color="auto"/>
            <w:bottom w:val="none" w:sz="0" w:space="0" w:color="auto"/>
            <w:right w:val="none" w:sz="0" w:space="0" w:color="auto"/>
          </w:divBdr>
        </w:div>
        <w:div w:id="201789453">
          <w:marLeft w:val="640"/>
          <w:marRight w:val="0"/>
          <w:marTop w:val="0"/>
          <w:marBottom w:val="0"/>
          <w:divBdr>
            <w:top w:val="none" w:sz="0" w:space="0" w:color="auto"/>
            <w:left w:val="none" w:sz="0" w:space="0" w:color="auto"/>
            <w:bottom w:val="none" w:sz="0" w:space="0" w:color="auto"/>
            <w:right w:val="none" w:sz="0" w:space="0" w:color="auto"/>
          </w:divBdr>
        </w:div>
        <w:div w:id="1357731121">
          <w:marLeft w:val="640"/>
          <w:marRight w:val="0"/>
          <w:marTop w:val="0"/>
          <w:marBottom w:val="0"/>
          <w:divBdr>
            <w:top w:val="none" w:sz="0" w:space="0" w:color="auto"/>
            <w:left w:val="none" w:sz="0" w:space="0" w:color="auto"/>
            <w:bottom w:val="none" w:sz="0" w:space="0" w:color="auto"/>
            <w:right w:val="none" w:sz="0" w:space="0" w:color="auto"/>
          </w:divBdr>
        </w:div>
        <w:div w:id="1615791340">
          <w:marLeft w:val="640"/>
          <w:marRight w:val="0"/>
          <w:marTop w:val="0"/>
          <w:marBottom w:val="0"/>
          <w:divBdr>
            <w:top w:val="none" w:sz="0" w:space="0" w:color="auto"/>
            <w:left w:val="none" w:sz="0" w:space="0" w:color="auto"/>
            <w:bottom w:val="none" w:sz="0" w:space="0" w:color="auto"/>
            <w:right w:val="none" w:sz="0" w:space="0" w:color="auto"/>
          </w:divBdr>
        </w:div>
        <w:div w:id="1494643728">
          <w:marLeft w:val="640"/>
          <w:marRight w:val="0"/>
          <w:marTop w:val="0"/>
          <w:marBottom w:val="0"/>
          <w:divBdr>
            <w:top w:val="none" w:sz="0" w:space="0" w:color="auto"/>
            <w:left w:val="none" w:sz="0" w:space="0" w:color="auto"/>
            <w:bottom w:val="none" w:sz="0" w:space="0" w:color="auto"/>
            <w:right w:val="none" w:sz="0" w:space="0" w:color="auto"/>
          </w:divBdr>
        </w:div>
        <w:div w:id="883518337">
          <w:marLeft w:val="640"/>
          <w:marRight w:val="0"/>
          <w:marTop w:val="0"/>
          <w:marBottom w:val="0"/>
          <w:divBdr>
            <w:top w:val="none" w:sz="0" w:space="0" w:color="auto"/>
            <w:left w:val="none" w:sz="0" w:space="0" w:color="auto"/>
            <w:bottom w:val="none" w:sz="0" w:space="0" w:color="auto"/>
            <w:right w:val="none" w:sz="0" w:space="0" w:color="auto"/>
          </w:divBdr>
        </w:div>
        <w:div w:id="1604074538">
          <w:marLeft w:val="640"/>
          <w:marRight w:val="0"/>
          <w:marTop w:val="0"/>
          <w:marBottom w:val="0"/>
          <w:divBdr>
            <w:top w:val="none" w:sz="0" w:space="0" w:color="auto"/>
            <w:left w:val="none" w:sz="0" w:space="0" w:color="auto"/>
            <w:bottom w:val="none" w:sz="0" w:space="0" w:color="auto"/>
            <w:right w:val="none" w:sz="0" w:space="0" w:color="auto"/>
          </w:divBdr>
        </w:div>
        <w:div w:id="567421493">
          <w:marLeft w:val="640"/>
          <w:marRight w:val="0"/>
          <w:marTop w:val="0"/>
          <w:marBottom w:val="0"/>
          <w:divBdr>
            <w:top w:val="none" w:sz="0" w:space="0" w:color="auto"/>
            <w:left w:val="none" w:sz="0" w:space="0" w:color="auto"/>
            <w:bottom w:val="none" w:sz="0" w:space="0" w:color="auto"/>
            <w:right w:val="none" w:sz="0" w:space="0" w:color="auto"/>
          </w:divBdr>
        </w:div>
        <w:div w:id="1313874126">
          <w:marLeft w:val="640"/>
          <w:marRight w:val="0"/>
          <w:marTop w:val="0"/>
          <w:marBottom w:val="0"/>
          <w:divBdr>
            <w:top w:val="none" w:sz="0" w:space="0" w:color="auto"/>
            <w:left w:val="none" w:sz="0" w:space="0" w:color="auto"/>
            <w:bottom w:val="none" w:sz="0" w:space="0" w:color="auto"/>
            <w:right w:val="none" w:sz="0" w:space="0" w:color="auto"/>
          </w:divBdr>
        </w:div>
        <w:div w:id="276763047">
          <w:marLeft w:val="640"/>
          <w:marRight w:val="0"/>
          <w:marTop w:val="0"/>
          <w:marBottom w:val="0"/>
          <w:divBdr>
            <w:top w:val="none" w:sz="0" w:space="0" w:color="auto"/>
            <w:left w:val="none" w:sz="0" w:space="0" w:color="auto"/>
            <w:bottom w:val="none" w:sz="0" w:space="0" w:color="auto"/>
            <w:right w:val="none" w:sz="0" w:space="0" w:color="auto"/>
          </w:divBdr>
        </w:div>
        <w:div w:id="780105451">
          <w:marLeft w:val="640"/>
          <w:marRight w:val="0"/>
          <w:marTop w:val="0"/>
          <w:marBottom w:val="0"/>
          <w:divBdr>
            <w:top w:val="none" w:sz="0" w:space="0" w:color="auto"/>
            <w:left w:val="none" w:sz="0" w:space="0" w:color="auto"/>
            <w:bottom w:val="none" w:sz="0" w:space="0" w:color="auto"/>
            <w:right w:val="none" w:sz="0" w:space="0" w:color="auto"/>
          </w:divBdr>
        </w:div>
        <w:div w:id="1060517909">
          <w:marLeft w:val="640"/>
          <w:marRight w:val="0"/>
          <w:marTop w:val="0"/>
          <w:marBottom w:val="0"/>
          <w:divBdr>
            <w:top w:val="none" w:sz="0" w:space="0" w:color="auto"/>
            <w:left w:val="none" w:sz="0" w:space="0" w:color="auto"/>
            <w:bottom w:val="none" w:sz="0" w:space="0" w:color="auto"/>
            <w:right w:val="none" w:sz="0" w:space="0" w:color="auto"/>
          </w:divBdr>
        </w:div>
      </w:divsChild>
    </w:div>
    <w:div w:id="143350370">
      <w:bodyDiv w:val="1"/>
      <w:marLeft w:val="0"/>
      <w:marRight w:val="0"/>
      <w:marTop w:val="0"/>
      <w:marBottom w:val="0"/>
      <w:divBdr>
        <w:top w:val="none" w:sz="0" w:space="0" w:color="auto"/>
        <w:left w:val="none" w:sz="0" w:space="0" w:color="auto"/>
        <w:bottom w:val="none" w:sz="0" w:space="0" w:color="auto"/>
        <w:right w:val="none" w:sz="0" w:space="0" w:color="auto"/>
      </w:divBdr>
    </w:div>
    <w:div w:id="151994430">
      <w:bodyDiv w:val="1"/>
      <w:marLeft w:val="0"/>
      <w:marRight w:val="0"/>
      <w:marTop w:val="0"/>
      <w:marBottom w:val="0"/>
      <w:divBdr>
        <w:top w:val="none" w:sz="0" w:space="0" w:color="auto"/>
        <w:left w:val="none" w:sz="0" w:space="0" w:color="auto"/>
        <w:bottom w:val="none" w:sz="0" w:space="0" w:color="auto"/>
        <w:right w:val="none" w:sz="0" w:space="0" w:color="auto"/>
      </w:divBdr>
    </w:div>
    <w:div w:id="152961999">
      <w:bodyDiv w:val="1"/>
      <w:marLeft w:val="0"/>
      <w:marRight w:val="0"/>
      <w:marTop w:val="0"/>
      <w:marBottom w:val="0"/>
      <w:divBdr>
        <w:top w:val="none" w:sz="0" w:space="0" w:color="auto"/>
        <w:left w:val="none" w:sz="0" w:space="0" w:color="auto"/>
        <w:bottom w:val="none" w:sz="0" w:space="0" w:color="auto"/>
        <w:right w:val="none" w:sz="0" w:space="0" w:color="auto"/>
      </w:divBdr>
    </w:div>
    <w:div w:id="156311024">
      <w:bodyDiv w:val="1"/>
      <w:marLeft w:val="0"/>
      <w:marRight w:val="0"/>
      <w:marTop w:val="0"/>
      <w:marBottom w:val="0"/>
      <w:divBdr>
        <w:top w:val="none" w:sz="0" w:space="0" w:color="auto"/>
        <w:left w:val="none" w:sz="0" w:space="0" w:color="auto"/>
        <w:bottom w:val="none" w:sz="0" w:space="0" w:color="auto"/>
        <w:right w:val="none" w:sz="0" w:space="0" w:color="auto"/>
      </w:divBdr>
    </w:div>
    <w:div w:id="157234138">
      <w:bodyDiv w:val="1"/>
      <w:marLeft w:val="0"/>
      <w:marRight w:val="0"/>
      <w:marTop w:val="0"/>
      <w:marBottom w:val="0"/>
      <w:divBdr>
        <w:top w:val="none" w:sz="0" w:space="0" w:color="auto"/>
        <w:left w:val="none" w:sz="0" w:space="0" w:color="auto"/>
        <w:bottom w:val="none" w:sz="0" w:space="0" w:color="auto"/>
        <w:right w:val="none" w:sz="0" w:space="0" w:color="auto"/>
      </w:divBdr>
    </w:div>
    <w:div w:id="162936710">
      <w:bodyDiv w:val="1"/>
      <w:marLeft w:val="0"/>
      <w:marRight w:val="0"/>
      <w:marTop w:val="0"/>
      <w:marBottom w:val="0"/>
      <w:divBdr>
        <w:top w:val="none" w:sz="0" w:space="0" w:color="auto"/>
        <w:left w:val="none" w:sz="0" w:space="0" w:color="auto"/>
        <w:bottom w:val="none" w:sz="0" w:space="0" w:color="auto"/>
        <w:right w:val="none" w:sz="0" w:space="0" w:color="auto"/>
      </w:divBdr>
    </w:div>
    <w:div w:id="171915232">
      <w:bodyDiv w:val="1"/>
      <w:marLeft w:val="0"/>
      <w:marRight w:val="0"/>
      <w:marTop w:val="0"/>
      <w:marBottom w:val="0"/>
      <w:divBdr>
        <w:top w:val="none" w:sz="0" w:space="0" w:color="auto"/>
        <w:left w:val="none" w:sz="0" w:space="0" w:color="auto"/>
        <w:bottom w:val="none" w:sz="0" w:space="0" w:color="auto"/>
        <w:right w:val="none" w:sz="0" w:space="0" w:color="auto"/>
      </w:divBdr>
    </w:div>
    <w:div w:id="175000629">
      <w:bodyDiv w:val="1"/>
      <w:marLeft w:val="0"/>
      <w:marRight w:val="0"/>
      <w:marTop w:val="0"/>
      <w:marBottom w:val="0"/>
      <w:divBdr>
        <w:top w:val="none" w:sz="0" w:space="0" w:color="auto"/>
        <w:left w:val="none" w:sz="0" w:space="0" w:color="auto"/>
        <w:bottom w:val="none" w:sz="0" w:space="0" w:color="auto"/>
        <w:right w:val="none" w:sz="0" w:space="0" w:color="auto"/>
      </w:divBdr>
    </w:div>
    <w:div w:id="178474418">
      <w:bodyDiv w:val="1"/>
      <w:marLeft w:val="0"/>
      <w:marRight w:val="0"/>
      <w:marTop w:val="0"/>
      <w:marBottom w:val="0"/>
      <w:divBdr>
        <w:top w:val="none" w:sz="0" w:space="0" w:color="auto"/>
        <w:left w:val="none" w:sz="0" w:space="0" w:color="auto"/>
        <w:bottom w:val="none" w:sz="0" w:space="0" w:color="auto"/>
        <w:right w:val="none" w:sz="0" w:space="0" w:color="auto"/>
      </w:divBdr>
    </w:div>
    <w:div w:id="179004260">
      <w:bodyDiv w:val="1"/>
      <w:marLeft w:val="0"/>
      <w:marRight w:val="0"/>
      <w:marTop w:val="0"/>
      <w:marBottom w:val="0"/>
      <w:divBdr>
        <w:top w:val="none" w:sz="0" w:space="0" w:color="auto"/>
        <w:left w:val="none" w:sz="0" w:space="0" w:color="auto"/>
        <w:bottom w:val="none" w:sz="0" w:space="0" w:color="auto"/>
        <w:right w:val="none" w:sz="0" w:space="0" w:color="auto"/>
      </w:divBdr>
    </w:div>
    <w:div w:id="180316533">
      <w:bodyDiv w:val="1"/>
      <w:marLeft w:val="0"/>
      <w:marRight w:val="0"/>
      <w:marTop w:val="0"/>
      <w:marBottom w:val="0"/>
      <w:divBdr>
        <w:top w:val="none" w:sz="0" w:space="0" w:color="auto"/>
        <w:left w:val="none" w:sz="0" w:space="0" w:color="auto"/>
        <w:bottom w:val="none" w:sz="0" w:space="0" w:color="auto"/>
        <w:right w:val="none" w:sz="0" w:space="0" w:color="auto"/>
      </w:divBdr>
    </w:div>
    <w:div w:id="182213543">
      <w:bodyDiv w:val="1"/>
      <w:marLeft w:val="0"/>
      <w:marRight w:val="0"/>
      <w:marTop w:val="0"/>
      <w:marBottom w:val="0"/>
      <w:divBdr>
        <w:top w:val="none" w:sz="0" w:space="0" w:color="auto"/>
        <w:left w:val="none" w:sz="0" w:space="0" w:color="auto"/>
        <w:bottom w:val="none" w:sz="0" w:space="0" w:color="auto"/>
        <w:right w:val="none" w:sz="0" w:space="0" w:color="auto"/>
      </w:divBdr>
    </w:div>
    <w:div w:id="183054735">
      <w:bodyDiv w:val="1"/>
      <w:marLeft w:val="0"/>
      <w:marRight w:val="0"/>
      <w:marTop w:val="0"/>
      <w:marBottom w:val="0"/>
      <w:divBdr>
        <w:top w:val="none" w:sz="0" w:space="0" w:color="auto"/>
        <w:left w:val="none" w:sz="0" w:space="0" w:color="auto"/>
        <w:bottom w:val="none" w:sz="0" w:space="0" w:color="auto"/>
        <w:right w:val="none" w:sz="0" w:space="0" w:color="auto"/>
      </w:divBdr>
    </w:div>
    <w:div w:id="186647957">
      <w:bodyDiv w:val="1"/>
      <w:marLeft w:val="0"/>
      <w:marRight w:val="0"/>
      <w:marTop w:val="0"/>
      <w:marBottom w:val="0"/>
      <w:divBdr>
        <w:top w:val="none" w:sz="0" w:space="0" w:color="auto"/>
        <w:left w:val="none" w:sz="0" w:space="0" w:color="auto"/>
        <w:bottom w:val="none" w:sz="0" w:space="0" w:color="auto"/>
        <w:right w:val="none" w:sz="0" w:space="0" w:color="auto"/>
      </w:divBdr>
    </w:div>
    <w:div w:id="188418898">
      <w:bodyDiv w:val="1"/>
      <w:marLeft w:val="0"/>
      <w:marRight w:val="0"/>
      <w:marTop w:val="0"/>
      <w:marBottom w:val="0"/>
      <w:divBdr>
        <w:top w:val="none" w:sz="0" w:space="0" w:color="auto"/>
        <w:left w:val="none" w:sz="0" w:space="0" w:color="auto"/>
        <w:bottom w:val="none" w:sz="0" w:space="0" w:color="auto"/>
        <w:right w:val="none" w:sz="0" w:space="0" w:color="auto"/>
      </w:divBdr>
    </w:div>
    <w:div w:id="190343225">
      <w:bodyDiv w:val="1"/>
      <w:marLeft w:val="0"/>
      <w:marRight w:val="0"/>
      <w:marTop w:val="0"/>
      <w:marBottom w:val="0"/>
      <w:divBdr>
        <w:top w:val="none" w:sz="0" w:space="0" w:color="auto"/>
        <w:left w:val="none" w:sz="0" w:space="0" w:color="auto"/>
        <w:bottom w:val="none" w:sz="0" w:space="0" w:color="auto"/>
        <w:right w:val="none" w:sz="0" w:space="0" w:color="auto"/>
      </w:divBdr>
    </w:div>
    <w:div w:id="192496788">
      <w:bodyDiv w:val="1"/>
      <w:marLeft w:val="0"/>
      <w:marRight w:val="0"/>
      <w:marTop w:val="0"/>
      <w:marBottom w:val="0"/>
      <w:divBdr>
        <w:top w:val="none" w:sz="0" w:space="0" w:color="auto"/>
        <w:left w:val="none" w:sz="0" w:space="0" w:color="auto"/>
        <w:bottom w:val="none" w:sz="0" w:space="0" w:color="auto"/>
        <w:right w:val="none" w:sz="0" w:space="0" w:color="auto"/>
      </w:divBdr>
    </w:div>
    <w:div w:id="194345018">
      <w:bodyDiv w:val="1"/>
      <w:marLeft w:val="0"/>
      <w:marRight w:val="0"/>
      <w:marTop w:val="0"/>
      <w:marBottom w:val="0"/>
      <w:divBdr>
        <w:top w:val="none" w:sz="0" w:space="0" w:color="auto"/>
        <w:left w:val="none" w:sz="0" w:space="0" w:color="auto"/>
        <w:bottom w:val="none" w:sz="0" w:space="0" w:color="auto"/>
        <w:right w:val="none" w:sz="0" w:space="0" w:color="auto"/>
      </w:divBdr>
    </w:div>
    <w:div w:id="196160135">
      <w:bodyDiv w:val="1"/>
      <w:marLeft w:val="0"/>
      <w:marRight w:val="0"/>
      <w:marTop w:val="0"/>
      <w:marBottom w:val="0"/>
      <w:divBdr>
        <w:top w:val="none" w:sz="0" w:space="0" w:color="auto"/>
        <w:left w:val="none" w:sz="0" w:space="0" w:color="auto"/>
        <w:bottom w:val="none" w:sz="0" w:space="0" w:color="auto"/>
        <w:right w:val="none" w:sz="0" w:space="0" w:color="auto"/>
      </w:divBdr>
    </w:div>
    <w:div w:id="196240651">
      <w:bodyDiv w:val="1"/>
      <w:marLeft w:val="0"/>
      <w:marRight w:val="0"/>
      <w:marTop w:val="0"/>
      <w:marBottom w:val="0"/>
      <w:divBdr>
        <w:top w:val="none" w:sz="0" w:space="0" w:color="auto"/>
        <w:left w:val="none" w:sz="0" w:space="0" w:color="auto"/>
        <w:bottom w:val="none" w:sz="0" w:space="0" w:color="auto"/>
        <w:right w:val="none" w:sz="0" w:space="0" w:color="auto"/>
      </w:divBdr>
    </w:div>
    <w:div w:id="202060638">
      <w:bodyDiv w:val="1"/>
      <w:marLeft w:val="0"/>
      <w:marRight w:val="0"/>
      <w:marTop w:val="0"/>
      <w:marBottom w:val="0"/>
      <w:divBdr>
        <w:top w:val="none" w:sz="0" w:space="0" w:color="auto"/>
        <w:left w:val="none" w:sz="0" w:space="0" w:color="auto"/>
        <w:bottom w:val="none" w:sz="0" w:space="0" w:color="auto"/>
        <w:right w:val="none" w:sz="0" w:space="0" w:color="auto"/>
      </w:divBdr>
    </w:div>
    <w:div w:id="202795010">
      <w:bodyDiv w:val="1"/>
      <w:marLeft w:val="0"/>
      <w:marRight w:val="0"/>
      <w:marTop w:val="0"/>
      <w:marBottom w:val="0"/>
      <w:divBdr>
        <w:top w:val="none" w:sz="0" w:space="0" w:color="auto"/>
        <w:left w:val="none" w:sz="0" w:space="0" w:color="auto"/>
        <w:bottom w:val="none" w:sz="0" w:space="0" w:color="auto"/>
        <w:right w:val="none" w:sz="0" w:space="0" w:color="auto"/>
      </w:divBdr>
    </w:div>
    <w:div w:id="202910731">
      <w:bodyDiv w:val="1"/>
      <w:marLeft w:val="0"/>
      <w:marRight w:val="0"/>
      <w:marTop w:val="0"/>
      <w:marBottom w:val="0"/>
      <w:divBdr>
        <w:top w:val="none" w:sz="0" w:space="0" w:color="auto"/>
        <w:left w:val="none" w:sz="0" w:space="0" w:color="auto"/>
        <w:bottom w:val="none" w:sz="0" w:space="0" w:color="auto"/>
        <w:right w:val="none" w:sz="0" w:space="0" w:color="auto"/>
      </w:divBdr>
    </w:div>
    <w:div w:id="205065002">
      <w:bodyDiv w:val="1"/>
      <w:marLeft w:val="0"/>
      <w:marRight w:val="0"/>
      <w:marTop w:val="0"/>
      <w:marBottom w:val="0"/>
      <w:divBdr>
        <w:top w:val="none" w:sz="0" w:space="0" w:color="auto"/>
        <w:left w:val="none" w:sz="0" w:space="0" w:color="auto"/>
        <w:bottom w:val="none" w:sz="0" w:space="0" w:color="auto"/>
        <w:right w:val="none" w:sz="0" w:space="0" w:color="auto"/>
      </w:divBdr>
    </w:div>
    <w:div w:id="212084126">
      <w:bodyDiv w:val="1"/>
      <w:marLeft w:val="0"/>
      <w:marRight w:val="0"/>
      <w:marTop w:val="0"/>
      <w:marBottom w:val="0"/>
      <w:divBdr>
        <w:top w:val="none" w:sz="0" w:space="0" w:color="auto"/>
        <w:left w:val="none" w:sz="0" w:space="0" w:color="auto"/>
        <w:bottom w:val="none" w:sz="0" w:space="0" w:color="auto"/>
        <w:right w:val="none" w:sz="0" w:space="0" w:color="auto"/>
      </w:divBdr>
      <w:divsChild>
        <w:div w:id="357199755">
          <w:marLeft w:val="640"/>
          <w:marRight w:val="0"/>
          <w:marTop w:val="0"/>
          <w:marBottom w:val="0"/>
          <w:divBdr>
            <w:top w:val="none" w:sz="0" w:space="0" w:color="auto"/>
            <w:left w:val="none" w:sz="0" w:space="0" w:color="auto"/>
            <w:bottom w:val="none" w:sz="0" w:space="0" w:color="auto"/>
            <w:right w:val="none" w:sz="0" w:space="0" w:color="auto"/>
          </w:divBdr>
        </w:div>
        <w:div w:id="1171723536">
          <w:marLeft w:val="640"/>
          <w:marRight w:val="0"/>
          <w:marTop w:val="0"/>
          <w:marBottom w:val="0"/>
          <w:divBdr>
            <w:top w:val="none" w:sz="0" w:space="0" w:color="auto"/>
            <w:left w:val="none" w:sz="0" w:space="0" w:color="auto"/>
            <w:bottom w:val="none" w:sz="0" w:space="0" w:color="auto"/>
            <w:right w:val="none" w:sz="0" w:space="0" w:color="auto"/>
          </w:divBdr>
        </w:div>
        <w:div w:id="583609209">
          <w:marLeft w:val="640"/>
          <w:marRight w:val="0"/>
          <w:marTop w:val="0"/>
          <w:marBottom w:val="0"/>
          <w:divBdr>
            <w:top w:val="none" w:sz="0" w:space="0" w:color="auto"/>
            <w:left w:val="none" w:sz="0" w:space="0" w:color="auto"/>
            <w:bottom w:val="none" w:sz="0" w:space="0" w:color="auto"/>
            <w:right w:val="none" w:sz="0" w:space="0" w:color="auto"/>
          </w:divBdr>
        </w:div>
        <w:div w:id="1125385800">
          <w:marLeft w:val="640"/>
          <w:marRight w:val="0"/>
          <w:marTop w:val="0"/>
          <w:marBottom w:val="0"/>
          <w:divBdr>
            <w:top w:val="none" w:sz="0" w:space="0" w:color="auto"/>
            <w:left w:val="none" w:sz="0" w:space="0" w:color="auto"/>
            <w:bottom w:val="none" w:sz="0" w:space="0" w:color="auto"/>
            <w:right w:val="none" w:sz="0" w:space="0" w:color="auto"/>
          </w:divBdr>
        </w:div>
        <w:div w:id="223640635">
          <w:marLeft w:val="640"/>
          <w:marRight w:val="0"/>
          <w:marTop w:val="0"/>
          <w:marBottom w:val="0"/>
          <w:divBdr>
            <w:top w:val="none" w:sz="0" w:space="0" w:color="auto"/>
            <w:left w:val="none" w:sz="0" w:space="0" w:color="auto"/>
            <w:bottom w:val="none" w:sz="0" w:space="0" w:color="auto"/>
            <w:right w:val="none" w:sz="0" w:space="0" w:color="auto"/>
          </w:divBdr>
        </w:div>
        <w:div w:id="17122124">
          <w:marLeft w:val="640"/>
          <w:marRight w:val="0"/>
          <w:marTop w:val="0"/>
          <w:marBottom w:val="0"/>
          <w:divBdr>
            <w:top w:val="none" w:sz="0" w:space="0" w:color="auto"/>
            <w:left w:val="none" w:sz="0" w:space="0" w:color="auto"/>
            <w:bottom w:val="none" w:sz="0" w:space="0" w:color="auto"/>
            <w:right w:val="none" w:sz="0" w:space="0" w:color="auto"/>
          </w:divBdr>
        </w:div>
        <w:div w:id="1631861686">
          <w:marLeft w:val="640"/>
          <w:marRight w:val="0"/>
          <w:marTop w:val="0"/>
          <w:marBottom w:val="0"/>
          <w:divBdr>
            <w:top w:val="none" w:sz="0" w:space="0" w:color="auto"/>
            <w:left w:val="none" w:sz="0" w:space="0" w:color="auto"/>
            <w:bottom w:val="none" w:sz="0" w:space="0" w:color="auto"/>
            <w:right w:val="none" w:sz="0" w:space="0" w:color="auto"/>
          </w:divBdr>
        </w:div>
        <w:div w:id="1060517857">
          <w:marLeft w:val="640"/>
          <w:marRight w:val="0"/>
          <w:marTop w:val="0"/>
          <w:marBottom w:val="0"/>
          <w:divBdr>
            <w:top w:val="none" w:sz="0" w:space="0" w:color="auto"/>
            <w:left w:val="none" w:sz="0" w:space="0" w:color="auto"/>
            <w:bottom w:val="none" w:sz="0" w:space="0" w:color="auto"/>
            <w:right w:val="none" w:sz="0" w:space="0" w:color="auto"/>
          </w:divBdr>
        </w:div>
        <w:div w:id="1220945527">
          <w:marLeft w:val="640"/>
          <w:marRight w:val="0"/>
          <w:marTop w:val="0"/>
          <w:marBottom w:val="0"/>
          <w:divBdr>
            <w:top w:val="none" w:sz="0" w:space="0" w:color="auto"/>
            <w:left w:val="none" w:sz="0" w:space="0" w:color="auto"/>
            <w:bottom w:val="none" w:sz="0" w:space="0" w:color="auto"/>
            <w:right w:val="none" w:sz="0" w:space="0" w:color="auto"/>
          </w:divBdr>
        </w:div>
        <w:div w:id="1234462813">
          <w:marLeft w:val="640"/>
          <w:marRight w:val="0"/>
          <w:marTop w:val="0"/>
          <w:marBottom w:val="0"/>
          <w:divBdr>
            <w:top w:val="none" w:sz="0" w:space="0" w:color="auto"/>
            <w:left w:val="none" w:sz="0" w:space="0" w:color="auto"/>
            <w:bottom w:val="none" w:sz="0" w:space="0" w:color="auto"/>
            <w:right w:val="none" w:sz="0" w:space="0" w:color="auto"/>
          </w:divBdr>
        </w:div>
        <w:div w:id="1769422769">
          <w:marLeft w:val="640"/>
          <w:marRight w:val="0"/>
          <w:marTop w:val="0"/>
          <w:marBottom w:val="0"/>
          <w:divBdr>
            <w:top w:val="none" w:sz="0" w:space="0" w:color="auto"/>
            <w:left w:val="none" w:sz="0" w:space="0" w:color="auto"/>
            <w:bottom w:val="none" w:sz="0" w:space="0" w:color="auto"/>
            <w:right w:val="none" w:sz="0" w:space="0" w:color="auto"/>
          </w:divBdr>
        </w:div>
        <w:div w:id="1907644645">
          <w:marLeft w:val="640"/>
          <w:marRight w:val="0"/>
          <w:marTop w:val="0"/>
          <w:marBottom w:val="0"/>
          <w:divBdr>
            <w:top w:val="none" w:sz="0" w:space="0" w:color="auto"/>
            <w:left w:val="none" w:sz="0" w:space="0" w:color="auto"/>
            <w:bottom w:val="none" w:sz="0" w:space="0" w:color="auto"/>
            <w:right w:val="none" w:sz="0" w:space="0" w:color="auto"/>
          </w:divBdr>
        </w:div>
        <w:div w:id="1855194011">
          <w:marLeft w:val="640"/>
          <w:marRight w:val="0"/>
          <w:marTop w:val="0"/>
          <w:marBottom w:val="0"/>
          <w:divBdr>
            <w:top w:val="none" w:sz="0" w:space="0" w:color="auto"/>
            <w:left w:val="none" w:sz="0" w:space="0" w:color="auto"/>
            <w:bottom w:val="none" w:sz="0" w:space="0" w:color="auto"/>
            <w:right w:val="none" w:sz="0" w:space="0" w:color="auto"/>
          </w:divBdr>
        </w:div>
        <w:div w:id="1518273970">
          <w:marLeft w:val="640"/>
          <w:marRight w:val="0"/>
          <w:marTop w:val="0"/>
          <w:marBottom w:val="0"/>
          <w:divBdr>
            <w:top w:val="none" w:sz="0" w:space="0" w:color="auto"/>
            <w:left w:val="none" w:sz="0" w:space="0" w:color="auto"/>
            <w:bottom w:val="none" w:sz="0" w:space="0" w:color="auto"/>
            <w:right w:val="none" w:sz="0" w:space="0" w:color="auto"/>
          </w:divBdr>
        </w:div>
        <w:div w:id="354812056">
          <w:marLeft w:val="640"/>
          <w:marRight w:val="0"/>
          <w:marTop w:val="0"/>
          <w:marBottom w:val="0"/>
          <w:divBdr>
            <w:top w:val="none" w:sz="0" w:space="0" w:color="auto"/>
            <w:left w:val="none" w:sz="0" w:space="0" w:color="auto"/>
            <w:bottom w:val="none" w:sz="0" w:space="0" w:color="auto"/>
            <w:right w:val="none" w:sz="0" w:space="0" w:color="auto"/>
          </w:divBdr>
        </w:div>
        <w:div w:id="1554387746">
          <w:marLeft w:val="640"/>
          <w:marRight w:val="0"/>
          <w:marTop w:val="0"/>
          <w:marBottom w:val="0"/>
          <w:divBdr>
            <w:top w:val="none" w:sz="0" w:space="0" w:color="auto"/>
            <w:left w:val="none" w:sz="0" w:space="0" w:color="auto"/>
            <w:bottom w:val="none" w:sz="0" w:space="0" w:color="auto"/>
            <w:right w:val="none" w:sz="0" w:space="0" w:color="auto"/>
          </w:divBdr>
        </w:div>
        <w:div w:id="25059454">
          <w:marLeft w:val="640"/>
          <w:marRight w:val="0"/>
          <w:marTop w:val="0"/>
          <w:marBottom w:val="0"/>
          <w:divBdr>
            <w:top w:val="none" w:sz="0" w:space="0" w:color="auto"/>
            <w:left w:val="none" w:sz="0" w:space="0" w:color="auto"/>
            <w:bottom w:val="none" w:sz="0" w:space="0" w:color="auto"/>
            <w:right w:val="none" w:sz="0" w:space="0" w:color="auto"/>
          </w:divBdr>
        </w:div>
        <w:div w:id="1949846309">
          <w:marLeft w:val="640"/>
          <w:marRight w:val="0"/>
          <w:marTop w:val="0"/>
          <w:marBottom w:val="0"/>
          <w:divBdr>
            <w:top w:val="none" w:sz="0" w:space="0" w:color="auto"/>
            <w:left w:val="none" w:sz="0" w:space="0" w:color="auto"/>
            <w:bottom w:val="none" w:sz="0" w:space="0" w:color="auto"/>
            <w:right w:val="none" w:sz="0" w:space="0" w:color="auto"/>
          </w:divBdr>
        </w:div>
        <w:div w:id="1868912210">
          <w:marLeft w:val="640"/>
          <w:marRight w:val="0"/>
          <w:marTop w:val="0"/>
          <w:marBottom w:val="0"/>
          <w:divBdr>
            <w:top w:val="none" w:sz="0" w:space="0" w:color="auto"/>
            <w:left w:val="none" w:sz="0" w:space="0" w:color="auto"/>
            <w:bottom w:val="none" w:sz="0" w:space="0" w:color="auto"/>
            <w:right w:val="none" w:sz="0" w:space="0" w:color="auto"/>
          </w:divBdr>
        </w:div>
        <w:div w:id="960502075">
          <w:marLeft w:val="640"/>
          <w:marRight w:val="0"/>
          <w:marTop w:val="0"/>
          <w:marBottom w:val="0"/>
          <w:divBdr>
            <w:top w:val="none" w:sz="0" w:space="0" w:color="auto"/>
            <w:left w:val="none" w:sz="0" w:space="0" w:color="auto"/>
            <w:bottom w:val="none" w:sz="0" w:space="0" w:color="auto"/>
            <w:right w:val="none" w:sz="0" w:space="0" w:color="auto"/>
          </w:divBdr>
        </w:div>
        <w:div w:id="1842700646">
          <w:marLeft w:val="640"/>
          <w:marRight w:val="0"/>
          <w:marTop w:val="0"/>
          <w:marBottom w:val="0"/>
          <w:divBdr>
            <w:top w:val="none" w:sz="0" w:space="0" w:color="auto"/>
            <w:left w:val="none" w:sz="0" w:space="0" w:color="auto"/>
            <w:bottom w:val="none" w:sz="0" w:space="0" w:color="auto"/>
            <w:right w:val="none" w:sz="0" w:space="0" w:color="auto"/>
          </w:divBdr>
        </w:div>
        <w:div w:id="559361994">
          <w:marLeft w:val="640"/>
          <w:marRight w:val="0"/>
          <w:marTop w:val="0"/>
          <w:marBottom w:val="0"/>
          <w:divBdr>
            <w:top w:val="none" w:sz="0" w:space="0" w:color="auto"/>
            <w:left w:val="none" w:sz="0" w:space="0" w:color="auto"/>
            <w:bottom w:val="none" w:sz="0" w:space="0" w:color="auto"/>
            <w:right w:val="none" w:sz="0" w:space="0" w:color="auto"/>
          </w:divBdr>
        </w:div>
        <w:div w:id="1883397682">
          <w:marLeft w:val="640"/>
          <w:marRight w:val="0"/>
          <w:marTop w:val="0"/>
          <w:marBottom w:val="0"/>
          <w:divBdr>
            <w:top w:val="none" w:sz="0" w:space="0" w:color="auto"/>
            <w:left w:val="none" w:sz="0" w:space="0" w:color="auto"/>
            <w:bottom w:val="none" w:sz="0" w:space="0" w:color="auto"/>
            <w:right w:val="none" w:sz="0" w:space="0" w:color="auto"/>
          </w:divBdr>
        </w:div>
        <w:div w:id="1044407282">
          <w:marLeft w:val="640"/>
          <w:marRight w:val="0"/>
          <w:marTop w:val="0"/>
          <w:marBottom w:val="0"/>
          <w:divBdr>
            <w:top w:val="none" w:sz="0" w:space="0" w:color="auto"/>
            <w:left w:val="none" w:sz="0" w:space="0" w:color="auto"/>
            <w:bottom w:val="none" w:sz="0" w:space="0" w:color="auto"/>
            <w:right w:val="none" w:sz="0" w:space="0" w:color="auto"/>
          </w:divBdr>
        </w:div>
        <w:div w:id="1422986627">
          <w:marLeft w:val="640"/>
          <w:marRight w:val="0"/>
          <w:marTop w:val="0"/>
          <w:marBottom w:val="0"/>
          <w:divBdr>
            <w:top w:val="none" w:sz="0" w:space="0" w:color="auto"/>
            <w:left w:val="none" w:sz="0" w:space="0" w:color="auto"/>
            <w:bottom w:val="none" w:sz="0" w:space="0" w:color="auto"/>
            <w:right w:val="none" w:sz="0" w:space="0" w:color="auto"/>
          </w:divBdr>
        </w:div>
        <w:div w:id="1665818448">
          <w:marLeft w:val="640"/>
          <w:marRight w:val="0"/>
          <w:marTop w:val="0"/>
          <w:marBottom w:val="0"/>
          <w:divBdr>
            <w:top w:val="none" w:sz="0" w:space="0" w:color="auto"/>
            <w:left w:val="none" w:sz="0" w:space="0" w:color="auto"/>
            <w:bottom w:val="none" w:sz="0" w:space="0" w:color="auto"/>
            <w:right w:val="none" w:sz="0" w:space="0" w:color="auto"/>
          </w:divBdr>
        </w:div>
        <w:div w:id="707335261">
          <w:marLeft w:val="640"/>
          <w:marRight w:val="0"/>
          <w:marTop w:val="0"/>
          <w:marBottom w:val="0"/>
          <w:divBdr>
            <w:top w:val="none" w:sz="0" w:space="0" w:color="auto"/>
            <w:left w:val="none" w:sz="0" w:space="0" w:color="auto"/>
            <w:bottom w:val="none" w:sz="0" w:space="0" w:color="auto"/>
            <w:right w:val="none" w:sz="0" w:space="0" w:color="auto"/>
          </w:divBdr>
        </w:div>
        <w:div w:id="1001010433">
          <w:marLeft w:val="640"/>
          <w:marRight w:val="0"/>
          <w:marTop w:val="0"/>
          <w:marBottom w:val="0"/>
          <w:divBdr>
            <w:top w:val="none" w:sz="0" w:space="0" w:color="auto"/>
            <w:left w:val="none" w:sz="0" w:space="0" w:color="auto"/>
            <w:bottom w:val="none" w:sz="0" w:space="0" w:color="auto"/>
            <w:right w:val="none" w:sz="0" w:space="0" w:color="auto"/>
          </w:divBdr>
        </w:div>
        <w:div w:id="1920559847">
          <w:marLeft w:val="640"/>
          <w:marRight w:val="0"/>
          <w:marTop w:val="0"/>
          <w:marBottom w:val="0"/>
          <w:divBdr>
            <w:top w:val="none" w:sz="0" w:space="0" w:color="auto"/>
            <w:left w:val="none" w:sz="0" w:space="0" w:color="auto"/>
            <w:bottom w:val="none" w:sz="0" w:space="0" w:color="auto"/>
            <w:right w:val="none" w:sz="0" w:space="0" w:color="auto"/>
          </w:divBdr>
        </w:div>
        <w:div w:id="1050499564">
          <w:marLeft w:val="640"/>
          <w:marRight w:val="0"/>
          <w:marTop w:val="0"/>
          <w:marBottom w:val="0"/>
          <w:divBdr>
            <w:top w:val="none" w:sz="0" w:space="0" w:color="auto"/>
            <w:left w:val="none" w:sz="0" w:space="0" w:color="auto"/>
            <w:bottom w:val="none" w:sz="0" w:space="0" w:color="auto"/>
            <w:right w:val="none" w:sz="0" w:space="0" w:color="auto"/>
          </w:divBdr>
        </w:div>
        <w:div w:id="1637878436">
          <w:marLeft w:val="640"/>
          <w:marRight w:val="0"/>
          <w:marTop w:val="0"/>
          <w:marBottom w:val="0"/>
          <w:divBdr>
            <w:top w:val="none" w:sz="0" w:space="0" w:color="auto"/>
            <w:left w:val="none" w:sz="0" w:space="0" w:color="auto"/>
            <w:bottom w:val="none" w:sz="0" w:space="0" w:color="auto"/>
            <w:right w:val="none" w:sz="0" w:space="0" w:color="auto"/>
          </w:divBdr>
        </w:div>
        <w:div w:id="945505243">
          <w:marLeft w:val="640"/>
          <w:marRight w:val="0"/>
          <w:marTop w:val="0"/>
          <w:marBottom w:val="0"/>
          <w:divBdr>
            <w:top w:val="none" w:sz="0" w:space="0" w:color="auto"/>
            <w:left w:val="none" w:sz="0" w:space="0" w:color="auto"/>
            <w:bottom w:val="none" w:sz="0" w:space="0" w:color="auto"/>
            <w:right w:val="none" w:sz="0" w:space="0" w:color="auto"/>
          </w:divBdr>
        </w:div>
        <w:div w:id="1304509100">
          <w:marLeft w:val="640"/>
          <w:marRight w:val="0"/>
          <w:marTop w:val="0"/>
          <w:marBottom w:val="0"/>
          <w:divBdr>
            <w:top w:val="none" w:sz="0" w:space="0" w:color="auto"/>
            <w:left w:val="none" w:sz="0" w:space="0" w:color="auto"/>
            <w:bottom w:val="none" w:sz="0" w:space="0" w:color="auto"/>
            <w:right w:val="none" w:sz="0" w:space="0" w:color="auto"/>
          </w:divBdr>
        </w:div>
        <w:div w:id="1742484694">
          <w:marLeft w:val="640"/>
          <w:marRight w:val="0"/>
          <w:marTop w:val="0"/>
          <w:marBottom w:val="0"/>
          <w:divBdr>
            <w:top w:val="none" w:sz="0" w:space="0" w:color="auto"/>
            <w:left w:val="none" w:sz="0" w:space="0" w:color="auto"/>
            <w:bottom w:val="none" w:sz="0" w:space="0" w:color="auto"/>
            <w:right w:val="none" w:sz="0" w:space="0" w:color="auto"/>
          </w:divBdr>
        </w:div>
        <w:div w:id="294263702">
          <w:marLeft w:val="640"/>
          <w:marRight w:val="0"/>
          <w:marTop w:val="0"/>
          <w:marBottom w:val="0"/>
          <w:divBdr>
            <w:top w:val="none" w:sz="0" w:space="0" w:color="auto"/>
            <w:left w:val="none" w:sz="0" w:space="0" w:color="auto"/>
            <w:bottom w:val="none" w:sz="0" w:space="0" w:color="auto"/>
            <w:right w:val="none" w:sz="0" w:space="0" w:color="auto"/>
          </w:divBdr>
        </w:div>
        <w:div w:id="1616015580">
          <w:marLeft w:val="640"/>
          <w:marRight w:val="0"/>
          <w:marTop w:val="0"/>
          <w:marBottom w:val="0"/>
          <w:divBdr>
            <w:top w:val="none" w:sz="0" w:space="0" w:color="auto"/>
            <w:left w:val="none" w:sz="0" w:space="0" w:color="auto"/>
            <w:bottom w:val="none" w:sz="0" w:space="0" w:color="auto"/>
            <w:right w:val="none" w:sz="0" w:space="0" w:color="auto"/>
          </w:divBdr>
        </w:div>
        <w:div w:id="1643733288">
          <w:marLeft w:val="640"/>
          <w:marRight w:val="0"/>
          <w:marTop w:val="0"/>
          <w:marBottom w:val="0"/>
          <w:divBdr>
            <w:top w:val="none" w:sz="0" w:space="0" w:color="auto"/>
            <w:left w:val="none" w:sz="0" w:space="0" w:color="auto"/>
            <w:bottom w:val="none" w:sz="0" w:space="0" w:color="auto"/>
            <w:right w:val="none" w:sz="0" w:space="0" w:color="auto"/>
          </w:divBdr>
        </w:div>
        <w:div w:id="1897231728">
          <w:marLeft w:val="640"/>
          <w:marRight w:val="0"/>
          <w:marTop w:val="0"/>
          <w:marBottom w:val="0"/>
          <w:divBdr>
            <w:top w:val="none" w:sz="0" w:space="0" w:color="auto"/>
            <w:left w:val="none" w:sz="0" w:space="0" w:color="auto"/>
            <w:bottom w:val="none" w:sz="0" w:space="0" w:color="auto"/>
            <w:right w:val="none" w:sz="0" w:space="0" w:color="auto"/>
          </w:divBdr>
        </w:div>
        <w:div w:id="1881092198">
          <w:marLeft w:val="640"/>
          <w:marRight w:val="0"/>
          <w:marTop w:val="0"/>
          <w:marBottom w:val="0"/>
          <w:divBdr>
            <w:top w:val="none" w:sz="0" w:space="0" w:color="auto"/>
            <w:left w:val="none" w:sz="0" w:space="0" w:color="auto"/>
            <w:bottom w:val="none" w:sz="0" w:space="0" w:color="auto"/>
            <w:right w:val="none" w:sz="0" w:space="0" w:color="auto"/>
          </w:divBdr>
        </w:div>
        <w:div w:id="1043940711">
          <w:marLeft w:val="640"/>
          <w:marRight w:val="0"/>
          <w:marTop w:val="0"/>
          <w:marBottom w:val="0"/>
          <w:divBdr>
            <w:top w:val="none" w:sz="0" w:space="0" w:color="auto"/>
            <w:left w:val="none" w:sz="0" w:space="0" w:color="auto"/>
            <w:bottom w:val="none" w:sz="0" w:space="0" w:color="auto"/>
            <w:right w:val="none" w:sz="0" w:space="0" w:color="auto"/>
          </w:divBdr>
        </w:div>
        <w:div w:id="290212306">
          <w:marLeft w:val="640"/>
          <w:marRight w:val="0"/>
          <w:marTop w:val="0"/>
          <w:marBottom w:val="0"/>
          <w:divBdr>
            <w:top w:val="none" w:sz="0" w:space="0" w:color="auto"/>
            <w:left w:val="none" w:sz="0" w:space="0" w:color="auto"/>
            <w:bottom w:val="none" w:sz="0" w:space="0" w:color="auto"/>
            <w:right w:val="none" w:sz="0" w:space="0" w:color="auto"/>
          </w:divBdr>
        </w:div>
        <w:div w:id="246035689">
          <w:marLeft w:val="640"/>
          <w:marRight w:val="0"/>
          <w:marTop w:val="0"/>
          <w:marBottom w:val="0"/>
          <w:divBdr>
            <w:top w:val="none" w:sz="0" w:space="0" w:color="auto"/>
            <w:left w:val="none" w:sz="0" w:space="0" w:color="auto"/>
            <w:bottom w:val="none" w:sz="0" w:space="0" w:color="auto"/>
            <w:right w:val="none" w:sz="0" w:space="0" w:color="auto"/>
          </w:divBdr>
        </w:div>
        <w:div w:id="1901165136">
          <w:marLeft w:val="640"/>
          <w:marRight w:val="0"/>
          <w:marTop w:val="0"/>
          <w:marBottom w:val="0"/>
          <w:divBdr>
            <w:top w:val="none" w:sz="0" w:space="0" w:color="auto"/>
            <w:left w:val="none" w:sz="0" w:space="0" w:color="auto"/>
            <w:bottom w:val="none" w:sz="0" w:space="0" w:color="auto"/>
            <w:right w:val="none" w:sz="0" w:space="0" w:color="auto"/>
          </w:divBdr>
        </w:div>
        <w:div w:id="11759501">
          <w:marLeft w:val="640"/>
          <w:marRight w:val="0"/>
          <w:marTop w:val="0"/>
          <w:marBottom w:val="0"/>
          <w:divBdr>
            <w:top w:val="none" w:sz="0" w:space="0" w:color="auto"/>
            <w:left w:val="none" w:sz="0" w:space="0" w:color="auto"/>
            <w:bottom w:val="none" w:sz="0" w:space="0" w:color="auto"/>
            <w:right w:val="none" w:sz="0" w:space="0" w:color="auto"/>
          </w:divBdr>
        </w:div>
        <w:div w:id="798035339">
          <w:marLeft w:val="640"/>
          <w:marRight w:val="0"/>
          <w:marTop w:val="0"/>
          <w:marBottom w:val="0"/>
          <w:divBdr>
            <w:top w:val="none" w:sz="0" w:space="0" w:color="auto"/>
            <w:left w:val="none" w:sz="0" w:space="0" w:color="auto"/>
            <w:bottom w:val="none" w:sz="0" w:space="0" w:color="auto"/>
            <w:right w:val="none" w:sz="0" w:space="0" w:color="auto"/>
          </w:divBdr>
        </w:div>
        <w:div w:id="244800627">
          <w:marLeft w:val="640"/>
          <w:marRight w:val="0"/>
          <w:marTop w:val="0"/>
          <w:marBottom w:val="0"/>
          <w:divBdr>
            <w:top w:val="none" w:sz="0" w:space="0" w:color="auto"/>
            <w:left w:val="none" w:sz="0" w:space="0" w:color="auto"/>
            <w:bottom w:val="none" w:sz="0" w:space="0" w:color="auto"/>
            <w:right w:val="none" w:sz="0" w:space="0" w:color="auto"/>
          </w:divBdr>
        </w:div>
        <w:div w:id="1122725592">
          <w:marLeft w:val="640"/>
          <w:marRight w:val="0"/>
          <w:marTop w:val="0"/>
          <w:marBottom w:val="0"/>
          <w:divBdr>
            <w:top w:val="none" w:sz="0" w:space="0" w:color="auto"/>
            <w:left w:val="none" w:sz="0" w:space="0" w:color="auto"/>
            <w:bottom w:val="none" w:sz="0" w:space="0" w:color="auto"/>
            <w:right w:val="none" w:sz="0" w:space="0" w:color="auto"/>
          </w:divBdr>
        </w:div>
        <w:div w:id="200554653">
          <w:marLeft w:val="640"/>
          <w:marRight w:val="0"/>
          <w:marTop w:val="0"/>
          <w:marBottom w:val="0"/>
          <w:divBdr>
            <w:top w:val="none" w:sz="0" w:space="0" w:color="auto"/>
            <w:left w:val="none" w:sz="0" w:space="0" w:color="auto"/>
            <w:bottom w:val="none" w:sz="0" w:space="0" w:color="auto"/>
            <w:right w:val="none" w:sz="0" w:space="0" w:color="auto"/>
          </w:divBdr>
        </w:div>
        <w:div w:id="1785802099">
          <w:marLeft w:val="640"/>
          <w:marRight w:val="0"/>
          <w:marTop w:val="0"/>
          <w:marBottom w:val="0"/>
          <w:divBdr>
            <w:top w:val="none" w:sz="0" w:space="0" w:color="auto"/>
            <w:left w:val="none" w:sz="0" w:space="0" w:color="auto"/>
            <w:bottom w:val="none" w:sz="0" w:space="0" w:color="auto"/>
            <w:right w:val="none" w:sz="0" w:space="0" w:color="auto"/>
          </w:divBdr>
        </w:div>
        <w:div w:id="1026831095">
          <w:marLeft w:val="640"/>
          <w:marRight w:val="0"/>
          <w:marTop w:val="0"/>
          <w:marBottom w:val="0"/>
          <w:divBdr>
            <w:top w:val="none" w:sz="0" w:space="0" w:color="auto"/>
            <w:left w:val="none" w:sz="0" w:space="0" w:color="auto"/>
            <w:bottom w:val="none" w:sz="0" w:space="0" w:color="auto"/>
            <w:right w:val="none" w:sz="0" w:space="0" w:color="auto"/>
          </w:divBdr>
        </w:div>
        <w:div w:id="937368995">
          <w:marLeft w:val="640"/>
          <w:marRight w:val="0"/>
          <w:marTop w:val="0"/>
          <w:marBottom w:val="0"/>
          <w:divBdr>
            <w:top w:val="none" w:sz="0" w:space="0" w:color="auto"/>
            <w:left w:val="none" w:sz="0" w:space="0" w:color="auto"/>
            <w:bottom w:val="none" w:sz="0" w:space="0" w:color="auto"/>
            <w:right w:val="none" w:sz="0" w:space="0" w:color="auto"/>
          </w:divBdr>
        </w:div>
        <w:div w:id="1977640099">
          <w:marLeft w:val="640"/>
          <w:marRight w:val="0"/>
          <w:marTop w:val="0"/>
          <w:marBottom w:val="0"/>
          <w:divBdr>
            <w:top w:val="none" w:sz="0" w:space="0" w:color="auto"/>
            <w:left w:val="none" w:sz="0" w:space="0" w:color="auto"/>
            <w:bottom w:val="none" w:sz="0" w:space="0" w:color="auto"/>
            <w:right w:val="none" w:sz="0" w:space="0" w:color="auto"/>
          </w:divBdr>
        </w:div>
        <w:div w:id="1987466903">
          <w:marLeft w:val="640"/>
          <w:marRight w:val="0"/>
          <w:marTop w:val="0"/>
          <w:marBottom w:val="0"/>
          <w:divBdr>
            <w:top w:val="none" w:sz="0" w:space="0" w:color="auto"/>
            <w:left w:val="none" w:sz="0" w:space="0" w:color="auto"/>
            <w:bottom w:val="none" w:sz="0" w:space="0" w:color="auto"/>
            <w:right w:val="none" w:sz="0" w:space="0" w:color="auto"/>
          </w:divBdr>
        </w:div>
      </w:divsChild>
    </w:div>
    <w:div w:id="214048273">
      <w:bodyDiv w:val="1"/>
      <w:marLeft w:val="0"/>
      <w:marRight w:val="0"/>
      <w:marTop w:val="0"/>
      <w:marBottom w:val="0"/>
      <w:divBdr>
        <w:top w:val="none" w:sz="0" w:space="0" w:color="auto"/>
        <w:left w:val="none" w:sz="0" w:space="0" w:color="auto"/>
        <w:bottom w:val="none" w:sz="0" w:space="0" w:color="auto"/>
        <w:right w:val="none" w:sz="0" w:space="0" w:color="auto"/>
      </w:divBdr>
    </w:div>
    <w:div w:id="224222457">
      <w:bodyDiv w:val="1"/>
      <w:marLeft w:val="0"/>
      <w:marRight w:val="0"/>
      <w:marTop w:val="0"/>
      <w:marBottom w:val="0"/>
      <w:divBdr>
        <w:top w:val="none" w:sz="0" w:space="0" w:color="auto"/>
        <w:left w:val="none" w:sz="0" w:space="0" w:color="auto"/>
        <w:bottom w:val="none" w:sz="0" w:space="0" w:color="auto"/>
        <w:right w:val="none" w:sz="0" w:space="0" w:color="auto"/>
      </w:divBdr>
    </w:div>
    <w:div w:id="224295279">
      <w:bodyDiv w:val="1"/>
      <w:marLeft w:val="0"/>
      <w:marRight w:val="0"/>
      <w:marTop w:val="0"/>
      <w:marBottom w:val="0"/>
      <w:divBdr>
        <w:top w:val="none" w:sz="0" w:space="0" w:color="auto"/>
        <w:left w:val="none" w:sz="0" w:space="0" w:color="auto"/>
        <w:bottom w:val="none" w:sz="0" w:space="0" w:color="auto"/>
        <w:right w:val="none" w:sz="0" w:space="0" w:color="auto"/>
      </w:divBdr>
    </w:div>
    <w:div w:id="225459145">
      <w:bodyDiv w:val="1"/>
      <w:marLeft w:val="0"/>
      <w:marRight w:val="0"/>
      <w:marTop w:val="0"/>
      <w:marBottom w:val="0"/>
      <w:divBdr>
        <w:top w:val="none" w:sz="0" w:space="0" w:color="auto"/>
        <w:left w:val="none" w:sz="0" w:space="0" w:color="auto"/>
        <w:bottom w:val="none" w:sz="0" w:space="0" w:color="auto"/>
        <w:right w:val="none" w:sz="0" w:space="0" w:color="auto"/>
      </w:divBdr>
    </w:div>
    <w:div w:id="227807913">
      <w:bodyDiv w:val="1"/>
      <w:marLeft w:val="0"/>
      <w:marRight w:val="0"/>
      <w:marTop w:val="0"/>
      <w:marBottom w:val="0"/>
      <w:divBdr>
        <w:top w:val="none" w:sz="0" w:space="0" w:color="auto"/>
        <w:left w:val="none" w:sz="0" w:space="0" w:color="auto"/>
        <w:bottom w:val="none" w:sz="0" w:space="0" w:color="auto"/>
        <w:right w:val="none" w:sz="0" w:space="0" w:color="auto"/>
      </w:divBdr>
      <w:divsChild>
        <w:div w:id="1331757839">
          <w:marLeft w:val="640"/>
          <w:marRight w:val="0"/>
          <w:marTop w:val="0"/>
          <w:marBottom w:val="0"/>
          <w:divBdr>
            <w:top w:val="none" w:sz="0" w:space="0" w:color="auto"/>
            <w:left w:val="none" w:sz="0" w:space="0" w:color="auto"/>
            <w:bottom w:val="none" w:sz="0" w:space="0" w:color="auto"/>
            <w:right w:val="none" w:sz="0" w:space="0" w:color="auto"/>
          </w:divBdr>
        </w:div>
        <w:div w:id="1532769518">
          <w:marLeft w:val="640"/>
          <w:marRight w:val="0"/>
          <w:marTop w:val="0"/>
          <w:marBottom w:val="0"/>
          <w:divBdr>
            <w:top w:val="none" w:sz="0" w:space="0" w:color="auto"/>
            <w:left w:val="none" w:sz="0" w:space="0" w:color="auto"/>
            <w:bottom w:val="none" w:sz="0" w:space="0" w:color="auto"/>
            <w:right w:val="none" w:sz="0" w:space="0" w:color="auto"/>
          </w:divBdr>
        </w:div>
        <w:div w:id="445078326">
          <w:marLeft w:val="640"/>
          <w:marRight w:val="0"/>
          <w:marTop w:val="0"/>
          <w:marBottom w:val="0"/>
          <w:divBdr>
            <w:top w:val="none" w:sz="0" w:space="0" w:color="auto"/>
            <w:left w:val="none" w:sz="0" w:space="0" w:color="auto"/>
            <w:bottom w:val="none" w:sz="0" w:space="0" w:color="auto"/>
            <w:right w:val="none" w:sz="0" w:space="0" w:color="auto"/>
          </w:divBdr>
        </w:div>
        <w:div w:id="1131169827">
          <w:marLeft w:val="640"/>
          <w:marRight w:val="0"/>
          <w:marTop w:val="0"/>
          <w:marBottom w:val="0"/>
          <w:divBdr>
            <w:top w:val="none" w:sz="0" w:space="0" w:color="auto"/>
            <w:left w:val="none" w:sz="0" w:space="0" w:color="auto"/>
            <w:bottom w:val="none" w:sz="0" w:space="0" w:color="auto"/>
            <w:right w:val="none" w:sz="0" w:space="0" w:color="auto"/>
          </w:divBdr>
        </w:div>
        <w:div w:id="41246903">
          <w:marLeft w:val="640"/>
          <w:marRight w:val="0"/>
          <w:marTop w:val="0"/>
          <w:marBottom w:val="0"/>
          <w:divBdr>
            <w:top w:val="none" w:sz="0" w:space="0" w:color="auto"/>
            <w:left w:val="none" w:sz="0" w:space="0" w:color="auto"/>
            <w:bottom w:val="none" w:sz="0" w:space="0" w:color="auto"/>
            <w:right w:val="none" w:sz="0" w:space="0" w:color="auto"/>
          </w:divBdr>
        </w:div>
        <w:div w:id="1636837341">
          <w:marLeft w:val="640"/>
          <w:marRight w:val="0"/>
          <w:marTop w:val="0"/>
          <w:marBottom w:val="0"/>
          <w:divBdr>
            <w:top w:val="none" w:sz="0" w:space="0" w:color="auto"/>
            <w:left w:val="none" w:sz="0" w:space="0" w:color="auto"/>
            <w:bottom w:val="none" w:sz="0" w:space="0" w:color="auto"/>
            <w:right w:val="none" w:sz="0" w:space="0" w:color="auto"/>
          </w:divBdr>
        </w:div>
        <w:div w:id="1665015009">
          <w:marLeft w:val="640"/>
          <w:marRight w:val="0"/>
          <w:marTop w:val="0"/>
          <w:marBottom w:val="0"/>
          <w:divBdr>
            <w:top w:val="none" w:sz="0" w:space="0" w:color="auto"/>
            <w:left w:val="none" w:sz="0" w:space="0" w:color="auto"/>
            <w:bottom w:val="none" w:sz="0" w:space="0" w:color="auto"/>
            <w:right w:val="none" w:sz="0" w:space="0" w:color="auto"/>
          </w:divBdr>
        </w:div>
        <w:div w:id="1804346771">
          <w:marLeft w:val="640"/>
          <w:marRight w:val="0"/>
          <w:marTop w:val="0"/>
          <w:marBottom w:val="0"/>
          <w:divBdr>
            <w:top w:val="none" w:sz="0" w:space="0" w:color="auto"/>
            <w:left w:val="none" w:sz="0" w:space="0" w:color="auto"/>
            <w:bottom w:val="none" w:sz="0" w:space="0" w:color="auto"/>
            <w:right w:val="none" w:sz="0" w:space="0" w:color="auto"/>
          </w:divBdr>
        </w:div>
        <w:div w:id="278991330">
          <w:marLeft w:val="640"/>
          <w:marRight w:val="0"/>
          <w:marTop w:val="0"/>
          <w:marBottom w:val="0"/>
          <w:divBdr>
            <w:top w:val="none" w:sz="0" w:space="0" w:color="auto"/>
            <w:left w:val="none" w:sz="0" w:space="0" w:color="auto"/>
            <w:bottom w:val="none" w:sz="0" w:space="0" w:color="auto"/>
            <w:right w:val="none" w:sz="0" w:space="0" w:color="auto"/>
          </w:divBdr>
        </w:div>
        <w:div w:id="139466176">
          <w:marLeft w:val="640"/>
          <w:marRight w:val="0"/>
          <w:marTop w:val="0"/>
          <w:marBottom w:val="0"/>
          <w:divBdr>
            <w:top w:val="none" w:sz="0" w:space="0" w:color="auto"/>
            <w:left w:val="none" w:sz="0" w:space="0" w:color="auto"/>
            <w:bottom w:val="none" w:sz="0" w:space="0" w:color="auto"/>
            <w:right w:val="none" w:sz="0" w:space="0" w:color="auto"/>
          </w:divBdr>
        </w:div>
        <w:div w:id="1706365126">
          <w:marLeft w:val="640"/>
          <w:marRight w:val="0"/>
          <w:marTop w:val="0"/>
          <w:marBottom w:val="0"/>
          <w:divBdr>
            <w:top w:val="none" w:sz="0" w:space="0" w:color="auto"/>
            <w:left w:val="none" w:sz="0" w:space="0" w:color="auto"/>
            <w:bottom w:val="none" w:sz="0" w:space="0" w:color="auto"/>
            <w:right w:val="none" w:sz="0" w:space="0" w:color="auto"/>
          </w:divBdr>
        </w:div>
        <w:div w:id="261955242">
          <w:marLeft w:val="640"/>
          <w:marRight w:val="0"/>
          <w:marTop w:val="0"/>
          <w:marBottom w:val="0"/>
          <w:divBdr>
            <w:top w:val="none" w:sz="0" w:space="0" w:color="auto"/>
            <w:left w:val="none" w:sz="0" w:space="0" w:color="auto"/>
            <w:bottom w:val="none" w:sz="0" w:space="0" w:color="auto"/>
            <w:right w:val="none" w:sz="0" w:space="0" w:color="auto"/>
          </w:divBdr>
        </w:div>
        <w:div w:id="1840995808">
          <w:marLeft w:val="640"/>
          <w:marRight w:val="0"/>
          <w:marTop w:val="0"/>
          <w:marBottom w:val="0"/>
          <w:divBdr>
            <w:top w:val="none" w:sz="0" w:space="0" w:color="auto"/>
            <w:left w:val="none" w:sz="0" w:space="0" w:color="auto"/>
            <w:bottom w:val="none" w:sz="0" w:space="0" w:color="auto"/>
            <w:right w:val="none" w:sz="0" w:space="0" w:color="auto"/>
          </w:divBdr>
        </w:div>
        <w:div w:id="228272493">
          <w:marLeft w:val="640"/>
          <w:marRight w:val="0"/>
          <w:marTop w:val="0"/>
          <w:marBottom w:val="0"/>
          <w:divBdr>
            <w:top w:val="none" w:sz="0" w:space="0" w:color="auto"/>
            <w:left w:val="none" w:sz="0" w:space="0" w:color="auto"/>
            <w:bottom w:val="none" w:sz="0" w:space="0" w:color="auto"/>
            <w:right w:val="none" w:sz="0" w:space="0" w:color="auto"/>
          </w:divBdr>
        </w:div>
        <w:div w:id="1426655455">
          <w:marLeft w:val="640"/>
          <w:marRight w:val="0"/>
          <w:marTop w:val="0"/>
          <w:marBottom w:val="0"/>
          <w:divBdr>
            <w:top w:val="none" w:sz="0" w:space="0" w:color="auto"/>
            <w:left w:val="none" w:sz="0" w:space="0" w:color="auto"/>
            <w:bottom w:val="none" w:sz="0" w:space="0" w:color="auto"/>
            <w:right w:val="none" w:sz="0" w:space="0" w:color="auto"/>
          </w:divBdr>
        </w:div>
        <w:div w:id="1540704545">
          <w:marLeft w:val="640"/>
          <w:marRight w:val="0"/>
          <w:marTop w:val="0"/>
          <w:marBottom w:val="0"/>
          <w:divBdr>
            <w:top w:val="none" w:sz="0" w:space="0" w:color="auto"/>
            <w:left w:val="none" w:sz="0" w:space="0" w:color="auto"/>
            <w:bottom w:val="none" w:sz="0" w:space="0" w:color="auto"/>
            <w:right w:val="none" w:sz="0" w:space="0" w:color="auto"/>
          </w:divBdr>
        </w:div>
        <w:div w:id="628899932">
          <w:marLeft w:val="640"/>
          <w:marRight w:val="0"/>
          <w:marTop w:val="0"/>
          <w:marBottom w:val="0"/>
          <w:divBdr>
            <w:top w:val="none" w:sz="0" w:space="0" w:color="auto"/>
            <w:left w:val="none" w:sz="0" w:space="0" w:color="auto"/>
            <w:bottom w:val="none" w:sz="0" w:space="0" w:color="auto"/>
            <w:right w:val="none" w:sz="0" w:space="0" w:color="auto"/>
          </w:divBdr>
        </w:div>
        <w:div w:id="580797991">
          <w:marLeft w:val="640"/>
          <w:marRight w:val="0"/>
          <w:marTop w:val="0"/>
          <w:marBottom w:val="0"/>
          <w:divBdr>
            <w:top w:val="none" w:sz="0" w:space="0" w:color="auto"/>
            <w:left w:val="none" w:sz="0" w:space="0" w:color="auto"/>
            <w:bottom w:val="none" w:sz="0" w:space="0" w:color="auto"/>
            <w:right w:val="none" w:sz="0" w:space="0" w:color="auto"/>
          </w:divBdr>
        </w:div>
        <w:div w:id="1859005069">
          <w:marLeft w:val="640"/>
          <w:marRight w:val="0"/>
          <w:marTop w:val="0"/>
          <w:marBottom w:val="0"/>
          <w:divBdr>
            <w:top w:val="none" w:sz="0" w:space="0" w:color="auto"/>
            <w:left w:val="none" w:sz="0" w:space="0" w:color="auto"/>
            <w:bottom w:val="none" w:sz="0" w:space="0" w:color="auto"/>
            <w:right w:val="none" w:sz="0" w:space="0" w:color="auto"/>
          </w:divBdr>
        </w:div>
        <w:div w:id="107353828">
          <w:marLeft w:val="640"/>
          <w:marRight w:val="0"/>
          <w:marTop w:val="0"/>
          <w:marBottom w:val="0"/>
          <w:divBdr>
            <w:top w:val="none" w:sz="0" w:space="0" w:color="auto"/>
            <w:left w:val="none" w:sz="0" w:space="0" w:color="auto"/>
            <w:bottom w:val="none" w:sz="0" w:space="0" w:color="auto"/>
            <w:right w:val="none" w:sz="0" w:space="0" w:color="auto"/>
          </w:divBdr>
        </w:div>
        <w:div w:id="705912423">
          <w:marLeft w:val="640"/>
          <w:marRight w:val="0"/>
          <w:marTop w:val="0"/>
          <w:marBottom w:val="0"/>
          <w:divBdr>
            <w:top w:val="none" w:sz="0" w:space="0" w:color="auto"/>
            <w:left w:val="none" w:sz="0" w:space="0" w:color="auto"/>
            <w:bottom w:val="none" w:sz="0" w:space="0" w:color="auto"/>
            <w:right w:val="none" w:sz="0" w:space="0" w:color="auto"/>
          </w:divBdr>
        </w:div>
        <w:div w:id="1114330985">
          <w:marLeft w:val="640"/>
          <w:marRight w:val="0"/>
          <w:marTop w:val="0"/>
          <w:marBottom w:val="0"/>
          <w:divBdr>
            <w:top w:val="none" w:sz="0" w:space="0" w:color="auto"/>
            <w:left w:val="none" w:sz="0" w:space="0" w:color="auto"/>
            <w:bottom w:val="none" w:sz="0" w:space="0" w:color="auto"/>
            <w:right w:val="none" w:sz="0" w:space="0" w:color="auto"/>
          </w:divBdr>
        </w:div>
        <w:div w:id="140344600">
          <w:marLeft w:val="640"/>
          <w:marRight w:val="0"/>
          <w:marTop w:val="0"/>
          <w:marBottom w:val="0"/>
          <w:divBdr>
            <w:top w:val="none" w:sz="0" w:space="0" w:color="auto"/>
            <w:left w:val="none" w:sz="0" w:space="0" w:color="auto"/>
            <w:bottom w:val="none" w:sz="0" w:space="0" w:color="auto"/>
            <w:right w:val="none" w:sz="0" w:space="0" w:color="auto"/>
          </w:divBdr>
        </w:div>
        <w:div w:id="725907717">
          <w:marLeft w:val="640"/>
          <w:marRight w:val="0"/>
          <w:marTop w:val="0"/>
          <w:marBottom w:val="0"/>
          <w:divBdr>
            <w:top w:val="none" w:sz="0" w:space="0" w:color="auto"/>
            <w:left w:val="none" w:sz="0" w:space="0" w:color="auto"/>
            <w:bottom w:val="none" w:sz="0" w:space="0" w:color="auto"/>
            <w:right w:val="none" w:sz="0" w:space="0" w:color="auto"/>
          </w:divBdr>
        </w:div>
        <w:div w:id="1856458022">
          <w:marLeft w:val="640"/>
          <w:marRight w:val="0"/>
          <w:marTop w:val="0"/>
          <w:marBottom w:val="0"/>
          <w:divBdr>
            <w:top w:val="none" w:sz="0" w:space="0" w:color="auto"/>
            <w:left w:val="none" w:sz="0" w:space="0" w:color="auto"/>
            <w:bottom w:val="none" w:sz="0" w:space="0" w:color="auto"/>
            <w:right w:val="none" w:sz="0" w:space="0" w:color="auto"/>
          </w:divBdr>
        </w:div>
        <w:div w:id="1021083578">
          <w:marLeft w:val="640"/>
          <w:marRight w:val="0"/>
          <w:marTop w:val="0"/>
          <w:marBottom w:val="0"/>
          <w:divBdr>
            <w:top w:val="none" w:sz="0" w:space="0" w:color="auto"/>
            <w:left w:val="none" w:sz="0" w:space="0" w:color="auto"/>
            <w:bottom w:val="none" w:sz="0" w:space="0" w:color="auto"/>
            <w:right w:val="none" w:sz="0" w:space="0" w:color="auto"/>
          </w:divBdr>
        </w:div>
        <w:div w:id="887186845">
          <w:marLeft w:val="640"/>
          <w:marRight w:val="0"/>
          <w:marTop w:val="0"/>
          <w:marBottom w:val="0"/>
          <w:divBdr>
            <w:top w:val="none" w:sz="0" w:space="0" w:color="auto"/>
            <w:left w:val="none" w:sz="0" w:space="0" w:color="auto"/>
            <w:bottom w:val="none" w:sz="0" w:space="0" w:color="auto"/>
            <w:right w:val="none" w:sz="0" w:space="0" w:color="auto"/>
          </w:divBdr>
        </w:div>
        <w:div w:id="1509951578">
          <w:marLeft w:val="640"/>
          <w:marRight w:val="0"/>
          <w:marTop w:val="0"/>
          <w:marBottom w:val="0"/>
          <w:divBdr>
            <w:top w:val="none" w:sz="0" w:space="0" w:color="auto"/>
            <w:left w:val="none" w:sz="0" w:space="0" w:color="auto"/>
            <w:bottom w:val="none" w:sz="0" w:space="0" w:color="auto"/>
            <w:right w:val="none" w:sz="0" w:space="0" w:color="auto"/>
          </w:divBdr>
        </w:div>
        <w:div w:id="1697997462">
          <w:marLeft w:val="640"/>
          <w:marRight w:val="0"/>
          <w:marTop w:val="0"/>
          <w:marBottom w:val="0"/>
          <w:divBdr>
            <w:top w:val="none" w:sz="0" w:space="0" w:color="auto"/>
            <w:left w:val="none" w:sz="0" w:space="0" w:color="auto"/>
            <w:bottom w:val="none" w:sz="0" w:space="0" w:color="auto"/>
            <w:right w:val="none" w:sz="0" w:space="0" w:color="auto"/>
          </w:divBdr>
        </w:div>
        <w:div w:id="1101802129">
          <w:marLeft w:val="640"/>
          <w:marRight w:val="0"/>
          <w:marTop w:val="0"/>
          <w:marBottom w:val="0"/>
          <w:divBdr>
            <w:top w:val="none" w:sz="0" w:space="0" w:color="auto"/>
            <w:left w:val="none" w:sz="0" w:space="0" w:color="auto"/>
            <w:bottom w:val="none" w:sz="0" w:space="0" w:color="auto"/>
            <w:right w:val="none" w:sz="0" w:space="0" w:color="auto"/>
          </w:divBdr>
        </w:div>
        <w:div w:id="502670450">
          <w:marLeft w:val="640"/>
          <w:marRight w:val="0"/>
          <w:marTop w:val="0"/>
          <w:marBottom w:val="0"/>
          <w:divBdr>
            <w:top w:val="none" w:sz="0" w:space="0" w:color="auto"/>
            <w:left w:val="none" w:sz="0" w:space="0" w:color="auto"/>
            <w:bottom w:val="none" w:sz="0" w:space="0" w:color="auto"/>
            <w:right w:val="none" w:sz="0" w:space="0" w:color="auto"/>
          </w:divBdr>
        </w:div>
        <w:div w:id="1131484965">
          <w:marLeft w:val="640"/>
          <w:marRight w:val="0"/>
          <w:marTop w:val="0"/>
          <w:marBottom w:val="0"/>
          <w:divBdr>
            <w:top w:val="none" w:sz="0" w:space="0" w:color="auto"/>
            <w:left w:val="none" w:sz="0" w:space="0" w:color="auto"/>
            <w:bottom w:val="none" w:sz="0" w:space="0" w:color="auto"/>
            <w:right w:val="none" w:sz="0" w:space="0" w:color="auto"/>
          </w:divBdr>
        </w:div>
        <w:div w:id="2022659465">
          <w:marLeft w:val="640"/>
          <w:marRight w:val="0"/>
          <w:marTop w:val="0"/>
          <w:marBottom w:val="0"/>
          <w:divBdr>
            <w:top w:val="none" w:sz="0" w:space="0" w:color="auto"/>
            <w:left w:val="none" w:sz="0" w:space="0" w:color="auto"/>
            <w:bottom w:val="none" w:sz="0" w:space="0" w:color="auto"/>
            <w:right w:val="none" w:sz="0" w:space="0" w:color="auto"/>
          </w:divBdr>
        </w:div>
        <w:div w:id="2034916769">
          <w:marLeft w:val="640"/>
          <w:marRight w:val="0"/>
          <w:marTop w:val="0"/>
          <w:marBottom w:val="0"/>
          <w:divBdr>
            <w:top w:val="none" w:sz="0" w:space="0" w:color="auto"/>
            <w:left w:val="none" w:sz="0" w:space="0" w:color="auto"/>
            <w:bottom w:val="none" w:sz="0" w:space="0" w:color="auto"/>
            <w:right w:val="none" w:sz="0" w:space="0" w:color="auto"/>
          </w:divBdr>
        </w:div>
        <w:div w:id="195505028">
          <w:marLeft w:val="640"/>
          <w:marRight w:val="0"/>
          <w:marTop w:val="0"/>
          <w:marBottom w:val="0"/>
          <w:divBdr>
            <w:top w:val="none" w:sz="0" w:space="0" w:color="auto"/>
            <w:left w:val="none" w:sz="0" w:space="0" w:color="auto"/>
            <w:bottom w:val="none" w:sz="0" w:space="0" w:color="auto"/>
            <w:right w:val="none" w:sz="0" w:space="0" w:color="auto"/>
          </w:divBdr>
        </w:div>
        <w:div w:id="1916939747">
          <w:marLeft w:val="640"/>
          <w:marRight w:val="0"/>
          <w:marTop w:val="0"/>
          <w:marBottom w:val="0"/>
          <w:divBdr>
            <w:top w:val="none" w:sz="0" w:space="0" w:color="auto"/>
            <w:left w:val="none" w:sz="0" w:space="0" w:color="auto"/>
            <w:bottom w:val="none" w:sz="0" w:space="0" w:color="auto"/>
            <w:right w:val="none" w:sz="0" w:space="0" w:color="auto"/>
          </w:divBdr>
        </w:div>
        <w:div w:id="36585914">
          <w:marLeft w:val="640"/>
          <w:marRight w:val="0"/>
          <w:marTop w:val="0"/>
          <w:marBottom w:val="0"/>
          <w:divBdr>
            <w:top w:val="none" w:sz="0" w:space="0" w:color="auto"/>
            <w:left w:val="none" w:sz="0" w:space="0" w:color="auto"/>
            <w:bottom w:val="none" w:sz="0" w:space="0" w:color="auto"/>
            <w:right w:val="none" w:sz="0" w:space="0" w:color="auto"/>
          </w:divBdr>
        </w:div>
        <w:div w:id="487747837">
          <w:marLeft w:val="640"/>
          <w:marRight w:val="0"/>
          <w:marTop w:val="0"/>
          <w:marBottom w:val="0"/>
          <w:divBdr>
            <w:top w:val="none" w:sz="0" w:space="0" w:color="auto"/>
            <w:left w:val="none" w:sz="0" w:space="0" w:color="auto"/>
            <w:bottom w:val="none" w:sz="0" w:space="0" w:color="auto"/>
            <w:right w:val="none" w:sz="0" w:space="0" w:color="auto"/>
          </w:divBdr>
        </w:div>
        <w:div w:id="1211267492">
          <w:marLeft w:val="640"/>
          <w:marRight w:val="0"/>
          <w:marTop w:val="0"/>
          <w:marBottom w:val="0"/>
          <w:divBdr>
            <w:top w:val="none" w:sz="0" w:space="0" w:color="auto"/>
            <w:left w:val="none" w:sz="0" w:space="0" w:color="auto"/>
            <w:bottom w:val="none" w:sz="0" w:space="0" w:color="auto"/>
            <w:right w:val="none" w:sz="0" w:space="0" w:color="auto"/>
          </w:divBdr>
        </w:div>
        <w:div w:id="1176185425">
          <w:marLeft w:val="640"/>
          <w:marRight w:val="0"/>
          <w:marTop w:val="0"/>
          <w:marBottom w:val="0"/>
          <w:divBdr>
            <w:top w:val="none" w:sz="0" w:space="0" w:color="auto"/>
            <w:left w:val="none" w:sz="0" w:space="0" w:color="auto"/>
            <w:bottom w:val="none" w:sz="0" w:space="0" w:color="auto"/>
            <w:right w:val="none" w:sz="0" w:space="0" w:color="auto"/>
          </w:divBdr>
        </w:div>
        <w:div w:id="97066381">
          <w:marLeft w:val="640"/>
          <w:marRight w:val="0"/>
          <w:marTop w:val="0"/>
          <w:marBottom w:val="0"/>
          <w:divBdr>
            <w:top w:val="none" w:sz="0" w:space="0" w:color="auto"/>
            <w:left w:val="none" w:sz="0" w:space="0" w:color="auto"/>
            <w:bottom w:val="none" w:sz="0" w:space="0" w:color="auto"/>
            <w:right w:val="none" w:sz="0" w:space="0" w:color="auto"/>
          </w:divBdr>
        </w:div>
        <w:div w:id="1019817668">
          <w:marLeft w:val="640"/>
          <w:marRight w:val="0"/>
          <w:marTop w:val="0"/>
          <w:marBottom w:val="0"/>
          <w:divBdr>
            <w:top w:val="none" w:sz="0" w:space="0" w:color="auto"/>
            <w:left w:val="none" w:sz="0" w:space="0" w:color="auto"/>
            <w:bottom w:val="none" w:sz="0" w:space="0" w:color="auto"/>
            <w:right w:val="none" w:sz="0" w:space="0" w:color="auto"/>
          </w:divBdr>
        </w:div>
        <w:div w:id="645284717">
          <w:marLeft w:val="640"/>
          <w:marRight w:val="0"/>
          <w:marTop w:val="0"/>
          <w:marBottom w:val="0"/>
          <w:divBdr>
            <w:top w:val="none" w:sz="0" w:space="0" w:color="auto"/>
            <w:left w:val="none" w:sz="0" w:space="0" w:color="auto"/>
            <w:bottom w:val="none" w:sz="0" w:space="0" w:color="auto"/>
            <w:right w:val="none" w:sz="0" w:space="0" w:color="auto"/>
          </w:divBdr>
        </w:div>
        <w:div w:id="1105925427">
          <w:marLeft w:val="640"/>
          <w:marRight w:val="0"/>
          <w:marTop w:val="0"/>
          <w:marBottom w:val="0"/>
          <w:divBdr>
            <w:top w:val="none" w:sz="0" w:space="0" w:color="auto"/>
            <w:left w:val="none" w:sz="0" w:space="0" w:color="auto"/>
            <w:bottom w:val="none" w:sz="0" w:space="0" w:color="auto"/>
            <w:right w:val="none" w:sz="0" w:space="0" w:color="auto"/>
          </w:divBdr>
        </w:div>
        <w:div w:id="1506625501">
          <w:marLeft w:val="640"/>
          <w:marRight w:val="0"/>
          <w:marTop w:val="0"/>
          <w:marBottom w:val="0"/>
          <w:divBdr>
            <w:top w:val="none" w:sz="0" w:space="0" w:color="auto"/>
            <w:left w:val="none" w:sz="0" w:space="0" w:color="auto"/>
            <w:bottom w:val="none" w:sz="0" w:space="0" w:color="auto"/>
            <w:right w:val="none" w:sz="0" w:space="0" w:color="auto"/>
          </w:divBdr>
        </w:div>
        <w:div w:id="349263318">
          <w:marLeft w:val="640"/>
          <w:marRight w:val="0"/>
          <w:marTop w:val="0"/>
          <w:marBottom w:val="0"/>
          <w:divBdr>
            <w:top w:val="none" w:sz="0" w:space="0" w:color="auto"/>
            <w:left w:val="none" w:sz="0" w:space="0" w:color="auto"/>
            <w:bottom w:val="none" w:sz="0" w:space="0" w:color="auto"/>
            <w:right w:val="none" w:sz="0" w:space="0" w:color="auto"/>
          </w:divBdr>
        </w:div>
        <w:div w:id="460003735">
          <w:marLeft w:val="640"/>
          <w:marRight w:val="0"/>
          <w:marTop w:val="0"/>
          <w:marBottom w:val="0"/>
          <w:divBdr>
            <w:top w:val="none" w:sz="0" w:space="0" w:color="auto"/>
            <w:left w:val="none" w:sz="0" w:space="0" w:color="auto"/>
            <w:bottom w:val="none" w:sz="0" w:space="0" w:color="auto"/>
            <w:right w:val="none" w:sz="0" w:space="0" w:color="auto"/>
          </w:divBdr>
        </w:div>
        <w:div w:id="1181353649">
          <w:marLeft w:val="640"/>
          <w:marRight w:val="0"/>
          <w:marTop w:val="0"/>
          <w:marBottom w:val="0"/>
          <w:divBdr>
            <w:top w:val="none" w:sz="0" w:space="0" w:color="auto"/>
            <w:left w:val="none" w:sz="0" w:space="0" w:color="auto"/>
            <w:bottom w:val="none" w:sz="0" w:space="0" w:color="auto"/>
            <w:right w:val="none" w:sz="0" w:space="0" w:color="auto"/>
          </w:divBdr>
        </w:div>
        <w:div w:id="874735348">
          <w:marLeft w:val="640"/>
          <w:marRight w:val="0"/>
          <w:marTop w:val="0"/>
          <w:marBottom w:val="0"/>
          <w:divBdr>
            <w:top w:val="none" w:sz="0" w:space="0" w:color="auto"/>
            <w:left w:val="none" w:sz="0" w:space="0" w:color="auto"/>
            <w:bottom w:val="none" w:sz="0" w:space="0" w:color="auto"/>
            <w:right w:val="none" w:sz="0" w:space="0" w:color="auto"/>
          </w:divBdr>
        </w:div>
        <w:div w:id="1221551739">
          <w:marLeft w:val="640"/>
          <w:marRight w:val="0"/>
          <w:marTop w:val="0"/>
          <w:marBottom w:val="0"/>
          <w:divBdr>
            <w:top w:val="none" w:sz="0" w:space="0" w:color="auto"/>
            <w:left w:val="none" w:sz="0" w:space="0" w:color="auto"/>
            <w:bottom w:val="none" w:sz="0" w:space="0" w:color="auto"/>
            <w:right w:val="none" w:sz="0" w:space="0" w:color="auto"/>
          </w:divBdr>
        </w:div>
        <w:div w:id="414861637">
          <w:marLeft w:val="640"/>
          <w:marRight w:val="0"/>
          <w:marTop w:val="0"/>
          <w:marBottom w:val="0"/>
          <w:divBdr>
            <w:top w:val="none" w:sz="0" w:space="0" w:color="auto"/>
            <w:left w:val="none" w:sz="0" w:space="0" w:color="auto"/>
            <w:bottom w:val="none" w:sz="0" w:space="0" w:color="auto"/>
            <w:right w:val="none" w:sz="0" w:space="0" w:color="auto"/>
          </w:divBdr>
        </w:div>
        <w:div w:id="54361201">
          <w:marLeft w:val="640"/>
          <w:marRight w:val="0"/>
          <w:marTop w:val="0"/>
          <w:marBottom w:val="0"/>
          <w:divBdr>
            <w:top w:val="none" w:sz="0" w:space="0" w:color="auto"/>
            <w:left w:val="none" w:sz="0" w:space="0" w:color="auto"/>
            <w:bottom w:val="none" w:sz="0" w:space="0" w:color="auto"/>
            <w:right w:val="none" w:sz="0" w:space="0" w:color="auto"/>
          </w:divBdr>
        </w:div>
        <w:div w:id="373652277">
          <w:marLeft w:val="640"/>
          <w:marRight w:val="0"/>
          <w:marTop w:val="0"/>
          <w:marBottom w:val="0"/>
          <w:divBdr>
            <w:top w:val="none" w:sz="0" w:space="0" w:color="auto"/>
            <w:left w:val="none" w:sz="0" w:space="0" w:color="auto"/>
            <w:bottom w:val="none" w:sz="0" w:space="0" w:color="auto"/>
            <w:right w:val="none" w:sz="0" w:space="0" w:color="auto"/>
          </w:divBdr>
        </w:div>
        <w:div w:id="1388332527">
          <w:marLeft w:val="640"/>
          <w:marRight w:val="0"/>
          <w:marTop w:val="0"/>
          <w:marBottom w:val="0"/>
          <w:divBdr>
            <w:top w:val="none" w:sz="0" w:space="0" w:color="auto"/>
            <w:left w:val="none" w:sz="0" w:space="0" w:color="auto"/>
            <w:bottom w:val="none" w:sz="0" w:space="0" w:color="auto"/>
            <w:right w:val="none" w:sz="0" w:space="0" w:color="auto"/>
          </w:divBdr>
        </w:div>
        <w:div w:id="1994136560">
          <w:marLeft w:val="640"/>
          <w:marRight w:val="0"/>
          <w:marTop w:val="0"/>
          <w:marBottom w:val="0"/>
          <w:divBdr>
            <w:top w:val="none" w:sz="0" w:space="0" w:color="auto"/>
            <w:left w:val="none" w:sz="0" w:space="0" w:color="auto"/>
            <w:bottom w:val="none" w:sz="0" w:space="0" w:color="auto"/>
            <w:right w:val="none" w:sz="0" w:space="0" w:color="auto"/>
          </w:divBdr>
        </w:div>
        <w:div w:id="1205099600">
          <w:marLeft w:val="640"/>
          <w:marRight w:val="0"/>
          <w:marTop w:val="0"/>
          <w:marBottom w:val="0"/>
          <w:divBdr>
            <w:top w:val="none" w:sz="0" w:space="0" w:color="auto"/>
            <w:left w:val="none" w:sz="0" w:space="0" w:color="auto"/>
            <w:bottom w:val="none" w:sz="0" w:space="0" w:color="auto"/>
            <w:right w:val="none" w:sz="0" w:space="0" w:color="auto"/>
          </w:divBdr>
        </w:div>
      </w:divsChild>
    </w:div>
    <w:div w:id="231817079">
      <w:bodyDiv w:val="1"/>
      <w:marLeft w:val="0"/>
      <w:marRight w:val="0"/>
      <w:marTop w:val="0"/>
      <w:marBottom w:val="0"/>
      <w:divBdr>
        <w:top w:val="none" w:sz="0" w:space="0" w:color="auto"/>
        <w:left w:val="none" w:sz="0" w:space="0" w:color="auto"/>
        <w:bottom w:val="none" w:sz="0" w:space="0" w:color="auto"/>
        <w:right w:val="none" w:sz="0" w:space="0" w:color="auto"/>
      </w:divBdr>
    </w:div>
    <w:div w:id="231933509">
      <w:bodyDiv w:val="1"/>
      <w:marLeft w:val="0"/>
      <w:marRight w:val="0"/>
      <w:marTop w:val="0"/>
      <w:marBottom w:val="0"/>
      <w:divBdr>
        <w:top w:val="none" w:sz="0" w:space="0" w:color="auto"/>
        <w:left w:val="none" w:sz="0" w:space="0" w:color="auto"/>
        <w:bottom w:val="none" w:sz="0" w:space="0" w:color="auto"/>
        <w:right w:val="none" w:sz="0" w:space="0" w:color="auto"/>
      </w:divBdr>
    </w:div>
    <w:div w:id="260647744">
      <w:bodyDiv w:val="1"/>
      <w:marLeft w:val="0"/>
      <w:marRight w:val="0"/>
      <w:marTop w:val="0"/>
      <w:marBottom w:val="0"/>
      <w:divBdr>
        <w:top w:val="none" w:sz="0" w:space="0" w:color="auto"/>
        <w:left w:val="none" w:sz="0" w:space="0" w:color="auto"/>
        <w:bottom w:val="none" w:sz="0" w:space="0" w:color="auto"/>
        <w:right w:val="none" w:sz="0" w:space="0" w:color="auto"/>
      </w:divBdr>
    </w:div>
    <w:div w:id="264971197">
      <w:bodyDiv w:val="1"/>
      <w:marLeft w:val="0"/>
      <w:marRight w:val="0"/>
      <w:marTop w:val="0"/>
      <w:marBottom w:val="0"/>
      <w:divBdr>
        <w:top w:val="none" w:sz="0" w:space="0" w:color="auto"/>
        <w:left w:val="none" w:sz="0" w:space="0" w:color="auto"/>
        <w:bottom w:val="none" w:sz="0" w:space="0" w:color="auto"/>
        <w:right w:val="none" w:sz="0" w:space="0" w:color="auto"/>
      </w:divBdr>
    </w:div>
    <w:div w:id="265311529">
      <w:bodyDiv w:val="1"/>
      <w:marLeft w:val="0"/>
      <w:marRight w:val="0"/>
      <w:marTop w:val="0"/>
      <w:marBottom w:val="0"/>
      <w:divBdr>
        <w:top w:val="none" w:sz="0" w:space="0" w:color="auto"/>
        <w:left w:val="none" w:sz="0" w:space="0" w:color="auto"/>
        <w:bottom w:val="none" w:sz="0" w:space="0" w:color="auto"/>
        <w:right w:val="none" w:sz="0" w:space="0" w:color="auto"/>
      </w:divBdr>
    </w:div>
    <w:div w:id="271715394">
      <w:bodyDiv w:val="1"/>
      <w:marLeft w:val="0"/>
      <w:marRight w:val="0"/>
      <w:marTop w:val="0"/>
      <w:marBottom w:val="0"/>
      <w:divBdr>
        <w:top w:val="none" w:sz="0" w:space="0" w:color="auto"/>
        <w:left w:val="none" w:sz="0" w:space="0" w:color="auto"/>
        <w:bottom w:val="none" w:sz="0" w:space="0" w:color="auto"/>
        <w:right w:val="none" w:sz="0" w:space="0" w:color="auto"/>
      </w:divBdr>
    </w:div>
    <w:div w:id="272521774">
      <w:bodyDiv w:val="1"/>
      <w:marLeft w:val="0"/>
      <w:marRight w:val="0"/>
      <w:marTop w:val="0"/>
      <w:marBottom w:val="0"/>
      <w:divBdr>
        <w:top w:val="none" w:sz="0" w:space="0" w:color="auto"/>
        <w:left w:val="none" w:sz="0" w:space="0" w:color="auto"/>
        <w:bottom w:val="none" w:sz="0" w:space="0" w:color="auto"/>
        <w:right w:val="none" w:sz="0" w:space="0" w:color="auto"/>
      </w:divBdr>
    </w:div>
    <w:div w:id="276837905">
      <w:bodyDiv w:val="1"/>
      <w:marLeft w:val="0"/>
      <w:marRight w:val="0"/>
      <w:marTop w:val="0"/>
      <w:marBottom w:val="0"/>
      <w:divBdr>
        <w:top w:val="none" w:sz="0" w:space="0" w:color="auto"/>
        <w:left w:val="none" w:sz="0" w:space="0" w:color="auto"/>
        <w:bottom w:val="none" w:sz="0" w:space="0" w:color="auto"/>
        <w:right w:val="none" w:sz="0" w:space="0" w:color="auto"/>
      </w:divBdr>
      <w:divsChild>
        <w:div w:id="830096094">
          <w:marLeft w:val="0"/>
          <w:marRight w:val="0"/>
          <w:marTop w:val="0"/>
          <w:marBottom w:val="0"/>
          <w:divBdr>
            <w:top w:val="single" w:sz="6" w:space="0" w:color="5B616B"/>
            <w:left w:val="single" w:sz="6" w:space="0" w:color="5B616B"/>
            <w:bottom w:val="single" w:sz="6" w:space="0" w:color="5B616B"/>
            <w:right w:val="single" w:sz="6" w:space="0" w:color="5B616B"/>
          </w:divBdr>
        </w:div>
        <w:div w:id="1727491367">
          <w:marLeft w:val="0"/>
          <w:marRight w:val="0"/>
          <w:marTop w:val="0"/>
          <w:marBottom w:val="0"/>
          <w:divBdr>
            <w:top w:val="none" w:sz="0" w:space="0" w:color="auto"/>
            <w:left w:val="none" w:sz="0" w:space="0" w:color="auto"/>
            <w:bottom w:val="none" w:sz="0" w:space="0" w:color="auto"/>
            <w:right w:val="none" w:sz="0" w:space="0" w:color="auto"/>
          </w:divBdr>
        </w:div>
      </w:divsChild>
    </w:div>
    <w:div w:id="280916103">
      <w:bodyDiv w:val="1"/>
      <w:marLeft w:val="0"/>
      <w:marRight w:val="0"/>
      <w:marTop w:val="0"/>
      <w:marBottom w:val="0"/>
      <w:divBdr>
        <w:top w:val="none" w:sz="0" w:space="0" w:color="auto"/>
        <w:left w:val="none" w:sz="0" w:space="0" w:color="auto"/>
        <w:bottom w:val="none" w:sz="0" w:space="0" w:color="auto"/>
        <w:right w:val="none" w:sz="0" w:space="0" w:color="auto"/>
      </w:divBdr>
    </w:div>
    <w:div w:id="281229190">
      <w:bodyDiv w:val="1"/>
      <w:marLeft w:val="0"/>
      <w:marRight w:val="0"/>
      <w:marTop w:val="0"/>
      <w:marBottom w:val="0"/>
      <w:divBdr>
        <w:top w:val="none" w:sz="0" w:space="0" w:color="auto"/>
        <w:left w:val="none" w:sz="0" w:space="0" w:color="auto"/>
        <w:bottom w:val="none" w:sz="0" w:space="0" w:color="auto"/>
        <w:right w:val="none" w:sz="0" w:space="0" w:color="auto"/>
      </w:divBdr>
      <w:divsChild>
        <w:div w:id="1736078491">
          <w:marLeft w:val="640"/>
          <w:marRight w:val="0"/>
          <w:marTop w:val="0"/>
          <w:marBottom w:val="0"/>
          <w:divBdr>
            <w:top w:val="none" w:sz="0" w:space="0" w:color="auto"/>
            <w:left w:val="none" w:sz="0" w:space="0" w:color="auto"/>
            <w:bottom w:val="none" w:sz="0" w:space="0" w:color="auto"/>
            <w:right w:val="none" w:sz="0" w:space="0" w:color="auto"/>
          </w:divBdr>
        </w:div>
        <w:div w:id="202837740">
          <w:marLeft w:val="640"/>
          <w:marRight w:val="0"/>
          <w:marTop w:val="0"/>
          <w:marBottom w:val="0"/>
          <w:divBdr>
            <w:top w:val="none" w:sz="0" w:space="0" w:color="auto"/>
            <w:left w:val="none" w:sz="0" w:space="0" w:color="auto"/>
            <w:bottom w:val="none" w:sz="0" w:space="0" w:color="auto"/>
            <w:right w:val="none" w:sz="0" w:space="0" w:color="auto"/>
          </w:divBdr>
        </w:div>
        <w:div w:id="24409881">
          <w:marLeft w:val="640"/>
          <w:marRight w:val="0"/>
          <w:marTop w:val="0"/>
          <w:marBottom w:val="0"/>
          <w:divBdr>
            <w:top w:val="none" w:sz="0" w:space="0" w:color="auto"/>
            <w:left w:val="none" w:sz="0" w:space="0" w:color="auto"/>
            <w:bottom w:val="none" w:sz="0" w:space="0" w:color="auto"/>
            <w:right w:val="none" w:sz="0" w:space="0" w:color="auto"/>
          </w:divBdr>
        </w:div>
        <w:div w:id="843203427">
          <w:marLeft w:val="640"/>
          <w:marRight w:val="0"/>
          <w:marTop w:val="0"/>
          <w:marBottom w:val="0"/>
          <w:divBdr>
            <w:top w:val="none" w:sz="0" w:space="0" w:color="auto"/>
            <w:left w:val="none" w:sz="0" w:space="0" w:color="auto"/>
            <w:bottom w:val="none" w:sz="0" w:space="0" w:color="auto"/>
            <w:right w:val="none" w:sz="0" w:space="0" w:color="auto"/>
          </w:divBdr>
        </w:div>
        <w:div w:id="1096173386">
          <w:marLeft w:val="640"/>
          <w:marRight w:val="0"/>
          <w:marTop w:val="0"/>
          <w:marBottom w:val="0"/>
          <w:divBdr>
            <w:top w:val="none" w:sz="0" w:space="0" w:color="auto"/>
            <w:left w:val="none" w:sz="0" w:space="0" w:color="auto"/>
            <w:bottom w:val="none" w:sz="0" w:space="0" w:color="auto"/>
            <w:right w:val="none" w:sz="0" w:space="0" w:color="auto"/>
          </w:divBdr>
        </w:div>
        <w:div w:id="2070498071">
          <w:marLeft w:val="640"/>
          <w:marRight w:val="0"/>
          <w:marTop w:val="0"/>
          <w:marBottom w:val="0"/>
          <w:divBdr>
            <w:top w:val="none" w:sz="0" w:space="0" w:color="auto"/>
            <w:left w:val="none" w:sz="0" w:space="0" w:color="auto"/>
            <w:bottom w:val="none" w:sz="0" w:space="0" w:color="auto"/>
            <w:right w:val="none" w:sz="0" w:space="0" w:color="auto"/>
          </w:divBdr>
        </w:div>
        <w:div w:id="1459689016">
          <w:marLeft w:val="640"/>
          <w:marRight w:val="0"/>
          <w:marTop w:val="0"/>
          <w:marBottom w:val="0"/>
          <w:divBdr>
            <w:top w:val="none" w:sz="0" w:space="0" w:color="auto"/>
            <w:left w:val="none" w:sz="0" w:space="0" w:color="auto"/>
            <w:bottom w:val="none" w:sz="0" w:space="0" w:color="auto"/>
            <w:right w:val="none" w:sz="0" w:space="0" w:color="auto"/>
          </w:divBdr>
        </w:div>
        <w:div w:id="1870029656">
          <w:marLeft w:val="640"/>
          <w:marRight w:val="0"/>
          <w:marTop w:val="0"/>
          <w:marBottom w:val="0"/>
          <w:divBdr>
            <w:top w:val="none" w:sz="0" w:space="0" w:color="auto"/>
            <w:left w:val="none" w:sz="0" w:space="0" w:color="auto"/>
            <w:bottom w:val="none" w:sz="0" w:space="0" w:color="auto"/>
            <w:right w:val="none" w:sz="0" w:space="0" w:color="auto"/>
          </w:divBdr>
        </w:div>
        <w:div w:id="1152408334">
          <w:marLeft w:val="640"/>
          <w:marRight w:val="0"/>
          <w:marTop w:val="0"/>
          <w:marBottom w:val="0"/>
          <w:divBdr>
            <w:top w:val="none" w:sz="0" w:space="0" w:color="auto"/>
            <w:left w:val="none" w:sz="0" w:space="0" w:color="auto"/>
            <w:bottom w:val="none" w:sz="0" w:space="0" w:color="auto"/>
            <w:right w:val="none" w:sz="0" w:space="0" w:color="auto"/>
          </w:divBdr>
        </w:div>
        <w:div w:id="1303583055">
          <w:marLeft w:val="640"/>
          <w:marRight w:val="0"/>
          <w:marTop w:val="0"/>
          <w:marBottom w:val="0"/>
          <w:divBdr>
            <w:top w:val="none" w:sz="0" w:space="0" w:color="auto"/>
            <w:left w:val="none" w:sz="0" w:space="0" w:color="auto"/>
            <w:bottom w:val="none" w:sz="0" w:space="0" w:color="auto"/>
            <w:right w:val="none" w:sz="0" w:space="0" w:color="auto"/>
          </w:divBdr>
        </w:div>
        <w:div w:id="1946383754">
          <w:marLeft w:val="640"/>
          <w:marRight w:val="0"/>
          <w:marTop w:val="0"/>
          <w:marBottom w:val="0"/>
          <w:divBdr>
            <w:top w:val="none" w:sz="0" w:space="0" w:color="auto"/>
            <w:left w:val="none" w:sz="0" w:space="0" w:color="auto"/>
            <w:bottom w:val="none" w:sz="0" w:space="0" w:color="auto"/>
            <w:right w:val="none" w:sz="0" w:space="0" w:color="auto"/>
          </w:divBdr>
        </w:div>
        <w:div w:id="1360400793">
          <w:marLeft w:val="640"/>
          <w:marRight w:val="0"/>
          <w:marTop w:val="0"/>
          <w:marBottom w:val="0"/>
          <w:divBdr>
            <w:top w:val="none" w:sz="0" w:space="0" w:color="auto"/>
            <w:left w:val="none" w:sz="0" w:space="0" w:color="auto"/>
            <w:bottom w:val="none" w:sz="0" w:space="0" w:color="auto"/>
            <w:right w:val="none" w:sz="0" w:space="0" w:color="auto"/>
          </w:divBdr>
        </w:div>
        <w:div w:id="584463810">
          <w:marLeft w:val="640"/>
          <w:marRight w:val="0"/>
          <w:marTop w:val="0"/>
          <w:marBottom w:val="0"/>
          <w:divBdr>
            <w:top w:val="none" w:sz="0" w:space="0" w:color="auto"/>
            <w:left w:val="none" w:sz="0" w:space="0" w:color="auto"/>
            <w:bottom w:val="none" w:sz="0" w:space="0" w:color="auto"/>
            <w:right w:val="none" w:sz="0" w:space="0" w:color="auto"/>
          </w:divBdr>
        </w:div>
        <w:div w:id="1606113582">
          <w:marLeft w:val="640"/>
          <w:marRight w:val="0"/>
          <w:marTop w:val="0"/>
          <w:marBottom w:val="0"/>
          <w:divBdr>
            <w:top w:val="none" w:sz="0" w:space="0" w:color="auto"/>
            <w:left w:val="none" w:sz="0" w:space="0" w:color="auto"/>
            <w:bottom w:val="none" w:sz="0" w:space="0" w:color="auto"/>
            <w:right w:val="none" w:sz="0" w:space="0" w:color="auto"/>
          </w:divBdr>
        </w:div>
        <w:div w:id="1849829697">
          <w:marLeft w:val="640"/>
          <w:marRight w:val="0"/>
          <w:marTop w:val="0"/>
          <w:marBottom w:val="0"/>
          <w:divBdr>
            <w:top w:val="none" w:sz="0" w:space="0" w:color="auto"/>
            <w:left w:val="none" w:sz="0" w:space="0" w:color="auto"/>
            <w:bottom w:val="none" w:sz="0" w:space="0" w:color="auto"/>
            <w:right w:val="none" w:sz="0" w:space="0" w:color="auto"/>
          </w:divBdr>
        </w:div>
        <w:div w:id="916592580">
          <w:marLeft w:val="640"/>
          <w:marRight w:val="0"/>
          <w:marTop w:val="0"/>
          <w:marBottom w:val="0"/>
          <w:divBdr>
            <w:top w:val="none" w:sz="0" w:space="0" w:color="auto"/>
            <w:left w:val="none" w:sz="0" w:space="0" w:color="auto"/>
            <w:bottom w:val="none" w:sz="0" w:space="0" w:color="auto"/>
            <w:right w:val="none" w:sz="0" w:space="0" w:color="auto"/>
          </w:divBdr>
        </w:div>
        <w:div w:id="1482304576">
          <w:marLeft w:val="640"/>
          <w:marRight w:val="0"/>
          <w:marTop w:val="0"/>
          <w:marBottom w:val="0"/>
          <w:divBdr>
            <w:top w:val="none" w:sz="0" w:space="0" w:color="auto"/>
            <w:left w:val="none" w:sz="0" w:space="0" w:color="auto"/>
            <w:bottom w:val="none" w:sz="0" w:space="0" w:color="auto"/>
            <w:right w:val="none" w:sz="0" w:space="0" w:color="auto"/>
          </w:divBdr>
        </w:div>
        <w:div w:id="851531159">
          <w:marLeft w:val="640"/>
          <w:marRight w:val="0"/>
          <w:marTop w:val="0"/>
          <w:marBottom w:val="0"/>
          <w:divBdr>
            <w:top w:val="none" w:sz="0" w:space="0" w:color="auto"/>
            <w:left w:val="none" w:sz="0" w:space="0" w:color="auto"/>
            <w:bottom w:val="none" w:sz="0" w:space="0" w:color="auto"/>
            <w:right w:val="none" w:sz="0" w:space="0" w:color="auto"/>
          </w:divBdr>
        </w:div>
        <w:div w:id="864246091">
          <w:marLeft w:val="640"/>
          <w:marRight w:val="0"/>
          <w:marTop w:val="0"/>
          <w:marBottom w:val="0"/>
          <w:divBdr>
            <w:top w:val="none" w:sz="0" w:space="0" w:color="auto"/>
            <w:left w:val="none" w:sz="0" w:space="0" w:color="auto"/>
            <w:bottom w:val="none" w:sz="0" w:space="0" w:color="auto"/>
            <w:right w:val="none" w:sz="0" w:space="0" w:color="auto"/>
          </w:divBdr>
        </w:div>
        <w:div w:id="955478357">
          <w:marLeft w:val="640"/>
          <w:marRight w:val="0"/>
          <w:marTop w:val="0"/>
          <w:marBottom w:val="0"/>
          <w:divBdr>
            <w:top w:val="none" w:sz="0" w:space="0" w:color="auto"/>
            <w:left w:val="none" w:sz="0" w:space="0" w:color="auto"/>
            <w:bottom w:val="none" w:sz="0" w:space="0" w:color="auto"/>
            <w:right w:val="none" w:sz="0" w:space="0" w:color="auto"/>
          </w:divBdr>
        </w:div>
        <w:div w:id="72748844">
          <w:marLeft w:val="640"/>
          <w:marRight w:val="0"/>
          <w:marTop w:val="0"/>
          <w:marBottom w:val="0"/>
          <w:divBdr>
            <w:top w:val="none" w:sz="0" w:space="0" w:color="auto"/>
            <w:left w:val="none" w:sz="0" w:space="0" w:color="auto"/>
            <w:bottom w:val="none" w:sz="0" w:space="0" w:color="auto"/>
            <w:right w:val="none" w:sz="0" w:space="0" w:color="auto"/>
          </w:divBdr>
        </w:div>
        <w:div w:id="516847872">
          <w:marLeft w:val="640"/>
          <w:marRight w:val="0"/>
          <w:marTop w:val="0"/>
          <w:marBottom w:val="0"/>
          <w:divBdr>
            <w:top w:val="none" w:sz="0" w:space="0" w:color="auto"/>
            <w:left w:val="none" w:sz="0" w:space="0" w:color="auto"/>
            <w:bottom w:val="none" w:sz="0" w:space="0" w:color="auto"/>
            <w:right w:val="none" w:sz="0" w:space="0" w:color="auto"/>
          </w:divBdr>
        </w:div>
        <w:div w:id="864682924">
          <w:marLeft w:val="640"/>
          <w:marRight w:val="0"/>
          <w:marTop w:val="0"/>
          <w:marBottom w:val="0"/>
          <w:divBdr>
            <w:top w:val="none" w:sz="0" w:space="0" w:color="auto"/>
            <w:left w:val="none" w:sz="0" w:space="0" w:color="auto"/>
            <w:bottom w:val="none" w:sz="0" w:space="0" w:color="auto"/>
            <w:right w:val="none" w:sz="0" w:space="0" w:color="auto"/>
          </w:divBdr>
        </w:div>
        <w:div w:id="2024671706">
          <w:marLeft w:val="640"/>
          <w:marRight w:val="0"/>
          <w:marTop w:val="0"/>
          <w:marBottom w:val="0"/>
          <w:divBdr>
            <w:top w:val="none" w:sz="0" w:space="0" w:color="auto"/>
            <w:left w:val="none" w:sz="0" w:space="0" w:color="auto"/>
            <w:bottom w:val="none" w:sz="0" w:space="0" w:color="auto"/>
            <w:right w:val="none" w:sz="0" w:space="0" w:color="auto"/>
          </w:divBdr>
        </w:div>
        <w:div w:id="82605671">
          <w:marLeft w:val="640"/>
          <w:marRight w:val="0"/>
          <w:marTop w:val="0"/>
          <w:marBottom w:val="0"/>
          <w:divBdr>
            <w:top w:val="none" w:sz="0" w:space="0" w:color="auto"/>
            <w:left w:val="none" w:sz="0" w:space="0" w:color="auto"/>
            <w:bottom w:val="none" w:sz="0" w:space="0" w:color="auto"/>
            <w:right w:val="none" w:sz="0" w:space="0" w:color="auto"/>
          </w:divBdr>
        </w:div>
        <w:div w:id="1956399017">
          <w:marLeft w:val="640"/>
          <w:marRight w:val="0"/>
          <w:marTop w:val="0"/>
          <w:marBottom w:val="0"/>
          <w:divBdr>
            <w:top w:val="none" w:sz="0" w:space="0" w:color="auto"/>
            <w:left w:val="none" w:sz="0" w:space="0" w:color="auto"/>
            <w:bottom w:val="none" w:sz="0" w:space="0" w:color="auto"/>
            <w:right w:val="none" w:sz="0" w:space="0" w:color="auto"/>
          </w:divBdr>
        </w:div>
        <w:div w:id="914127612">
          <w:marLeft w:val="640"/>
          <w:marRight w:val="0"/>
          <w:marTop w:val="0"/>
          <w:marBottom w:val="0"/>
          <w:divBdr>
            <w:top w:val="none" w:sz="0" w:space="0" w:color="auto"/>
            <w:left w:val="none" w:sz="0" w:space="0" w:color="auto"/>
            <w:bottom w:val="none" w:sz="0" w:space="0" w:color="auto"/>
            <w:right w:val="none" w:sz="0" w:space="0" w:color="auto"/>
          </w:divBdr>
        </w:div>
        <w:div w:id="1071343649">
          <w:marLeft w:val="640"/>
          <w:marRight w:val="0"/>
          <w:marTop w:val="0"/>
          <w:marBottom w:val="0"/>
          <w:divBdr>
            <w:top w:val="none" w:sz="0" w:space="0" w:color="auto"/>
            <w:left w:val="none" w:sz="0" w:space="0" w:color="auto"/>
            <w:bottom w:val="none" w:sz="0" w:space="0" w:color="auto"/>
            <w:right w:val="none" w:sz="0" w:space="0" w:color="auto"/>
          </w:divBdr>
        </w:div>
        <w:div w:id="1441027814">
          <w:marLeft w:val="640"/>
          <w:marRight w:val="0"/>
          <w:marTop w:val="0"/>
          <w:marBottom w:val="0"/>
          <w:divBdr>
            <w:top w:val="none" w:sz="0" w:space="0" w:color="auto"/>
            <w:left w:val="none" w:sz="0" w:space="0" w:color="auto"/>
            <w:bottom w:val="none" w:sz="0" w:space="0" w:color="auto"/>
            <w:right w:val="none" w:sz="0" w:space="0" w:color="auto"/>
          </w:divBdr>
        </w:div>
        <w:div w:id="1712922909">
          <w:marLeft w:val="640"/>
          <w:marRight w:val="0"/>
          <w:marTop w:val="0"/>
          <w:marBottom w:val="0"/>
          <w:divBdr>
            <w:top w:val="none" w:sz="0" w:space="0" w:color="auto"/>
            <w:left w:val="none" w:sz="0" w:space="0" w:color="auto"/>
            <w:bottom w:val="none" w:sz="0" w:space="0" w:color="auto"/>
            <w:right w:val="none" w:sz="0" w:space="0" w:color="auto"/>
          </w:divBdr>
        </w:div>
        <w:div w:id="1726680733">
          <w:marLeft w:val="640"/>
          <w:marRight w:val="0"/>
          <w:marTop w:val="0"/>
          <w:marBottom w:val="0"/>
          <w:divBdr>
            <w:top w:val="none" w:sz="0" w:space="0" w:color="auto"/>
            <w:left w:val="none" w:sz="0" w:space="0" w:color="auto"/>
            <w:bottom w:val="none" w:sz="0" w:space="0" w:color="auto"/>
            <w:right w:val="none" w:sz="0" w:space="0" w:color="auto"/>
          </w:divBdr>
        </w:div>
        <w:div w:id="457071499">
          <w:marLeft w:val="640"/>
          <w:marRight w:val="0"/>
          <w:marTop w:val="0"/>
          <w:marBottom w:val="0"/>
          <w:divBdr>
            <w:top w:val="none" w:sz="0" w:space="0" w:color="auto"/>
            <w:left w:val="none" w:sz="0" w:space="0" w:color="auto"/>
            <w:bottom w:val="none" w:sz="0" w:space="0" w:color="auto"/>
            <w:right w:val="none" w:sz="0" w:space="0" w:color="auto"/>
          </w:divBdr>
        </w:div>
        <w:div w:id="126241591">
          <w:marLeft w:val="640"/>
          <w:marRight w:val="0"/>
          <w:marTop w:val="0"/>
          <w:marBottom w:val="0"/>
          <w:divBdr>
            <w:top w:val="none" w:sz="0" w:space="0" w:color="auto"/>
            <w:left w:val="none" w:sz="0" w:space="0" w:color="auto"/>
            <w:bottom w:val="none" w:sz="0" w:space="0" w:color="auto"/>
            <w:right w:val="none" w:sz="0" w:space="0" w:color="auto"/>
          </w:divBdr>
        </w:div>
        <w:div w:id="344597258">
          <w:marLeft w:val="640"/>
          <w:marRight w:val="0"/>
          <w:marTop w:val="0"/>
          <w:marBottom w:val="0"/>
          <w:divBdr>
            <w:top w:val="none" w:sz="0" w:space="0" w:color="auto"/>
            <w:left w:val="none" w:sz="0" w:space="0" w:color="auto"/>
            <w:bottom w:val="none" w:sz="0" w:space="0" w:color="auto"/>
            <w:right w:val="none" w:sz="0" w:space="0" w:color="auto"/>
          </w:divBdr>
        </w:div>
        <w:div w:id="1238056107">
          <w:marLeft w:val="640"/>
          <w:marRight w:val="0"/>
          <w:marTop w:val="0"/>
          <w:marBottom w:val="0"/>
          <w:divBdr>
            <w:top w:val="none" w:sz="0" w:space="0" w:color="auto"/>
            <w:left w:val="none" w:sz="0" w:space="0" w:color="auto"/>
            <w:bottom w:val="none" w:sz="0" w:space="0" w:color="auto"/>
            <w:right w:val="none" w:sz="0" w:space="0" w:color="auto"/>
          </w:divBdr>
        </w:div>
        <w:div w:id="2138864296">
          <w:marLeft w:val="640"/>
          <w:marRight w:val="0"/>
          <w:marTop w:val="0"/>
          <w:marBottom w:val="0"/>
          <w:divBdr>
            <w:top w:val="none" w:sz="0" w:space="0" w:color="auto"/>
            <w:left w:val="none" w:sz="0" w:space="0" w:color="auto"/>
            <w:bottom w:val="none" w:sz="0" w:space="0" w:color="auto"/>
            <w:right w:val="none" w:sz="0" w:space="0" w:color="auto"/>
          </w:divBdr>
        </w:div>
        <w:div w:id="577134109">
          <w:marLeft w:val="640"/>
          <w:marRight w:val="0"/>
          <w:marTop w:val="0"/>
          <w:marBottom w:val="0"/>
          <w:divBdr>
            <w:top w:val="none" w:sz="0" w:space="0" w:color="auto"/>
            <w:left w:val="none" w:sz="0" w:space="0" w:color="auto"/>
            <w:bottom w:val="none" w:sz="0" w:space="0" w:color="auto"/>
            <w:right w:val="none" w:sz="0" w:space="0" w:color="auto"/>
          </w:divBdr>
        </w:div>
        <w:div w:id="287055418">
          <w:marLeft w:val="640"/>
          <w:marRight w:val="0"/>
          <w:marTop w:val="0"/>
          <w:marBottom w:val="0"/>
          <w:divBdr>
            <w:top w:val="none" w:sz="0" w:space="0" w:color="auto"/>
            <w:left w:val="none" w:sz="0" w:space="0" w:color="auto"/>
            <w:bottom w:val="none" w:sz="0" w:space="0" w:color="auto"/>
            <w:right w:val="none" w:sz="0" w:space="0" w:color="auto"/>
          </w:divBdr>
        </w:div>
        <w:div w:id="697897957">
          <w:marLeft w:val="640"/>
          <w:marRight w:val="0"/>
          <w:marTop w:val="0"/>
          <w:marBottom w:val="0"/>
          <w:divBdr>
            <w:top w:val="none" w:sz="0" w:space="0" w:color="auto"/>
            <w:left w:val="none" w:sz="0" w:space="0" w:color="auto"/>
            <w:bottom w:val="none" w:sz="0" w:space="0" w:color="auto"/>
            <w:right w:val="none" w:sz="0" w:space="0" w:color="auto"/>
          </w:divBdr>
        </w:div>
        <w:div w:id="1485470396">
          <w:marLeft w:val="640"/>
          <w:marRight w:val="0"/>
          <w:marTop w:val="0"/>
          <w:marBottom w:val="0"/>
          <w:divBdr>
            <w:top w:val="none" w:sz="0" w:space="0" w:color="auto"/>
            <w:left w:val="none" w:sz="0" w:space="0" w:color="auto"/>
            <w:bottom w:val="none" w:sz="0" w:space="0" w:color="auto"/>
            <w:right w:val="none" w:sz="0" w:space="0" w:color="auto"/>
          </w:divBdr>
        </w:div>
        <w:div w:id="714159223">
          <w:marLeft w:val="640"/>
          <w:marRight w:val="0"/>
          <w:marTop w:val="0"/>
          <w:marBottom w:val="0"/>
          <w:divBdr>
            <w:top w:val="none" w:sz="0" w:space="0" w:color="auto"/>
            <w:left w:val="none" w:sz="0" w:space="0" w:color="auto"/>
            <w:bottom w:val="none" w:sz="0" w:space="0" w:color="auto"/>
            <w:right w:val="none" w:sz="0" w:space="0" w:color="auto"/>
          </w:divBdr>
        </w:div>
        <w:div w:id="1258295065">
          <w:marLeft w:val="640"/>
          <w:marRight w:val="0"/>
          <w:marTop w:val="0"/>
          <w:marBottom w:val="0"/>
          <w:divBdr>
            <w:top w:val="none" w:sz="0" w:space="0" w:color="auto"/>
            <w:left w:val="none" w:sz="0" w:space="0" w:color="auto"/>
            <w:bottom w:val="none" w:sz="0" w:space="0" w:color="auto"/>
            <w:right w:val="none" w:sz="0" w:space="0" w:color="auto"/>
          </w:divBdr>
        </w:div>
        <w:div w:id="853959677">
          <w:marLeft w:val="640"/>
          <w:marRight w:val="0"/>
          <w:marTop w:val="0"/>
          <w:marBottom w:val="0"/>
          <w:divBdr>
            <w:top w:val="none" w:sz="0" w:space="0" w:color="auto"/>
            <w:left w:val="none" w:sz="0" w:space="0" w:color="auto"/>
            <w:bottom w:val="none" w:sz="0" w:space="0" w:color="auto"/>
            <w:right w:val="none" w:sz="0" w:space="0" w:color="auto"/>
          </w:divBdr>
        </w:div>
        <w:div w:id="254360854">
          <w:marLeft w:val="640"/>
          <w:marRight w:val="0"/>
          <w:marTop w:val="0"/>
          <w:marBottom w:val="0"/>
          <w:divBdr>
            <w:top w:val="none" w:sz="0" w:space="0" w:color="auto"/>
            <w:left w:val="none" w:sz="0" w:space="0" w:color="auto"/>
            <w:bottom w:val="none" w:sz="0" w:space="0" w:color="auto"/>
            <w:right w:val="none" w:sz="0" w:space="0" w:color="auto"/>
          </w:divBdr>
        </w:div>
        <w:div w:id="2104257911">
          <w:marLeft w:val="640"/>
          <w:marRight w:val="0"/>
          <w:marTop w:val="0"/>
          <w:marBottom w:val="0"/>
          <w:divBdr>
            <w:top w:val="none" w:sz="0" w:space="0" w:color="auto"/>
            <w:left w:val="none" w:sz="0" w:space="0" w:color="auto"/>
            <w:bottom w:val="none" w:sz="0" w:space="0" w:color="auto"/>
            <w:right w:val="none" w:sz="0" w:space="0" w:color="auto"/>
          </w:divBdr>
        </w:div>
        <w:div w:id="277955799">
          <w:marLeft w:val="640"/>
          <w:marRight w:val="0"/>
          <w:marTop w:val="0"/>
          <w:marBottom w:val="0"/>
          <w:divBdr>
            <w:top w:val="none" w:sz="0" w:space="0" w:color="auto"/>
            <w:left w:val="none" w:sz="0" w:space="0" w:color="auto"/>
            <w:bottom w:val="none" w:sz="0" w:space="0" w:color="auto"/>
            <w:right w:val="none" w:sz="0" w:space="0" w:color="auto"/>
          </w:divBdr>
        </w:div>
        <w:div w:id="269430944">
          <w:marLeft w:val="640"/>
          <w:marRight w:val="0"/>
          <w:marTop w:val="0"/>
          <w:marBottom w:val="0"/>
          <w:divBdr>
            <w:top w:val="none" w:sz="0" w:space="0" w:color="auto"/>
            <w:left w:val="none" w:sz="0" w:space="0" w:color="auto"/>
            <w:bottom w:val="none" w:sz="0" w:space="0" w:color="auto"/>
            <w:right w:val="none" w:sz="0" w:space="0" w:color="auto"/>
          </w:divBdr>
        </w:div>
        <w:div w:id="34699739">
          <w:marLeft w:val="640"/>
          <w:marRight w:val="0"/>
          <w:marTop w:val="0"/>
          <w:marBottom w:val="0"/>
          <w:divBdr>
            <w:top w:val="none" w:sz="0" w:space="0" w:color="auto"/>
            <w:left w:val="none" w:sz="0" w:space="0" w:color="auto"/>
            <w:bottom w:val="none" w:sz="0" w:space="0" w:color="auto"/>
            <w:right w:val="none" w:sz="0" w:space="0" w:color="auto"/>
          </w:divBdr>
        </w:div>
        <w:div w:id="1812601228">
          <w:marLeft w:val="640"/>
          <w:marRight w:val="0"/>
          <w:marTop w:val="0"/>
          <w:marBottom w:val="0"/>
          <w:divBdr>
            <w:top w:val="none" w:sz="0" w:space="0" w:color="auto"/>
            <w:left w:val="none" w:sz="0" w:space="0" w:color="auto"/>
            <w:bottom w:val="none" w:sz="0" w:space="0" w:color="auto"/>
            <w:right w:val="none" w:sz="0" w:space="0" w:color="auto"/>
          </w:divBdr>
        </w:div>
        <w:div w:id="663439044">
          <w:marLeft w:val="640"/>
          <w:marRight w:val="0"/>
          <w:marTop w:val="0"/>
          <w:marBottom w:val="0"/>
          <w:divBdr>
            <w:top w:val="none" w:sz="0" w:space="0" w:color="auto"/>
            <w:left w:val="none" w:sz="0" w:space="0" w:color="auto"/>
            <w:bottom w:val="none" w:sz="0" w:space="0" w:color="auto"/>
            <w:right w:val="none" w:sz="0" w:space="0" w:color="auto"/>
          </w:divBdr>
        </w:div>
        <w:div w:id="1865749841">
          <w:marLeft w:val="640"/>
          <w:marRight w:val="0"/>
          <w:marTop w:val="0"/>
          <w:marBottom w:val="0"/>
          <w:divBdr>
            <w:top w:val="none" w:sz="0" w:space="0" w:color="auto"/>
            <w:left w:val="none" w:sz="0" w:space="0" w:color="auto"/>
            <w:bottom w:val="none" w:sz="0" w:space="0" w:color="auto"/>
            <w:right w:val="none" w:sz="0" w:space="0" w:color="auto"/>
          </w:divBdr>
        </w:div>
        <w:div w:id="1222868451">
          <w:marLeft w:val="640"/>
          <w:marRight w:val="0"/>
          <w:marTop w:val="0"/>
          <w:marBottom w:val="0"/>
          <w:divBdr>
            <w:top w:val="none" w:sz="0" w:space="0" w:color="auto"/>
            <w:left w:val="none" w:sz="0" w:space="0" w:color="auto"/>
            <w:bottom w:val="none" w:sz="0" w:space="0" w:color="auto"/>
            <w:right w:val="none" w:sz="0" w:space="0" w:color="auto"/>
          </w:divBdr>
        </w:div>
        <w:div w:id="527378873">
          <w:marLeft w:val="640"/>
          <w:marRight w:val="0"/>
          <w:marTop w:val="0"/>
          <w:marBottom w:val="0"/>
          <w:divBdr>
            <w:top w:val="none" w:sz="0" w:space="0" w:color="auto"/>
            <w:left w:val="none" w:sz="0" w:space="0" w:color="auto"/>
            <w:bottom w:val="none" w:sz="0" w:space="0" w:color="auto"/>
            <w:right w:val="none" w:sz="0" w:space="0" w:color="auto"/>
          </w:divBdr>
        </w:div>
        <w:div w:id="1017465157">
          <w:marLeft w:val="640"/>
          <w:marRight w:val="0"/>
          <w:marTop w:val="0"/>
          <w:marBottom w:val="0"/>
          <w:divBdr>
            <w:top w:val="none" w:sz="0" w:space="0" w:color="auto"/>
            <w:left w:val="none" w:sz="0" w:space="0" w:color="auto"/>
            <w:bottom w:val="none" w:sz="0" w:space="0" w:color="auto"/>
            <w:right w:val="none" w:sz="0" w:space="0" w:color="auto"/>
          </w:divBdr>
        </w:div>
        <w:div w:id="4018442">
          <w:marLeft w:val="640"/>
          <w:marRight w:val="0"/>
          <w:marTop w:val="0"/>
          <w:marBottom w:val="0"/>
          <w:divBdr>
            <w:top w:val="none" w:sz="0" w:space="0" w:color="auto"/>
            <w:left w:val="none" w:sz="0" w:space="0" w:color="auto"/>
            <w:bottom w:val="none" w:sz="0" w:space="0" w:color="auto"/>
            <w:right w:val="none" w:sz="0" w:space="0" w:color="auto"/>
          </w:divBdr>
        </w:div>
      </w:divsChild>
    </w:div>
    <w:div w:id="283927854">
      <w:bodyDiv w:val="1"/>
      <w:marLeft w:val="0"/>
      <w:marRight w:val="0"/>
      <w:marTop w:val="0"/>
      <w:marBottom w:val="0"/>
      <w:divBdr>
        <w:top w:val="none" w:sz="0" w:space="0" w:color="auto"/>
        <w:left w:val="none" w:sz="0" w:space="0" w:color="auto"/>
        <w:bottom w:val="none" w:sz="0" w:space="0" w:color="auto"/>
        <w:right w:val="none" w:sz="0" w:space="0" w:color="auto"/>
      </w:divBdr>
    </w:div>
    <w:div w:id="289016563">
      <w:bodyDiv w:val="1"/>
      <w:marLeft w:val="0"/>
      <w:marRight w:val="0"/>
      <w:marTop w:val="0"/>
      <w:marBottom w:val="0"/>
      <w:divBdr>
        <w:top w:val="none" w:sz="0" w:space="0" w:color="auto"/>
        <w:left w:val="none" w:sz="0" w:space="0" w:color="auto"/>
        <w:bottom w:val="none" w:sz="0" w:space="0" w:color="auto"/>
        <w:right w:val="none" w:sz="0" w:space="0" w:color="auto"/>
      </w:divBdr>
    </w:div>
    <w:div w:id="290551453">
      <w:bodyDiv w:val="1"/>
      <w:marLeft w:val="0"/>
      <w:marRight w:val="0"/>
      <w:marTop w:val="0"/>
      <w:marBottom w:val="0"/>
      <w:divBdr>
        <w:top w:val="none" w:sz="0" w:space="0" w:color="auto"/>
        <w:left w:val="none" w:sz="0" w:space="0" w:color="auto"/>
        <w:bottom w:val="none" w:sz="0" w:space="0" w:color="auto"/>
        <w:right w:val="none" w:sz="0" w:space="0" w:color="auto"/>
      </w:divBdr>
      <w:divsChild>
        <w:div w:id="2133937770">
          <w:marLeft w:val="640"/>
          <w:marRight w:val="0"/>
          <w:marTop w:val="0"/>
          <w:marBottom w:val="0"/>
          <w:divBdr>
            <w:top w:val="none" w:sz="0" w:space="0" w:color="auto"/>
            <w:left w:val="none" w:sz="0" w:space="0" w:color="auto"/>
            <w:bottom w:val="none" w:sz="0" w:space="0" w:color="auto"/>
            <w:right w:val="none" w:sz="0" w:space="0" w:color="auto"/>
          </w:divBdr>
        </w:div>
        <w:div w:id="1206984540">
          <w:marLeft w:val="640"/>
          <w:marRight w:val="0"/>
          <w:marTop w:val="0"/>
          <w:marBottom w:val="0"/>
          <w:divBdr>
            <w:top w:val="none" w:sz="0" w:space="0" w:color="auto"/>
            <w:left w:val="none" w:sz="0" w:space="0" w:color="auto"/>
            <w:bottom w:val="none" w:sz="0" w:space="0" w:color="auto"/>
            <w:right w:val="none" w:sz="0" w:space="0" w:color="auto"/>
          </w:divBdr>
        </w:div>
        <w:div w:id="645550683">
          <w:marLeft w:val="640"/>
          <w:marRight w:val="0"/>
          <w:marTop w:val="0"/>
          <w:marBottom w:val="0"/>
          <w:divBdr>
            <w:top w:val="none" w:sz="0" w:space="0" w:color="auto"/>
            <w:left w:val="none" w:sz="0" w:space="0" w:color="auto"/>
            <w:bottom w:val="none" w:sz="0" w:space="0" w:color="auto"/>
            <w:right w:val="none" w:sz="0" w:space="0" w:color="auto"/>
          </w:divBdr>
        </w:div>
        <w:div w:id="462768632">
          <w:marLeft w:val="640"/>
          <w:marRight w:val="0"/>
          <w:marTop w:val="0"/>
          <w:marBottom w:val="0"/>
          <w:divBdr>
            <w:top w:val="none" w:sz="0" w:space="0" w:color="auto"/>
            <w:left w:val="none" w:sz="0" w:space="0" w:color="auto"/>
            <w:bottom w:val="none" w:sz="0" w:space="0" w:color="auto"/>
            <w:right w:val="none" w:sz="0" w:space="0" w:color="auto"/>
          </w:divBdr>
        </w:div>
        <w:div w:id="1241213678">
          <w:marLeft w:val="640"/>
          <w:marRight w:val="0"/>
          <w:marTop w:val="0"/>
          <w:marBottom w:val="0"/>
          <w:divBdr>
            <w:top w:val="none" w:sz="0" w:space="0" w:color="auto"/>
            <w:left w:val="none" w:sz="0" w:space="0" w:color="auto"/>
            <w:bottom w:val="none" w:sz="0" w:space="0" w:color="auto"/>
            <w:right w:val="none" w:sz="0" w:space="0" w:color="auto"/>
          </w:divBdr>
        </w:div>
        <w:div w:id="1713798656">
          <w:marLeft w:val="640"/>
          <w:marRight w:val="0"/>
          <w:marTop w:val="0"/>
          <w:marBottom w:val="0"/>
          <w:divBdr>
            <w:top w:val="none" w:sz="0" w:space="0" w:color="auto"/>
            <w:left w:val="none" w:sz="0" w:space="0" w:color="auto"/>
            <w:bottom w:val="none" w:sz="0" w:space="0" w:color="auto"/>
            <w:right w:val="none" w:sz="0" w:space="0" w:color="auto"/>
          </w:divBdr>
        </w:div>
        <w:div w:id="1982542565">
          <w:marLeft w:val="640"/>
          <w:marRight w:val="0"/>
          <w:marTop w:val="0"/>
          <w:marBottom w:val="0"/>
          <w:divBdr>
            <w:top w:val="none" w:sz="0" w:space="0" w:color="auto"/>
            <w:left w:val="none" w:sz="0" w:space="0" w:color="auto"/>
            <w:bottom w:val="none" w:sz="0" w:space="0" w:color="auto"/>
            <w:right w:val="none" w:sz="0" w:space="0" w:color="auto"/>
          </w:divBdr>
        </w:div>
        <w:div w:id="539439002">
          <w:marLeft w:val="640"/>
          <w:marRight w:val="0"/>
          <w:marTop w:val="0"/>
          <w:marBottom w:val="0"/>
          <w:divBdr>
            <w:top w:val="none" w:sz="0" w:space="0" w:color="auto"/>
            <w:left w:val="none" w:sz="0" w:space="0" w:color="auto"/>
            <w:bottom w:val="none" w:sz="0" w:space="0" w:color="auto"/>
            <w:right w:val="none" w:sz="0" w:space="0" w:color="auto"/>
          </w:divBdr>
        </w:div>
        <w:div w:id="776294436">
          <w:marLeft w:val="640"/>
          <w:marRight w:val="0"/>
          <w:marTop w:val="0"/>
          <w:marBottom w:val="0"/>
          <w:divBdr>
            <w:top w:val="none" w:sz="0" w:space="0" w:color="auto"/>
            <w:left w:val="none" w:sz="0" w:space="0" w:color="auto"/>
            <w:bottom w:val="none" w:sz="0" w:space="0" w:color="auto"/>
            <w:right w:val="none" w:sz="0" w:space="0" w:color="auto"/>
          </w:divBdr>
        </w:div>
        <w:div w:id="166677616">
          <w:marLeft w:val="640"/>
          <w:marRight w:val="0"/>
          <w:marTop w:val="0"/>
          <w:marBottom w:val="0"/>
          <w:divBdr>
            <w:top w:val="none" w:sz="0" w:space="0" w:color="auto"/>
            <w:left w:val="none" w:sz="0" w:space="0" w:color="auto"/>
            <w:bottom w:val="none" w:sz="0" w:space="0" w:color="auto"/>
            <w:right w:val="none" w:sz="0" w:space="0" w:color="auto"/>
          </w:divBdr>
        </w:div>
        <w:div w:id="189535355">
          <w:marLeft w:val="640"/>
          <w:marRight w:val="0"/>
          <w:marTop w:val="0"/>
          <w:marBottom w:val="0"/>
          <w:divBdr>
            <w:top w:val="none" w:sz="0" w:space="0" w:color="auto"/>
            <w:left w:val="none" w:sz="0" w:space="0" w:color="auto"/>
            <w:bottom w:val="none" w:sz="0" w:space="0" w:color="auto"/>
            <w:right w:val="none" w:sz="0" w:space="0" w:color="auto"/>
          </w:divBdr>
        </w:div>
        <w:div w:id="1057048166">
          <w:marLeft w:val="640"/>
          <w:marRight w:val="0"/>
          <w:marTop w:val="0"/>
          <w:marBottom w:val="0"/>
          <w:divBdr>
            <w:top w:val="none" w:sz="0" w:space="0" w:color="auto"/>
            <w:left w:val="none" w:sz="0" w:space="0" w:color="auto"/>
            <w:bottom w:val="none" w:sz="0" w:space="0" w:color="auto"/>
            <w:right w:val="none" w:sz="0" w:space="0" w:color="auto"/>
          </w:divBdr>
        </w:div>
        <w:div w:id="1256598123">
          <w:marLeft w:val="640"/>
          <w:marRight w:val="0"/>
          <w:marTop w:val="0"/>
          <w:marBottom w:val="0"/>
          <w:divBdr>
            <w:top w:val="none" w:sz="0" w:space="0" w:color="auto"/>
            <w:left w:val="none" w:sz="0" w:space="0" w:color="auto"/>
            <w:bottom w:val="none" w:sz="0" w:space="0" w:color="auto"/>
            <w:right w:val="none" w:sz="0" w:space="0" w:color="auto"/>
          </w:divBdr>
        </w:div>
        <w:div w:id="1325888945">
          <w:marLeft w:val="640"/>
          <w:marRight w:val="0"/>
          <w:marTop w:val="0"/>
          <w:marBottom w:val="0"/>
          <w:divBdr>
            <w:top w:val="none" w:sz="0" w:space="0" w:color="auto"/>
            <w:left w:val="none" w:sz="0" w:space="0" w:color="auto"/>
            <w:bottom w:val="none" w:sz="0" w:space="0" w:color="auto"/>
            <w:right w:val="none" w:sz="0" w:space="0" w:color="auto"/>
          </w:divBdr>
        </w:div>
        <w:div w:id="545603591">
          <w:marLeft w:val="640"/>
          <w:marRight w:val="0"/>
          <w:marTop w:val="0"/>
          <w:marBottom w:val="0"/>
          <w:divBdr>
            <w:top w:val="none" w:sz="0" w:space="0" w:color="auto"/>
            <w:left w:val="none" w:sz="0" w:space="0" w:color="auto"/>
            <w:bottom w:val="none" w:sz="0" w:space="0" w:color="auto"/>
            <w:right w:val="none" w:sz="0" w:space="0" w:color="auto"/>
          </w:divBdr>
        </w:div>
        <w:div w:id="1953855707">
          <w:marLeft w:val="640"/>
          <w:marRight w:val="0"/>
          <w:marTop w:val="0"/>
          <w:marBottom w:val="0"/>
          <w:divBdr>
            <w:top w:val="none" w:sz="0" w:space="0" w:color="auto"/>
            <w:left w:val="none" w:sz="0" w:space="0" w:color="auto"/>
            <w:bottom w:val="none" w:sz="0" w:space="0" w:color="auto"/>
            <w:right w:val="none" w:sz="0" w:space="0" w:color="auto"/>
          </w:divBdr>
        </w:div>
        <w:div w:id="120610702">
          <w:marLeft w:val="640"/>
          <w:marRight w:val="0"/>
          <w:marTop w:val="0"/>
          <w:marBottom w:val="0"/>
          <w:divBdr>
            <w:top w:val="none" w:sz="0" w:space="0" w:color="auto"/>
            <w:left w:val="none" w:sz="0" w:space="0" w:color="auto"/>
            <w:bottom w:val="none" w:sz="0" w:space="0" w:color="auto"/>
            <w:right w:val="none" w:sz="0" w:space="0" w:color="auto"/>
          </w:divBdr>
        </w:div>
        <w:div w:id="1765153697">
          <w:marLeft w:val="640"/>
          <w:marRight w:val="0"/>
          <w:marTop w:val="0"/>
          <w:marBottom w:val="0"/>
          <w:divBdr>
            <w:top w:val="none" w:sz="0" w:space="0" w:color="auto"/>
            <w:left w:val="none" w:sz="0" w:space="0" w:color="auto"/>
            <w:bottom w:val="none" w:sz="0" w:space="0" w:color="auto"/>
            <w:right w:val="none" w:sz="0" w:space="0" w:color="auto"/>
          </w:divBdr>
        </w:div>
        <w:div w:id="1934624527">
          <w:marLeft w:val="640"/>
          <w:marRight w:val="0"/>
          <w:marTop w:val="0"/>
          <w:marBottom w:val="0"/>
          <w:divBdr>
            <w:top w:val="none" w:sz="0" w:space="0" w:color="auto"/>
            <w:left w:val="none" w:sz="0" w:space="0" w:color="auto"/>
            <w:bottom w:val="none" w:sz="0" w:space="0" w:color="auto"/>
            <w:right w:val="none" w:sz="0" w:space="0" w:color="auto"/>
          </w:divBdr>
        </w:div>
        <w:div w:id="1354577915">
          <w:marLeft w:val="640"/>
          <w:marRight w:val="0"/>
          <w:marTop w:val="0"/>
          <w:marBottom w:val="0"/>
          <w:divBdr>
            <w:top w:val="none" w:sz="0" w:space="0" w:color="auto"/>
            <w:left w:val="none" w:sz="0" w:space="0" w:color="auto"/>
            <w:bottom w:val="none" w:sz="0" w:space="0" w:color="auto"/>
            <w:right w:val="none" w:sz="0" w:space="0" w:color="auto"/>
          </w:divBdr>
        </w:div>
        <w:div w:id="960185860">
          <w:marLeft w:val="640"/>
          <w:marRight w:val="0"/>
          <w:marTop w:val="0"/>
          <w:marBottom w:val="0"/>
          <w:divBdr>
            <w:top w:val="none" w:sz="0" w:space="0" w:color="auto"/>
            <w:left w:val="none" w:sz="0" w:space="0" w:color="auto"/>
            <w:bottom w:val="none" w:sz="0" w:space="0" w:color="auto"/>
            <w:right w:val="none" w:sz="0" w:space="0" w:color="auto"/>
          </w:divBdr>
        </w:div>
        <w:div w:id="634454728">
          <w:marLeft w:val="640"/>
          <w:marRight w:val="0"/>
          <w:marTop w:val="0"/>
          <w:marBottom w:val="0"/>
          <w:divBdr>
            <w:top w:val="none" w:sz="0" w:space="0" w:color="auto"/>
            <w:left w:val="none" w:sz="0" w:space="0" w:color="auto"/>
            <w:bottom w:val="none" w:sz="0" w:space="0" w:color="auto"/>
            <w:right w:val="none" w:sz="0" w:space="0" w:color="auto"/>
          </w:divBdr>
        </w:div>
        <w:div w:id="861554887">
          <w:marLeft w:val="640"/>
          <w:marRight w:val="0"/>
          <w:marTop w:val="0"/>
          <w:marBottom w:val="0"/>
          <w:divBdr>
            <w:top w:val="none" w:sz="0" w:space="0" w:color="auto"/>
            <w:left w:val="none" w:sz="0" w:space="0" w:color="auto"/>
            <w:bottom w:val="none" w:sz="0" w:space="0" w:color="auto"/>
            <w:right w:val="none" w:sz="0" w:space="0" w:color="auto"/>
          </w:divBdr>
        </w:div>
        <w:div w:id="205070239">
          <w:marLeft w:val="640"/>
          <w:marRight w:val="0"/>
          <w:marTop w:val="0"/>
          <w:marBottom w:val="0"/>
          <w:divBdr>
            <w:top w:val="none" w:sz="0" w:space="0" w:color="auto"/>
            <w:left w:val="none" w:sz="0" w:space="0" w:color="auto"/>
            <w:bottom w:val="none" w:sz="0" w:space="0" w:color="auto"/>
            <w:right w:val="none" w:sz="0" w:space="0" w:color="auto"/>
          </w:divBdr>
        </w:div>
        <w:div w:id="574046133">
          <w:marLeft w:val="640"/>
          <w:marRight w:val="0"/>
          <w:marTop w:val="0"/>
          <w:marBottom w:val="0"/>
          <w:divBdr>
            <w:top w:val="none" w:sz="0" w:space="0" w:color="auto"/>
            <w:left w:val="none" w:sz="0" w:space="0" w:color="auto"/>
            <w:bottom w:val="none" w:sz="0" w:space="0" w:color="auto"/>
            <w:right w:val="none" w:sz="0" w:space="0" w:color="auto"/>
          </w:divBdr>
        </w:div>
        <w:div w:id="382145677">
          <w:marLeft w:val="640"/>
          <w:marRight w:val="0"/>
          <w:marTop w:val="0"/>
          <w:marBottom w:val="0"/>
          <w:divBdr>
            <w:top w:val="none" w:sz="0" w:space="0" w:color="auto"/>
            <w:left w:val="none" w:sz="0" w:space="0" w:color="auto"/>
            <w:bottom w:val="none" w:sz="0" w:space="0" w:color="auto"/>
            <w:right w:val="none" w:sz="0" w:space="0" w:color="auto"/>
          </w:divBdr>
        </w:div>
        <w:div w:id="1797723859">
          <w:marLeft w:val="640"/>
          <w:marRight w:val="0"/>
          <w:marTop w:val="0"/>
          <w:marBottom w:val="0"/>
          <w:divBdr>
            <w:top w:val="none" w:sz="0" w:space="0" w:color="auto"/>
            <w:left w:val="none" w:sz="0" w:space="0" w:color="auto"/>
            <w:bottom w:val="none" w:sz="0" w:space="0" w:color="auto"/>
            <w:right w:val="none" w:sz="0" w:space="0" w:color="auto"/>
          </w:divBdr>
        </w:div>
        <w:div w:id="521358501">
          <w:marLeft w:val="640"/>
          <w:marRight w:val="0"/>
          <w:marTop w:val="0"/>
          <w:marBottom w:val="0"/>
          <w:divBdr>
            <w:top w:val="none" w:sz="0" w:space="0" w:color="auto"/>
            <w:left w:val="none" w:sz="0" w:space="0" w:color="auto"/>
            <w:bottom w:val="none" w:sz="0" w:space="0" w:color="auto"/>
            <w:right w:val="none" w:sz="0" w:space="0" w:color="auto"/>
          </w:divBdr>
        </w:div>
        <w:div w:id="1919710801">
          <w:marLeft w:val="640"/>
          <w:marRight w:val="0"/>
          <w:marTop w:val="0"/>
          <w:marBottom w:val="0"/>
          <w:divBdr>
            <w:top w:val="none" w:sz="0" w:space="0" w:color="auto"/>
            <w:left w:val="none" w:sz="0" w:space="0" w:color="auto"/>
            <w:bottom w:val="none" w:sz="0" w:space="0" w:color="auto"/>
            <w:right w:val="none" w:sz="0" w:space="0" w:color="auto"/>
          </w:divBdr>
        </w:div>
        <w:div w:id="913928645">
          <w:marLeft w:val="640"/>
          <w:marRight w:val="0"/>
          <w:marTop w:val="0"/>
          <w:marBottom w:val="0"/>
          <w:divBdr>
            <w:top w:val="none" w:sz="0" w:space="0" w:color="auto"/>
            <w:left w:val="none" w:sz="0" w:space="0" w:color="auto"/>
            <w:bottom w:val="none" w:sz="0" w:space="0" w:color="auto"/>
            <w:right w:val="none" w:sz="0" w:space="0" w:color="auto"/>
          </w:divBdr>
        </w:div>
        <w:div w:id="1145125747">
          <w:marLeft w:val="640"/>
          <w:marRight w:val="0"/>
          <w:marTop w:val="0"/>
          <w:marBottom w:val="0"/>
          <w:divBdr>
            <w:top w:val="none" w:sz="0" w:space="0" w:color="auto"/>
            <w:left w:val="none" w:sz="0" w:space="0" w:color="auto"/>
            <w:bottom w:val="none" w:sz="0" w:space="0" w:color="auto"/>
            <w:right w:val="none" w:sz="0" w:space="0" w:color="auto"/>
          </w:divBdr>
        </w:div>
        <w:div w:id="1165511045">
          <w:marLeft w:val="640"/>
          <w:marRight w:val="0"/>
          <w:marTop w:val="0"/>
          <w:marBottom w:val="0"/>
          <w:divBdr>
            <w:top w:val="none" w:sz="0" w:space="0" w:color="auto"/>
            <w:left w:val="none" w:sz="0" w:space="0" w:color="auto"/>
            <w:bottom w:val="none" w:sz="0" w:space="0" w:color="auto"/>
            <w:right w:val="none" w:sz="0" w:space="0" w:color="auto"/>
          </w:divBdr>
        </w:div>
        <w:div w:id="244463950">
          <w:marLeft w:val="640"/>
          <w:marRight w:val="0"/>
          <w:marTop w:val="0"/>
          <w:marBottom w:val="0"/>
          <w:divBdr>
            <w:top w:val="none" w:sz="0" w:space="0" w:color="auto"/>
            <w:left w:val="none" w:sz="0" w:space="0" w:color="auto"/>
            <w:bottom w:val="none" w:sz="0" w:space="0" w:color="auto"/>
            <w:right w:val="none" w:sz="0" w:space="0" w:color="auto"/>
          </w:divBdr>
        </w:div>
        <w:div w:id="2135784837">
          <w:marLeft w:val="640"/>
          <w:marRight w:val="0"/>
          <w:marTop w:val="0"/>
          <w:marBottom w:val="0"/>
          <w:divBdr>
            <w:top w:val="none" w:sz="0" w:space="0" w:color="auto"/>
            <w:left w:val="none" w:sz="0" w:space="0" w:color="auto"/>
            <w:bottom w:val="none" w:sz="0" w:space="0" w:color="auto"/>
            <w:right w:val="none" w:sz="0" w:space="0" w:color="auto"/>
          </w:divBdr>
        </w:div>
        <w:div w:id="194542842">
          <w:marLeft w:val="640"/>
          <w:marRight w:val="0"/>
          <w:marTop w:val="0"/>
          <w:marBottom w:val="0"/>
          <w:divBdr>
            <w:top w:val="none" w:sz="0" w:space="0" w:color="auto"/>
            <w:left w:val="none" w:sz="0" w:space="0" w:color="auto"/>
            <w:bottom w:val="none" w:sz="0" w:space="0" w:color="auto"/>
            <w:right w:val="none" w:sz="0" w:space="0" w:color="auto"/>
          </w:divBdr>
        </w:div>
        <w:div w:id="590506165">
          <w:marLeft w:val="640"/>
          <w:marRight w:val="0"/>
          <w:marTop w:val="0"/>
          <w:marBottom w:val="0"/>
          <w:divBdr>
            <w:top w:val="none" w:sz="0" w:space="0" w:color="auto"/>
            <w:left w:val="none" w:sz="0" w:space="0" w:color="auto"/>
            <w:bottom w:val="none" w:sz="0" w:space="0" w:color="auto"/>
            <w:right w:val="none" w:sz="0" w:space="0" w:color="auto"/>
          </w:divBdr>
        </w:div>
        <w:div w:id="275063126">
          <w:marLeft w:val="640"/>
          <w:marRight w:val="0"/>
          <w:marTop w:val="0"/>
          <w:marBottom w:val="0"/>
          <w:divBdr>
            <w:top w:val="none" w:sz="0" w:space="0" w:color="auto"/>
            <w:left w:val="none" w:sz="0" w:space="0" w:color="auto"/>
            <w:bottom w:val="none" w:sz="0" w:space="0" w:color="auto"/>
            <w:right w:val="none" w:sz="0" w:space="0" w:color="auto"/>
          </w:divBdr>
        </w:div>
        <w:div w:id="2144804618">
          <w:marLeft w:val="640"/>
          <w:marRight w:val="0"/>
          <w:marTop w:val="0"/>
          <w:marBottom w:val="0"/>
          <w:divBdr>
            <w:top w:val="none" w:sz="0" w:space="0" w:color="auto"/>
            <w:left w:val="none" w:sz="0" w:space="0" w:color="auto"/>
            <w:bottom w:val="none" w:sz="0" w:space="0" w:color="auto"/>
            <w:right w:val="none" w:sz="0" w:space="0" w:color="auto"/>
          </w:divBdr>
        </w:div>
        <w:div w:id="1307856158">
          <w:marLeft w:val="640"/>
          <w:marRight w:val="0"/>
          <w:marTop w:val="0"/>
          <w:marBottom w:val="0"/>
          <w:divBdr>
            <w:top w:val="none" w:sz="0" w:space="0" w:color="auto"/>
            <w:left w:val="none" w:sz="0" w:space="0" w:color="auto"/>
            <w:bottom w:val="none" w:sz="0" w:space="0" w:color="auto"/>
            <w:right w:val="none" w:sz="0" w:space="0" w:color="auto"/>
          </w:divBdr>
        </w:div>
        <w:div w:id="238906664">
          <w:marLeft w:val="640"/>
          <w:marRight w:val="0"/>
          <w:marTop w:val="0"/>
          <w:marBottom w:val="0"/>
          <w:divBdr>
            <w:top w:val="none" w:sz="0" w:space="0" w:color="auto"/>
            <w:left w:val="none" w:sz="0" w:space="0" w:color="auto"/>
            <w:bottom w:val="none" w:sz="0" w:space="0" w:color="auto"/>
            <w:right w:val="none" w:sz="0" w:space="0" w:color="auto"/>
          </w:divBdr>
        </w:div>
        <w:div w:id="1064790181">
          <w:marLeft w:val="640"/>
          <w:marRight w:val="0"/>
          <w:marTop w:val="0"/>
          <w:marBottom w:val="0"/>
          <w:divBdr>
            <w:top w:val="none" w:sz="0" w:space="0" w:color="auto"/>
            <w:left w:val="none" w:sz="0" w:space="0" w:color="auto"/>
            <w:bottom w:val="none" w:sz="0" w:space="0" w:color="auto"/>
            <w:right w:val="none" w:sz="0" w:space="0" w:color="auto"/>
          </w:divBdr>
        </w:div>
        <w:div w:id="691958915">
          <w:marLeft w:val="640"/>
          <w:marRight w:val="0"/>
          <w:marTop w:val="0"/>
          <w:marBottom w:val="0"/>
          <w:divBdr>
            <w:top w:val="none" w:sz="0" w:space="0" w:color="auto"/>
            <w:left w:val="none" w:sz="0" w:space="0" w:color="auto"/>
            <w:bottom w:val="none" w:sz="0" w:space="0" w:color="auto"/>
            <w:right w:val="none" w:sz="0" w:space="0" w:color="auto"/>
          </w:divBdr>
        </w:div>
        <w:div w:id="1704789760">
          <w:marLeft w:val="640"/>
          <w:marRight w:val="0"/>
          <w:marTop w:val="0"/>
          <w:marBottom w:val="0"/>
          <w:divBdr>
            <w:top w:val="none" w:sz="0" w:space="0" w:color="auto"/>
            <w:left w:val="none" w:sz="0" w:space="0" w:color="auto"/>
            <w:bottom w:val="none" w:sz="0" w:space="0" w:color="auto"/>
            <w:right w:val="none" w:sz="0" w:space="0" w:color="auto"/>
          </w:divBdr>
        </w:div>
        <w:div w:id="612715405">
          <w:marLeft w:val="640"/>
          <w:marRight w:val="0"/>
          <w:marTop w:val="0"/>
          <w:marBottom w:val="0"/>
          <w:divBdr>
            <w:top w:val="none" w:sz="0" w:space="0" w:color="auto"/>
            <w:left w:val="none" w:sz="0" w:space="0" w:color="auto"/>
            <w:bottom w:val="none" w:sz="0" w:space="0" w:color="auto"/>
            <w:right w:val="none" w:sz="0" w:space="0" w:color="auto"/>
          </w:divBdr>
        </w:div>
        <w:div w:id="1907375060">
          <w:marLeft w:val="640"/>
          <w:marRight w:val="0"/>
          <w:marTop w:val="0"/>
          <w:marBottom w:val="0"/>
          <w:divBdr>
            <w:top w:val="none" w:sz="0" w:space="0" w:color="auto"/>
            <w:left w:val="none" w:sz="0" w:space="0" w:color="auto"/>
            <w:bottom w:val="none" w:sz="0" w:space="0" w:color="auto"/>
            <w:right w:val="none" w:sz="0" w:space="0" w:color="auto"/>
          </w:divBdr>
        </w:div>
        <w:div w:id="1486120762">
          <w:marLeft w:val="640"/>
          <w:marRight w:val="0"/>
          <w:marTop w:val="0"/>
          <w:marBottom w:val="0"/>
          <w:divBdr>
            <w:top w:val="none" w:sz="0" w:space="0" w:color="auto"/>
            <w:left w:val="none" w:sz="0" w:space="0" w:color="auto"/>
            <w:bottom w:val="none" w:sz="0" w:space="0" w:color="auto"/>
            <w:right w:val="none" w:sz="0" w:space="0" w:color="auto"/>
          </w:divBdr>
        </w:div>
        <w:div w:id="980160799">
          <w:marLeft w:val="640"/>
          <w:marRight w:val="0"/>
          <w:marTop w:val="0"/>
          <w:marBottom w:val="0"/>
          <w:divBdr>
            <w:top w:val="none" w:sz="0" w:space="0" w:color="auto"/>
            <w:left w:val="none" w:sz="0" w:space="0" w:color="auto"/>
            <w:bottom w:val="none" w:sz="0" w:space="0" w:color="auto"/>
            <w:right w:val="none" w:sz="0" w:space="0" w:color="auto"/>
          </w:divBdr>
        </w:div>
        <w:div w:id="1524856840">
          <w:marLeft w:val="640"/>
          <w:marRight w:val="0"/>
          <w:marTop w:val="0"/>
          <w:marBottom w:val="0"/>
          <w:divBdr>
            <w:top w:val="none" w:sz="0" w:space="0" w:color="auto"/>
            <w:left w:val="none" w:sz="0" w:space="0" w:color="auto"/>
            <w:bottom w:val="none" w:sz="0" w:space="0" w:color="auto"/>
            <w:right w:val="none" w:sz="0" w:space="0" w:color="auto"/>
          </w:divBdr>
        </w:div>
        <w:div w:id="142165612">
          <w:marLeft w:val="640"/>
          <w:marRight w:val="0"/>
          <w:marTop w:val="0"/>
          <w:marBottom w:val="0"/>
          <w:divBdr>
            <w:top w:val="none" w:sz="0" w:space="0" w:color="auto"/>
            <w:left w:val="none" w:sz="0" w:space="0" w:color="auto"/>
            <w:bottom w:val="none" w:sz="0" w:space="0" w:color="auto"/>
            <w:right w:val="none" w:sz="0" w:space="0" w:color="auto"/>
          </w:divBdr>
        </w:div>
        <w:div w:id="1243643451">
          <w:marLeft w:val="640"/>
          <w:marRight w:val="0"/>
          <w:marTop w:val="0"/>
          <w:marBottom w:val="0"/>
          <w:divBdr>
            <w:top w:val="none" w:sz="0" w:space="0" w:color="auto"/>
            <w:left w:val="none" w:sz="0" w:space="0" w:color="auto"/>
            <w:bottom w:val="none" w:sz="0" w:space="0" w:color="auto"/>
            <w:right w:val="none" w:sz="0" w:space="0" w:color="auto"/>
          </w:divBdr>
        </w:div>
        <w:div w:id="1563980088">
          <w:marLeft w:val="640"/>
          <w:marRight w:val="0"/>
          <w:marTop w:val="0"/>
          <w:marBottom w:val="0"/>
          <w:divBdr>
            <w:top w:val="none" w:sz="0" w:space="0" w:color="auto"/>
            <w:left w:val="none" w:sz="0" w:space="0" w:color="auto"/>
            <w:bottom w:val="none" w:sz="0" w:space="0" w:color="auto"/>
            <w:right w:val="none" w:sz="0" w:space="0" w:color="auto"/>
          </w:divBdr>
        </w:div>
        <w:div w:id="620889104">
          <w:marLeft w:val="640"/>
          <w:marRight w:val="0"/>
          <w:marTop w:val="0"/>
          <w:marBottom w:val="0"/>
          <w:divBdr>
            <w:top w:val="none" w:sz="0" w:space="0" w:color="auto"/>
            <w:left w:val="none" w:sz="0" w:space="0" w:color="auto"/>
            <w:bottom w:val="none" w:sz="0" w:space="0" w:color="auto"/>
            <w:right w:val="none" w:sz="0" w:space="0" w:color="auto"/>
          </w:divBdr>
        </w:div>
        <w:div w:id="1828327322">
          <w:marLeft w:val="640"/>
          <w:marRight w:val="0"/>
          <w:marTop w:val="0"/>
          <w:marBottom w:val="0"/>
          <w:divBdr>
            <w:top w:val="none" w:sz="0" w:space="0" w:color="auto"/>
            <w:left w:val="none" w:sz="0" w:space="0" w:color="auto"/>
            <w:bottom w:val="none" w:sz="0" w:space="0" w:color="auto"/>
            <w:right w:val="none" w:sz="0" w:space="0" w:color="auto"/>
          </w:divBdr>
        </w:div>
      </w:divsChild>
    </w:div>
    <w:div w:id="292059779">
      <w:bodyDiv w:val="1"/>
      <w:marLeft w:val="0"/>
      <w:marRight w:val="0"/>
      <w:marTop w:val="0"/>
      <w:marBottom w:val="0"/>
      <w:divBdr>
        <w:top w:val="none" w:sz="0" w:space="0" w:color="auto"/>
        <w:left w:val="none" w:sz="0" w:space="0" w:color="auto"/>
        <w:bottom w:val="none" w:sz="0" w:space="0" w:color="auto"/>
        <w:right w:val="none" w:sz="0" w:space="0" w:color="auto"/>
      </w:divBdr>
    </w:div>
    <w:div w:id="295380953">
      <w:bodyDiv w:val="1"/>
      <w:marLeft w:val="0"/>
      <w:marRight w:val="0"/>
      <w:marTop w:val="0"/>
      <w:marBottom w:val="0"/>
      <w:divBdr>
        <w:top w:val="none" w:sz="0" w:space="0" w:color="auto"/>
        <w:left w:val="none" w:sz="0" w:space="0" w:color="auto"/>
        <w:bottom w:val="none" w:sz="0" w:space="0" w:color="auto"/>
        <w:right w:val="none" w:sz="0" w:space="0" w:color="auto"/>
      </w:divBdr>
      <w:divsChild>
        <w:div w:id="148055639">
          <w:marLeft w:val="640"/>
          <w:marRight w:val="0"/>
          <w:marTop w:val="0"/>
          <w:marBottom w:val="0"/>
          <w:divBdr>
            <w:top w:val="none" w:sz="0" w:space="0" w:color="auto"/>
            <w:left w:val="none" w:sz="0" w:space="0" w:color="auto"/>
            <w:bottom w:val="none" w:sz="0" w:space="0" w:color="auto"/>
            <w:right w:val="none" w:sz="0" w:space="0" w:color="auto"/>
          </w:divBdr>
        </w:div>
        <w:div w:id="1571846820">
          <w:marLeft w:val="640"/>
          <w:marRight w:val="0"/>
          <w:marTop w:val="0"/>
          <w:marBottom w:val="0"/>
          <w:divBdr>
            <w:top w:val="none" w:sz="0" w:space="0" w:color="auto"/>
            <w:left w:val="none" w:sz="0" w:space="0" w:color="auto"/>
            <w:bottom w:val="none" w:sz="0" w:space="0" w:color="auto"/>
            <w:right w:val="none" w:sz="0" w:space="0" w:color="auto"/>
          </w:divBdr>
        </w:div>
        <w:div w:id="40713748">
          <w:marLeft w:val="640"/>
          <w:marRight w:val="0"/>
          <w:marTop w:val="0"/>
          <w:marBottom w:val="0"/>
          <w:divBdr>
            <w:top w:val="none" w:sz="0" w:space="0" w:color="auto"/>
            <w:left w:val="none" w:sz="0" w:space="0" w:color="auto"/>
            <w:bottom w:val="none" w:sz="0" w:space="0" w:color="auto"/>
            <w:right w:val="none" w:sz="0" w:space="0" w:color="auto"/>
          </w:divBdr>
        </w:div>
        <w:div w:id="723067016">
          <w:marLeft w:val="640"/>
          <w:marRight w:val="0"/>
          <w:marTop w:val="0"/>
          <w:marBottom w:val="0"/>
          <w:divBdr>
            <w:top w:val="none" w:sz="0" w:space="0" w:color="auto"/>
            <w:left w:val="none" w:sz="0" w:space="0" w:color="auto"/>
            <w:bottom w:val="none" w:sz="0" w:space="0" w:color="auto"/>
            <w:right w:val="none" w:sz="0" w:space="0" w:color="auto"/>
          </w:divBdr>
        </w:div>
        <w:div w:id="353925237">
          <w:marLeft w:val="640"/>
          <w:marRight w:val="0"/>
          <w:marTop w:val="0"/>
          <w:marBottom w:val="0"/>
          <w:divBdr>
            <w:top w:val="none" w:sz="0" w:space="0" w:color="auto"/>
            <w:left w:val="none" w:sz="0" w:space="0" w:color="auto"/>
            <w:bottom w:val="none" w:sz="0" w:space="0" w:color="auto"/>
            <w:right w:val="none" w:sz="0" w:space="0" w:color="auto"/>
          </w:divBdr>
        </w:div>
        <w:div w:id="1004552946">
          <w:marLeft w:val="640"/>
          <w:marRight w:val="0"/>
          <w:marTop w:val="0"/>
          <w:marBottom w:val="0"/>
          <w:divBdr>
            <w:top w:val="none" w:sz="0" w:space="0" w:color="auto"/>
            <w:left w:val="none" w:sz="0" w:space="0" w:color="auto"/>
            <w:bottom w:val="none" w:sz="0" w:space="0" w:color="auto"/>
            <w:right w:val="none" w:sz="0" w:space="0" w:color="auto"/>
          </w:divBdr>
        </w:div>
        <w:div w:id="1205217105">
          <w:marLeft w:val="640"/>
          <w:marRight w:val="0"/>
          <w:marTop w:val="0"/>
          <w:marBottom w:val="0"/>
          <w:divBdr>
            <w:top w:val="none" w:sz="0" w:space="0" w:color="auto"/>
            <w:left w:val="none" w:sz="0" w:space="0" w:color="auto"/>
            <w:bottom w:val="none" w:sz="0" w:space="0" w:color="auto"/>
            <w:right w:val="none" w:sz="0" w:space="0" w:color="auto"/>
          </w:divBdr>
        </w:div>
        <w:div w:id="1344355201">
          <w:marLeft w:val="640"/>
          <w:marRight w:val="0"/>
          <w:marTop w:val="0"/>
          <w:marBottom w:val="0"/>
          <w:divBdr>
            <w:top w:val="none" w:sz="0" w:space="0" w:color="auto"/>
            <w:left w:val="none" w:sz="0" w:space="0" w:color="auto"/>
            <w:bottom w:val="none" w:sz="0" w:space="0" w:color="auto"/>
            <w:right w:val="none" w:sz="0" w:space="0" w:color="auto"/>
          </w:divBdr>
        </w:div>
        <w:div w:id="1818106880">
          <w:marLeft w:val="640"/>
          <w:marRight w:val="0"/>
          <w:marTop w:val="0"/>
          <w:marBottom w:val="0"/>
          <w:divBdr>
            <w:top w:val="none" w:sz="0" w:space="0" w:color="auto"/>
            <w:left w:val="none" w:sz="0" w:space="0" w:color="auto"/>
            <w:bottom w:val="none" w:sz="0" w:space="0" w:color="auto"/>
            <w:right w:val="none" w:sz="0" w:space="0" w:color="auto"/>
          </w:divBdr>
        </w:div>
        <w:div w:id="1226992879">
          <w:marLeft w:val="640"/>
          <w:marRight w:val="0"/>
          <w:marTop w:val="0"/>
          <w:marBottom w:val="0"/>
          <w:divBdr>
            <w:top w:val="none" w:sz="0" w:space="0" w:color="auto"/>
            <w:left w:val="none" w:sz="0" w:space="0" w:color="auto"/>
            <w:bottom w:val="none" w:sz="0" w:space="0" w:color="auto"/>
            <w:right w:val="none" w:sz="0" w:space="0" w:color="auto"/>
          </w:divBdr>
        </w:div>
        <w:div w:id="1179854484">
          <w:marLeft w:val="640"/>
          <w:marRight w:val="0"/>
          <w:marTop w:val="0"/>
          <w:marBottom w:val="0"/>
          <w:divBdr>
            <w:top w:val="none" w:sz="0" w:space="0" w:color="auto"/>
            <w:left w:val="none" w:sz="0" w:space="0" w:color="auto"/>
            <w:bottom w:val="none" w:sz="0" w:space="0" w:color="auto"/>
            <w:right w:val="none" w:sz="0" w:space="0" w:color="auto"/>
          </w:divBdr>
        </w:div>
        <w:div w:id="182135545">
          <w:marLeft w:val="640"/>
          <w:marRight w:val="0"/>
          <w:marTop w:val="0"/>
          <w:marBottom w:val="0"/>
          <w:divBdr>
            <w:top w:val="none" w:sz="0" w:space="0" w:color="auto"/>
            <w:left w:val="none" w:sz="0" w:space="0" w:color="auto"/>
            <w:bottom w:val="none" w:sz="0" w:space="0" w:color="auto"/>
            <w:right w:val="none" w:sz="0" w:space="0" w:color="auto"/>
          </w:divBdr>
        </w:div>
        <w:div w:id="576482063">
          <w:marLeft w:val="640"/>
          <w:marRight w:val="0"/>
          <w:marTop w:val="0"/>
          <w:marBottom w:val="0"/>
          <w:divBdr>
            <w:top w:val="none" w:sz="0" w:space="0" w:color="auto"/>
            <w:left w:val="none" w:sz="0" w:space="0" w:color="auto"/>
            <w:bottom w:val="none" w:sz="0" w:space="0" w:color="auto"/>
            <w:right w:val="none" w:sz="0" w:space="0" w:color="auto"/>
          </w:divBdr>
        </w:div>
        <w:div w:id="1429618195">
          <w:marLeft w:val="640"/>
          <w:marRight w:val="0"/>
          <w:marTop w:val="0"/>
          <w:marBottom w:val="0"/>
          <w:divBdr>
            <w:top w:val="none" w:sz="0" w:space="0" w:color="auto"/>
            <w:left w:val="none" w:sz="0" w:space="0" w:color="auto"/>
            <w:bottom w:val="none" w:sz="0" w:space="0" w:color="auto"/>
            <w:right w:val="none" w:sz="0" w:space="0" w:color="auto"/>
          </w:divBdr>
        </w:div>
        <w:div w:id="136147321">
          <w:marLeft w:val="640"/>
          <w:marRight w:val="0"/>
          <w:marTop w:val="0"/>
          <w:marBottom w:val="0"/>
          <w:divBdr>
            <w:top w:val="none" w:sz="0" w:space="0" w:color="auto"/>
            <w:left w:val="none" w:sz="0" w:space="0" w:color="auto"/>
            <w:bottom w:val="none" w:sz="0" w:space="0" w:color="auto"/>
            <w:right w:val="none" w:sz="0" w:space="0" w:color="auto"/>
          </w:divBdr>
        </w:div>
        <w:div w:id="1576285805">
          <w:marLeft w:val="640"/>
          <w:marRight w:val="0"/>
          <w:marTop w:val="0"/>
          <w:marBottom w:val="0"/>
          <w:divBdr>
            <w:top w:val="none" w:sz="0" w:space="0" w:color="auto"/>
            <w:left w:val="none" w:sz="0" w:space="0" w:color="auto"/>
            <w:bottom w:val="none" w:sz="0" w:space="0" w:color="auto"/>
            <w:right w:val="none" w:sz="0" w:space="0" w:color="auto"/>
          </w:divBdr>
        </w:div>
        <w:div w:id="309022775">
          <w:marLeft w:val="640"/>
          <w:marRight w:val="0"/>
          <w:marTop w:val="0"/>
          <w:marBottom w:val="0"/>
          <w:divBdr>
            <w:top w:val="none" w:sz="0" w:space="0" w:color="auto"/>
            <w:left w:val="none" w:sz="0" w:space="0" w:color="auto"/>
            <w:bottom w:val="none" w:sz="0" w:space="0" w:color="auto"/>
            <w:right w:val="none" w:sz="0" w:space="0" w:color="auto"/>
          </w:divBdr>
        </w:div>
        <w:div w:id="6906530">
          <w:marLeft w:val="640"/>
          <w:marRight w:val="0"/>
          <w:marTop w:val="0"/>
          <w:marBottom w:val="0"/>
          <w:divBdr>
            <w:top w:val="none" w:sz="0" w:space="0" w:color="auto"/>
            <w:left w:val="none" w:sz="0" w:space="0" w:color="auto"/>
            <w:bottom w:val="none" w:sz="0" w:space="0" w:color="auto"/>
            <w:right w:val="none" w:sz="0" w:space="0" w:color="auto"/>
          </w:divBdr>
        </w:div>
        <w:div w:id="2008745383">
          <w:marLeft w:val="640"/>
          <w:marRight w:val="0"/>
          <w:marTop w:val="0"/>
          <w:marBottom w:val="0"/>
          <w:divBdr>
            <w:top w:val="none" w:sz="0" w:space="0" w:color="auto"/>
            <w:left w:val="none" w:sz="0" w:space="0" w:color="auto"/>
            <w:bottom w:val="none" w:sz="0" w:space="0" w:color="auto"/>
            <w:right w:val="none" w:sz="0" w:space="0" w:color="auto"/>
          </w:divBdr>
        </w:div>
        <w:div w:id="1784573576">
          <w:marLeft w:val="640"/>
          <w:marRight w:val="0"/>
          <w:marTop w:val="0"/>
          <w:marBottom w:val="0"/>
          <w:divBdr>
            <w:top w:val="none" w:sz="0" w:space="0" w:color="auto"/>
            <w:left w:val="none" w:sz="0" w:space="0" w:color="auto"/>
            <w:bottom w:val="none" w:sz="0" w:space="0" w:color="auto"/>
            <w:right w:val="none" w:sz="0" w:space="0" w:color="auto"/>
          </w:divBdr>
        </w:div>
        <w:div w:id="11808627">
          <w:marLeft w:val="640"/>
          <w:marRight w:val="0"/>
          <w:marTop w:val="0"/>
          <w:marBottom w:val="0"/>
          <w:divBdr>
            <w:top w:val="none" w:sz="0" w:space="0" w:color="auto"/>
            <w:left w:val="none" w:sz="0" w:space="0" w:color="auto"/>
            <w:bottom w:val="none" w:sz="0" w:space="0" w:color="auto"/>
            <w:right w:val="none" w:sz="0" w:space="0" w:color="auto"/>
          </w:divBdr>
        </w:div>
        <w:div w:id="1577977024">
          <w:marLeft w:val="640"/>
          <w:marRight w:val="0"/>
          <w:marTop w:val="0"/>
          <w:marBottom w:val="0"/>
          <w:divBdr>
            <w:top w:val="none" w:sz="0" w:space="0" w:color="auto"/>
            <w:left w:val="none" w:sz="0" w:space="0" w:color="auto"/>
            <w:bottom w:val="none" w:sz="0" w:space="0" w:color="auto"/>
            <w:right w:val="none" w:sz="0" w:space="0" w:color="auto"/>
          </w:divBdr>
        </w:div>
        <w:div w:id="1432627441">
          <w:marLeft w:val="640"/>
          <w:marRight w:val="0"/>
          <w:marTop w:val="0"/>
          <w:marBottom w:val="0"/>
          <w:divBdr>
            <w:top w:val="none" w:sz="0" w:space="0" w:color="auto"/>
            <w:left w:val="none" w:sz="0" w:space="0" w:color="auto"/>
            <w:bottom w:val="none" w:sz="0" w:space="0" w:color="auto"/>
            <w:right w:val="none" w:sz="0" w:space="0" w:color="auto"/>
          </w:divBdr>
        </w:div>
        <w:div w:id="1198159830">
          <w:marLeft w:val="640"/>
          <w:marRight w:val="0"/>
          <w:marTop w:val="0"/>
          <w:marBottom w:val="0"/>
          <w:divBdr>
            <w:top w:val="none" w:sz="0" w:space="0" w:color="auto"/>
            <w:left w:val="none" w:sz="0" w:space="0" w:color="auto"/>
            <w:bottom w:val="none" w:sz="0" w:space="0" w:color="auto"/>
            <w:right w:val="none" w:sz="0" w:space="0" w:color="auto"/>
          </w:divBdr>
        </w:div>
        <w:div w:id="2046979197">
          <w:marLeft w:val="640"/>
          <w:marRight w:val="0"/>
          <w:marTop w:val="0"/>
          <w:marBottom w:val="0"/>
          <w:divBdr>
            <w:top w:val="none" w:sz="0" w:space="0" w:color="auto"/>
            <w:left w:val="none" w:sz="0" w:space="0" w:color="auto"/>
            <w:bottom w:val="none" w:sz="0" w:space="0" w:color="auto"/>
            <w:right w:val="none" w:sz="0" w:space="0" w:color="auto"/>
          </w:divBdr>
        </w:div>
        <w:div w:id="239027628">
          <w:marLeft w:val="640"/>
          <w:marRight w:val="0"/>
          <w:marTop w:val="0"/>
          <w:marBottom w:val="0"/>
          <w:divBdr>
            <w:top w:val="none" w:sz="0" w:space="0" w:color="auto"/>
            <w:left w:val="none" w:sz="0" w:space="0" w:color="auto"/>
            <w:bottom w:val="none" w:sz="0" w:space="0" w:color="auto"/>
            <w:right w:val="none" w:sz="0" w:space="0" w:color="auto"/>
          </w:divBdr>
        </w:div>
        <w:div w:id="1827820271">
          <w:marLeft w:val="640"/>
          <w:marRight w:val="0"/>
          <w:marTop w:val="0"/>
          <w:marBottom w:val="0"/>
          <w:divBdr>
            <w:top w:val="none" w:sz="0" w:space="0" w:color="auto"/>
            <w:left w:val="none" w:sz="0" w:space="0" w:color="auto"/>
            <w:bottom w:val="none" w:sz="0" w:space="0" w:color="auto"/>
            <w:right w:val="none" w:sz="0" w:space="0" w:color="auto"/>
          </w:divBdr>
        </w:div>
        <w:div w:id="1302229193">
          <w:marLeft w:val="640"/>
          <w:marRight w:val="0"/>
          <w:marTop w:val="0"/>
          <w:marBottom w:val="0"/>
          <w:divBdr>
            <w:top w:val="none" w:sz="0" w:space="0" w:color="auto"/>
            <w:left w:val="none" w:sz="0" w:space="0" w:color="auto"/>
            <w:bottom w:val="none" w:sz="0" w:space="0" w:color="auto"/>
            <w:right w:val="none" w:sz="0" w:space="0" w:color="auto"/>
          </w:divBdr>
        </w:div>
        <w:div w:id="1865483519">
          <w:marLeft w:val="640"/>
          <w:marRight w:val="0"/>
          <w:marTop w:val="0"/>
          <w:marBottom w:val="0"/>
          <w:divBdr>
            <w:top w:val="none" w:sz="0" w:space="0" w:color="auto"/>
            <w:left w:val="none" w:sz="0" w:space="0" w:color="auto"/>
            <w:bottom w:val="none" w:sz="0" w:space="0" w:color="auto"/>
            <w:right w:val="none" w:sz="0" w:space="0" w:color="auto"/>
          </w:divBdr>
        </w:div>
        <w:div w:id="1164205708">
          <w:marLeft w:val="640"/>
          <w:marRight w:val="0"/>
          <w:marTop w:val="0"/>
          <w:marBottom w:val="0"/>
          <w:divBdr>
            <w:top w:val="none" w:sz="0" w:space="0" w:color="auto"/>
            <w:left w:val="none" w:sz="0" w:space="0" w:color="auto"/>
            <w:bottom w:val="none" w:sz="0" w:space="0" w:color="auto"/>
            <w:right w:val="none" w:sz="0" w:space="0" w:color="auto"/>
          </w:divBdr>
        </w:div>
        <w:div w:id="1231234595">
          <w:marLeft w:val="640"/>
          <w:marRight w:val="0"/>
          <w:marTop w:val="0"/>
          <w:marBottom w:val="0"/>
          <w:divBdr>
            <w:top w:val="none" w:sz="0" w:space="0" w:color="auto"/>
            <w:left w:val="none" w:sz="0" w:space="0" w:color="auto"/>
            <w:bottom w:val="none" w:sz="0" w:space="0" w:color="auto"/>
            <w:right w:val="none" w:sz="0" w:space="0" w:color="auto"/>
          </w:divBdr>
        </w:div>
        <w:div w:id="354423503">
          <w:marLeft w:val="640"/>
          <w:marRight w:val="0"/>
          <w:marTop w:val="0"/>
          <w:marBottom w:val="0"/>
          <w:divBdr>
            <w:top w:val="none" w:sz="0" w:space="0" w:color="auto"/>
            <w:left w:val="none" w:sz="0" w:space="0" w:color="auto"/>
            <w:bottom w:val="none" w:sz="0" w:space="0" w:color="auto"/>
            <w:right w:val="none" w:sz="0" w:space="0" w:color="auto"/>
          </w:divBdr>
        </w:div>
        <w:div w:id="748499709">
          <w:marLeft w:val="640"/>
          <w:marRight w:val="0"/>
          <w:marTop w:val="0"/>
          <w:marBottom w:val="0"/>
          <w:divBdr>
            <w:top w:val="none" w:sz="0" w:space="0" w:color="auto"/>
            <w:left w:val="none" w:sz="0" w:space="0" w:color="auto"/>
            <w:bottom w:val="none" w:sz="0" w:space="0" w:color="auto"/>
            <w:right w:val="none" w:sz="0" w:space="0" w:color="auto"/>
          </w:divBdr>
        </w:div>
        <w:div w:id="591746980">
          <w:marLeft w:val="640"/>
          <w:marRight w:val="0"/>
          <w:marTop w:val="0"/>
          <w:marBottom w:val="0"/>
          <w:divBdr>
            <w:top w:val="none" w:sz="0" w:space="0" w:color="auto"/>
            <w:left w:val="none" w:sz="0" w:space="0" w:color="auto"/>
            <w:bottom w:val="none" w:sz="0" w:space="0" w:color="auto"/>
            <w:right w:val="none" w:sz="0" w:space="0" w:color="auto"/>
          </w:divBdr>
        </w:div>
        <w:div w:id="1507936873">
          <w:marLeft w:val="640"/>
          <w:marRight w:val="0"/>
          <w:marTop w:val="0"/>
          <w:marBottom w:val="0"/>
          <w:divBdr>
            <w:top w:val="none" w:sz="0" w:space="0" w:color="auto"/>
            <w:left w:val="none" w:sz="0" w:space="0" w:color="auto"/>
            <w:bottom w:val="none" w:sz="0" w:space="0" w:color="auto"/>
            <w:right w:val="none" w:sz="0" w:space="0" w:color="auto"/>
          </w:divBdr>
        </w:div>
        <w:div w:id="743800057">
          <w:marLeft w:val="640"/>
          <w:marRight w:val="0"/>
          <w:marTop w:val="0"/>
          <w:marBottom w:val="0"/>
          <w:divBdr>
            <w:top w:val="none" w:sz="0" w:space="0" w:color="auto"/>
            <w:left w:val="none" w:sz="0" w:space="0" w:color="auto"/>
            <w:bottom w:val="none" w:sz="0" w:space="0" w:color="auto"/>
            <w:right w:val="none" w:sz="0" w:space="0" w:color="auto"/>
          </w:divBdr>
        </w:div>
        <w:div w:id="480972494">
          <w:marLeft w:val="640"/>
          <w:marRight w:val="0"/>
          <w:marTop w:val="0"/>
          <w:marBottom w:val="0"/>
          <w:divBdr>
            <w:top w:val="none" w:sz="0" w:space="0" w:color="auto"/>
            <w:left w:val="none" w:sz="0" w:space="0" w:color="auto"/>
            <w:bottom w:val="none" w:sz="0" w:space="0" w:color="auto"/>
            <w:right w:val="none" w:sz="0" w:space="0" w:color="auto"/>
          </w:divBdr>
        </w:div>
        <w:div w:id="64845051">
          <w:marLeft w:val="640"/>
          <w:marRight w:val="0"/>
          <w:marTop w:val="0"/>
          <w:marBottom w:val="0"/>
          <w:divBdr>
            <w:top w:val="none" w:sz="0" w:space="0" w:color="auto"/>
            <w:left w:val="none" w:sz="0" w:space="0" w:color="auto"/>
            <w:bottom w:val="none" w:sz="0" w:space="0" w:color="auto"/>
            <w:right w:val="none" w:sz="0" w:space="0" w:color="auto"/>
          </w:divBdr>
        </w:div>
        <w:div w:id="1516967051">
          <w:marLeft w:val="640"/>
          <w:marRight w:val="0"/>
          <w:marTop w:val="0"/>
          <w:marBottom w:val="0"/>
          <w:divBdr>
            <w:top w:val="none" w:sz="0" w:space="0" w:color="auto"/>
            <w:left w:val="none" w:sz="0" w:space="0" w:color="auto"/>
            <w:bottom w:val="none" w:sz="0" w:space="0" w:color="auto"/>
            <w:right w:val="none" w:sz="0" w:space="0" w:color="auto"/>
          </w:divBdr>
        </w:div>
        <w:div w:id="548733516">
          <w:marLeft w:val="640"/>
          <w:marRight w:val="0"/>
          <w:marTop w:val="0"/>
          <w:marBottom w:val="0"/>
          <w:divBdr>
            <w:top w:val="none" w:sz="0" w:space="0" w:color="auto"/>
            <w:left w:val="none" w:sz="0" w:space="0" w:color="auto"/>
            <w:bottom w:val="none" w:sz="0" w:space="0" w:color="auto"/>
            <w:right w:val="none" w:sz="0" w:space="0" w:color="auto"/>
          </w:divBdr>
        </w:div>
        <w:div w:id="909729042">
          <w:marLeft w:val="640"/>
          <w:marRight w:val="0"/>
          <w:marTop w:val="0"/>
          <w:marBottom w:val="0"/>
          <w:divBdr>
            <w:top w:val="none" w:sz="0" w:space="0" w:color="auto"/>
            <w:left w:val="none" w:sz="0" w:space="0" w:color="auto"/>
            <w:bottom w:val="none" w:sz="0" w:space="0" w:color="auto"/>
            <w:right w:val="none" w:sz="0" w:space="0" w:color="auto"/>
          </w:divBdr>
        </w:div>
      </w:divsChild>
    </w:div>
    <w:div w:id="299000071">
      <w:bodyDiv w:val="1"/>
      <w:marLeft w:val="0"/>
      <w:marRight w:val="0"/>
      <w:marTop w:val="0"/>
      <w:marBottom w:val="0"/>
      <w:divBdr>
        <w:top w:val="none" w:sz="0" w:space="0" w:color="auto"/>
        <w:left w:val="none" w:sz="0" w:space="0" w:color="auto"/>
        <w:bottom w:val="none" w:sz="0" w:space="0" w:color="auto"/>
        <w:right w:val="none" w:sz="0" w:space="0" w:color="auto"/>
      </w:divBdr>
      <w:divsChild>
        <w:div w:id="385684292">
          <w:marLeft w:val="640"/>
          <w:marRight w:val="0"/>
          <w:marTop w:val="0"/>
          <w:marBottom w:val="0"/>
          <w:divBdr>
            <w:top w:val="none" w:sz="0" w:space="0" w:color="auto"/>
            <w:left w:val="none" w:sz="0" w:space="0" w:color="auto"/>
            <w:bottom w:val="none" w:sz="0" w:space="0" w:color="auto"/>
            <w:right w:val="none" w:sz="0" w:space="0" w:color="auto"/>
          </w:divBdr>
        </w:div>
        <w:div w:id="451676102">
          <w:marLeft w:val="640"/>
          <w:marRight w:val="0"/>
          <w:marTop w:val="0"/>
          <w:marBottom w:val="0"/>
          <w:divBdr>
            <w:top w:val="none" w:sz="0" w:space="0" w:color="auto"/>
            <w:left w:val="none" w:sz="0" w:space="0" w:color="auto"/>
            <w:bottom w:val="none" w:sz="0" w:space="0" w:color="auto"/>
            <w:right w:val="none" w:sz="0" w:space="0" w:color="auto"/>
          </w:divBdr>
        </w:div>
        <w:div w:id="800148998">
          <w:marLeft w:val="640"/>
          <w:marRight w:val="0"/>
          <w:marTop w:val="0"/>
          <w:marBottom w:val="0"/>
          <w:divBdr>
            <w:top w:val="none" w:sz="0" w:space="0" w:color="auto"/>
            <w:left w:val="none" w:sz="0" w:space="0" w:color="auto"/>
            <w:bottom w:val="none" w:sz="0" w:space="0" w:color="auto"/>
            <w:right w:val="none" w:sz="0" w:space="0" w:color="auto"/>
          </w:divBdr>
        </w:div>
        <w:div w:id="1781800288">
          <w:marLeft w:val="640"/>
          <w:marRight w:val="0"/>
          <w:marTop w:val="0"/>
          <w:marBottom w:val="0"/>
          <w:divBdr>
            <w:top w:val="none" w:sz="0" w:space="0" w:color="auto"/>
            <w:left w:val="none" w:sz="0" w:space="0" w:color="auto"/>
            <w:bottom w:val="none" w:sz="0" w:space="0" w:color="auto"/>
            <w:right w:val="none" w:sz="0" w:space="0" w:color="auto"/>
          </w:divBdr>
        </w:div>
        <w:div w:id="148132385">
          <w:marLeft w:val="640"/>
          <w:marRight w:val="0"/>
          <w:marTop w:val="0"/>
          <w:marBottom w:val="0"/>
          <w:divBdr>
            <w:top w:val="none" w:sz="0" w:space="0" w:color="auto"/>
            <w:left w:val="none" w:sz="0" w:space="0" w:color="auto"/>
            <w:bottom w:val="none" w:sz="0" w:space="0" w:color="auto"/>
            <w:right w:val="none" w:sz="0" w:space="0" w:color="auto"/>
          </w:divBdr>
        </w:div>
        <w:div w:id="1685743140">
          <w:marLeft w:val="640"/>
          <w:marRight w:val="0"/>
          <w:marTop w:val="0"/>
          <w:marBottom w:val="0"/>
          <w:divBdr>
            <w:top w:val="none" w:sz="0" w:space="0" w:color="auto"/>
            <w:left w:val="none" w:sz="0" w:space="0" w:color="auto"/>
            <w:bottom w:val="none" w:sz="0" w:space="0" w:color="auto"/>
            <w:right w:val="none" w:sz="0" w:space="0" w:color="auto"/>
          </w:divBdr>
        </w:div>
        <w:div w:id="613362647">
          <w:marLeft w:val="640"/>
          <w:marRight w:val="0"/>
          <w:marTop w:val="0"/>
          <w:marBottom w:val="0"/>
          <w:divBdr>
            <w:top w:val="none" w:sz="0" w:space="0" w:color="auto"/>
            <w:left w:val="none" w:sz="0" w:space="0" w:color="auto"/>
            <w:bottom w:val="none" w:sz="0" w:space="0" w:color="auto"/>
            <w:right w:val="none" w:sz="0" w:space="0" w:color="auto"/>
          </w:divBdr>
        </w:div>
        <w:div w:id="1612782773">
          <w:marLeft w:val="640"/>
          <w:marRight w:val="0"/>
          <w:marTop w:val="0"/>
          <w:marBottom w:val="0"/>
          <w:divBdr>
            <w:top w:val="none" w:sz="0" w:space="0" w:color="auto"/>
            <w:left w:val="none" w:sz="0" w:space="0" w:color="auto"/>
            <w:bottom w:val="none" w:sz="0" w:space="0" w:color="auto"/>
            <w:right w:val="none" w:sz="0" w:space="0" w:color="auto"/>
          </w:divBdr>
        </w:div>
        <w:div w:id="1683968752">
          <w:marLeft w:val="640"/>
          <w:marRight w:val="0"/>
          <w:marTop w:val="0"/>
          <w:marBottom w:val="0"/>
          <w:divBdr>
            <w:top w:val="none" w:sz="0" w:space="0" w:color="auto"/>
            <w:left w:val="none" w:sz="0" w:space="0" w:color="auto"/>
            <w:bottom w:val="none" w:sz="0" w:space="0" w:color="auto"/>
            <w:right w:val="none" w:sz="0" w:space="0" w:color="auto"/>
          </w:divBdr>
        </w:div>
        <w:div w:id="1474370035">
          <w:marLeft w:val="640"/>
          <w:marRight w:val="0"/>
          <w:marTop w:val="0"/>
          <w:marBottom w:val="0"/>
          <w:divBdr>
            <w:top w:val="none" w:sz="0" w:space="0" w:color="auto"/>
            <w:left w:val="none" w:sz="0" w:space="0" w:color="auto"/>
            <w:bottom w:val="none" w:sz="0" w:space="0" w:color="auto"/>
            <w:right w:val="none" w:sz="0" w:space="0" w:color="auto"/>
          </w:divBdr>
        </w:div>
        <w:div w:id="14965058">
          <w:marLeft w:val="640"/>
          <w:marRight w:val="0"/>
          <w:marTop w:val="0"/>
          <w:marBottom w:val="0"/>
          <w:divBdr>
            <w:top w:val="none" w:sz="0" w:space="0" w:color="auto"/>
            <w:left w:val="none" w:sz="0" w:space="0" w:color="auto"/>
            <w:bottom w:val="none" w:sz="0" w:space="0" w:color="auto"/>
            <w:right w:val="none" w:sz="0" w:space="0" w:color="auto"/>
          </w:divBdr>
        </w:div>
        <w:div w:id="1842431446">
          <w:marLeft w:val="640"/>
          <w:marRight w:val="0"/>
          <w:marTop w:val="0"/>
          <w:marBottom w:val="0"/>
          <w:divBdr>
            <w:top w:val="none" w:sz="0" w:space="0" w:color="auto"/>
            <w:left w:val="none" w:sz="0" w:space="0" w:color="auto"/>
            <w:bottom w:val="none" w:sz="0" w:space="0" w:color="auto"/>
            <w:right w:val="none" w:sz="0" w:space="0" w:color="auto"/>
          </w:divBdr>
        </w:div>
        <w:div w:id="884487766">
          <w:marLeft w:val="640"/>
          <w:marRight w:val="0"/>
          <w:marTop w:val="0"/>
          <w:marBottom w:val="0"/>
          <w:divBdr>
            <w:top w:val="none" w:sz="0" w:space="0" w:color="auto"/>
            <w:left w:val="none" w:sz="0" w:space="0" w:color="auto"/>
            <w:bottom w:val="none" w:sz="0" w:space="0" w:color="auto"/>
            <w:right w:val="none" w:sz="0" w:space="0" w:color="auto"/>
          </w:divBdr>
        </w:div>
        <w:div w:id="127476068">
          <w:marLeft w:val="640"/>
          <w:marRight w:val="0"/>
          <w:marTop w:val="0"/>
          <w:marBottom w:val="0"/>
          <w:divBdr>
            <w:top w:val="none" w:sz="0" w:space="0" w:color="auto"/>
            <w:left w:val="none" w:sz="0" w:space="0" w:color="auto"/>
            <w:bottom w:val="none" w:sz="0" w:space="0" w:color="auto"/>
            <w:right w:val="none" w:sz="0" w:space="0" w:color="auto"/>
          </w:divBdr>
        </w:div>
        <w:div w:id="385033854">
          <w:marLeft w:val="640"/>
          <w:marRight w:val="0"/>
          <w:marTop w:val="0"/>
          <w:marBottom w:val="0"/>
          <w:divBdr>
            <w:top w:val="none" w:sz="0" w:space="0" w:color="auto"/>
            <w:left w:val="none" w:sz="0" w:space="0" w:color="auto"/>
            <w:bottom w:val="none" w:sz="0" w:space="0" w:color="auto"/>
            <w:right w:val="none" w:sz="0" w:space="0" w:color="auto"/>
          </w:divBdr>
        </w:div>
        <w:div w:id="1143304858">
          <w:marLeft w:val="640"/>
          <w:marRight w:val="0"/>
          <w:marTop w:val="0"/>
          <w:marBottom w:val="0"/>
          <w:divBdr>
            <w:top w:val="none" w:sz="0" w:space="0" w:color="auto"/>
            <w:left w:val="none" w:sz="0" w:space="0" w:color="auto"/>
            <w:bottom w:val="none" w:sz="0" w:space="0" w:color="auto"/>
            <w:right w:val="none" w:sz="0" w:space="0" w:color="auto"/>
          </w:divBdr>
        </w:div>
        <w:div w:id="567427123">
          <w:marLeft w:val="640"/>
          <w:marRight w:val="0"/>
          <w:marTop w:val="0"/>
          <w:marBottom w:val="0"/>
          <w:divBdr>
            <w:top w:val="none" w:sz="0" w:space="0" w:color="auto"/>
            <w:left w:val="none" w:sz="0" w:space="0" w:color="auto"/>
            <w:bottom w:val="none" w:sz="0" w:space="0" w:color="auto"/>
            <w:right w:val="none" w:sz="0" w:space="0" w:color="auto"/>
          </w:divBdr>
        </w:div>
        <w:div w:id="273827501">
          <w:marLeft w:val="640"/>
          <w:marRight w:val="0"/>
          <w:marTop w:val="0"/>
          <w:marBottom w:val="0"/>
          <w:divBdr>
            <w:top w:val="none" w:sz="0" w:space="0" w:color="auto"/>
            <w:left w:val="none" w:sz="0" w:space="0" w:color="auto"/>
            <w:bottom w:val="none" w:sz="0" w:space="0" w:color="auto"/>
            <w:right w:val="none" w:sz="0" w:space="0" w:color="auto"/>
          </w:divBdr>
        </w:div>
        <w:div w:id="36126006">
          <w:marLeft w:val="640"/>
          <w:marRight w:val="0"/>
          <w:marTop w:val="0"/>
          <w:marBottom w:val="0"/>
          <w:divBdr>
            <w:top w:val="none" w:sz="0" w:space="0" w:color="auto"/>
            <w:left w:val="none" w:sz="0" w:space="0" w:color="auto"/>
            <w:bottom w:val="none" w:sz="0" w:space="0" w:color="auto"/>
            <w:right w:val="none" w:sz="0" w:space="0" w:color="auto"/>
          </w:divBdr>
        </w:div>
        <w:div w:id="1744519995">
          <w:marLeft w:val="640"/>
          <w:marRight w:val="0"/>
          <w:marTop w:val="0"/>
          <w:marBottom w:val="0"/>
          <w:divBdr>
            <w:top w:val="none" w:sz="0" w:space="0" w:color="auto"/>
            <w:left w:val="none" w:sz="0" w:space="0" w:color="auto"/>
            <w:bottom w:val="none" w:sz="0" w:space="0" w:color="auto"/>
            <w:right w:val="none" w:sz="0" w:space="0" w:color="auto"/>
          </w:divBdr>
        </w:div>
        <w:div w:id="943850131">
          <w:marLeft w:val="640"/>
          <w:marRight w:val="0"/>
          <w:marTop w:val="0"/>
          <w:marBottom w:val="0"/>
          <w:divBdr>
            <w:top w:val="none" w:sz="0" w:space="0" w:color="auto"/>
            <w:left w:val="none" w:sz="0" w:space="0" w:color="auto"/>
            <w:bottom w:val="none" w:sz="0" w:space="0" w:color="auto"/>
            <w:right w:val="none" w:sz="0" w:space="0" w:color="auto"/>
          </w:divBdr>
        </w:div>
        <w:div w:id="1417894775">
          <w:marLeft w:val="640"/>
          <w:marRight w:val="0"/>
          <w:marTop w:val="0"/>
          <w:marBottom w:val="0"/>
          <w:divBdr>
            <w:top w:val="none" w:sz="0" w:space="0" w:color="auto"/>
            <w:left w:val="none" w:sz="0" w:space="0" w:color="auto"/>
            <w:bottom w:val="none" w:sz="0" w:space="0" w:color="auto"/>
            <w:right w:val="none" w:sz="0" w:space="0" w:color="auto"/>
          </w:divBdr>
        </w:div>
        <w:div w:id="376904046">
          <w:marLeft w:val="640"/>
          <w:marRight w:val="0"/>
          <w:marTop w:val="0"/>
          <w:marBottom w:val="0"/>
          <w:divBdr>
            <w:top w:val="none" w:sz="0" w:space="0" w:color="auto"/>
            <w:left w:val="none" w:sz="0" w:space="0" w:color="auto"/>
            <w:bottom w:val="none" w:sz="0" w:space="0" w:color="auto"/>
            <w:right w:val="none" w:sz="0" w:space="0" w:color="auto"/>
          </w:divBdr>
        </w:div>
        <w:div w:id="425853060">
          <w:marLeft w:val="640"/>
          <w:marRight w:val="0"/>
          <w:marTop w:val="0"/>
          <w:marBottom w:val="0"/>
          <w:divBdr>
            <w:top w:val="none" w:sz="0" w:space="0" w:color="auto"/>
            <w:left w:val="none" w:sz="0" w:space="0" w:color="auto"/>
            <w:bottom w:val="none" w:sz="0" w:space="0" w:color="auto"/>
            <w:right w:val="none" w:sz="0" w:space="0" w:color="auto"/>
          </w:divBdr>
        </w:div>
        <w:div w:id="1520008077">
          <w:marLeft w:val="640"/>
          <w:marRight w:val="0"/>
          <w:marTop w:val="0"/>
          <w:marBottom w:val="0"/>
          <w:divBdr>
            <w:top w:val="none" w:sz="0" w:space="0" w:color="auto"/>
            <w:left w:val="none" w:sz="0" w:space="0" w:color="auto"/>
            <w:bottom w:val="none" w:sz="0" w:space="0" w:color="auto"/>
            <w:right w:val="none" w:sz="0" w:space="0" w:color="auto"/>
          </w:divBdr>
        </w:div>
        <w:div w:id="1902057238">
          <w:marLeft w:val="640"/>
          <w:marRight w:val="0"/>
          <w:marTop w:val="0"/>
          <w:marBottom w:val="0"/>
          <w:divBdr>
            <w:top w:val="none" w:sz="0" w:space="0" w:color="auto"/>
            <w:left w:val="none" w:sz="0" w:space="0" w:color="auto"/>
            <w:bottom w:val="none" w:sz="0" w:space="0" w:color="auto"/>
            <w:right w:val="none" w:sz="0" w:space="0" w:color="auto"/>
          </w:divBdr>
        </w:div>
        <w:div w:id="986593431">
          <w:marLeft w:val="640"/>
          <w:marRight w:val="0"/>
          <w:marTop w:val="0"/>
          <w:marBottom w:val="0"/>
          <w:divBdr>
            <w:top w:val="none" w:sz="0" w:space="0" w:color="auto"/>
            <w:left w:val="none" w:sz="0" w:space="0" w:color="auto"/>
            <w:bottom w:val="none" w:sz="0" w:space="0" w:color="auto"/>
            <w:right w:val="none" w:sz="0" w:space="0" w:color="auto"/>
          </w:divBdr>
        </w:div>
        <w:div w:id="90050480">
          <w:marLeft w:val="640"/>
          <w:marRight w:val="0"/>
          <w:marTop w:val="0"/>
          <w:marBottom w:val="0"/>
          <w:divBdr>
            <w:top w:val="none" w:sz="0" w:space="0" w:color="auto"/>
            <w:left w:val="none" w:sz="0" w:space="0" w:color="auto"/>
            <w:bottom w:val="none" w:sz="0" w:space="0" w:color="auto"/>
            <w:right w:val="none" w:sz="0" w:space="0" w:color="auto"/>
          </w:divBdr>
        </w:div>
        <w:div w:id="1626814172">
          <w:marLeft w:val="640"/>
          <w:marRight w:val="0"/>
          <w:marTop w:val="0"/>
          <w:marBottom w:val="0"/>
          <w:divBdr>
            <w:top w:val="none" w:sz="0" w:space="0" w:color="auto"/>
            <w:left w:val="none" w:sz="0" w:space="0" w:color="auto"/>
            <w:bottom w:val="none" w:sz="0" w:space="0" w:color="auto"/>
            <w:right w:val="none" w:sz="0" w:space="0" w:color="auto"/>
          </w:divBdr>
        </w:div>
        <w:div w:id="698236402">
          <w:marLeft w:val="640"/>
          <w:marRight w:val="0"/>
          <w:marTop w:val="0"/>
          <w:marBottom w:val="0"/>
          <w:divBdr>
            <w:top w:val="none" w:sz="0" w:space="0" w:color="auto"/>
            <w:left w:val="none" w:sz="0" w:space="0" w:color="auto"/>
            <w:bottom w:val="none" w:sz="0" w:space="0" w:color="auto"/>
            <w:right w:val="none" w:sz="0" w:space="0" w:color="auto"/>
          </w:divBdr>
        </w:div>
        <w:div w:id="82070779">
          <w:marLeft w:val="640"/>
          <w:marRight w:val="0"/>
          <w:marTop w:val="0"/>
          <w:marBottom w:val="0"/>
          <w:divBdr>
            <w:top w:val="none" w:sz="0" w:space="0" w:color="auto"/>
            <w:left w:val="none" w:sz="0" w:space="0" w:color="auto"/>
            <w:bottom w:val="none" w:sz="0" w:space="0" w:color="auto"/>
            <w:right w:val="none" w:sz="0" w:space="0" w:color="auto"/>
          </w:divBdr>
        </w:div>
        <w:div w:id="1324238353">
          <w:marLeft w:val="640"/>
          <w:marRight w:val="0"/>
          <w:marTop w:val="0"/>
          <w:marBottom w:val="0"/>
          <w:divBdr>
            <w:top w:val="none" w:sz="0" w:space="0" w:color="auto"/>
            <w:left w:val="none" w:sz="0" w:space="0" w:color="auto"/>
            <w:bottom w:val="none" w:sz="0" w:space="0" w:color="auto"/>
            <w:right w:val="none" w:sz="0" w:space="0" w:color="auto"/>
          </w:divBdr>
        </w:div>
        <w:div w:id="420414838">
          <w:marLeft w:val="640"/>
          <w:marRight w:val="0"/>
          <w:marTop w:val="0"/>
          <w:marBottom w:val="0"/>
          <w:divBdr>
            <w:top w:val="none" w:sz="0" w:space="0" w:color="auto"/>
            <w:left w:val="none" w:sz="0" w:space="0" w:color="auto"/>
            <w:bottom w:val="none" w:sz="0" w:space="0" w:color="auto"/>
            <w:right w:val="none" w:sz="0" w:space="0" w:color="auto"/>
          </w:divBdr>
        </w:div>
        <w:div w:id="241451208">
          <w:marLeft w:val="640"/>
          <w:marRight w:val="0"/>
          <w:marTop w:val="0"/>
          <w:marBottom w:val="0"/>
          <w:divBdr>
            <w:top w:val="none" w:sz="0" w:space="0" w:color="auto"/>
            <w:left w:val="none" w:sz="0" w:space="0" w:color="auto"/>
            <w:bottom w:val="none" w:sz="0" w:space="0" w:color="auto"/>
            <w:right w:val="none" w:sz="0" w:space="0" w:color="auto"/>
          </w:divBdr>
        </w:div>
        <w:div w:id="1408768629">
          <w:marLeft w:val="640"/>
          <w:marRight w:val="0"/>
          <w:marTop w:val="0"/>
          <w:marBottom w:val="0"/>
          <w:divBdr>
            <w:top w:val="none" w:sz="0" w:space="0" w:color="auto"/>
            <w:left w:val="none" w:sz="0" w:space="0" w:color="auto"/>
            <w:bottom w:val="none" w:sz="0" w:space="0" w:color="auto"/>
            <w:right w:val="none" w:sz="0" w:space="0" w:color="auto"/>
          </w:divBdr>
        </w:div>
        <w:div w:id="128398563">
          <w:marLeft w:val="640"/>
          <w:marRight w:val="0"/>
          <w:marTop w:val="0"/>
          <w:marBottom w:val="0"/>
          <w:divBdr>
            <w:top w:val="none" w:sz="0" w:space="0" w:color="auto"/>
            <w:left w:val="none" w:sz="0" w:space="0" w:color="auto"/>
            <w:bottom w:val="none" w:sz="0" w:space="0" w:color="auto"/>
            <w:right w:val="none" w:sz="0" w:space="0" w:color="auto"/>
          </w:divBdr>
        </w:div>
        <w:div w:id="1924992720">
          <w:marLeft w:val="640"/>
          <w:marRight w:val="0"/>
          <w:marTop w:val="0"/>
          <w:marBottom w:val="0"/>
          <w:divBdr>
            <w:top w:val="none" w:sz="0" w:space="0" w:color="auto"/>
            <w:left w:val="none" w:sz="0" w:space="0" w:color="auto"/>
            <w:bottom w:val="none" w:sz="0" w:space="0" w:color="auto"/>
            <w:right w:val="none" w:sz="0" w:space="0" w:color="auto"/>
          </w:divBdr>
        </w:div>
        <w:div w:id="1253665809">
          <w:marLeft w:val="640"/>
          <w:marRight w:val="0"/>
          <w:marTop w:val="0"/>
          <w:marBottom w:val="0"/>
          <w:divBdr>
            <w:top w:val="none" w:sz="0" w:space="0" w:color="auto"/>
            <w:left w:val="none" w:sz="0" w:space="0" w:color="auto"/>
            <w:bottom w:val="none" w:sz="0" w:space="0" w:color="auto"/>
            <w:right w:val="none" w:sz="0" w:space="0" w:color="auto"/>
          </w:divBdr>
        </w:div>
        <w:div w:id="1825927484">
          <w:marLeft w:val="640"/>
          <w:marRight w:val="0"/>
          <w:marTop w:val="0"/>
          <w:marBottom w:val="0"/>
          <w:divBdr>
            <w:top w:val="none" w:sz="0" w:space="0" w:color="auto"/>
            <w:left w:val="none" w:sz="0" w:space="0" w:color="auto"/>
            <w:bottom w:val="none" w:sz="0" w:space="0" w:color="auto"/>
            <w:right w:val="none" w:sz="0" w:space="0" w:color="auto"/>
          </w:divBdr>
        </w:div>
        <w:div w:id="657421488">
          <w:marLeft w:val="640"/>
          <w:marRight w:val="0"/>
          <w:marTop w:val="0"/>
          <w:marBottom w:val="0"/>
          <w:divBdr>
            <w:top w:val="none" w:sz="0" w:space="0" w:color="auto"/>
            <w:left w:val="none" w:sz="0" w:space="0" w:color="auto"/>
            <w:bottom w:val="none" w:sz="0" w:space="0" w:color="auto"/>
            <w:right w:val="none" w:sz="0" w:space="0" w:color="auto"/>
          </w:divBdr>
        </w:div>
        <w:div w:id="824124360">
          <w:marLeft w:val="640"/>
          <w:marRight w:val="0"/>
          <w:marTop w:val="0"/>
          <w:marBottom w:val="0"/>
          <w:divBdr>
            <w:top w:val="none" w:sz="0" w:space="0" w:color="auto"/>
            <w:left w:val="none" w:sz="0" w:space="0" w:color="auto"/>
            <w:bottom w:val="none" w:sz="0" w:space="0" w:color="auto"/>
            <w:right w:val="none" w:sz="0" w:space="0" w:color="auto"/>
          </w:divBdr>
        </w:div>
        <w:div w:id="871573409">
          <w:marLeft w:val="640"/>
          <w:marRight w:val="0"/>
          <w:marTop w:val="0"/>
          <w:marBottom w:val="0"/>
          <w:divBdr>
            <w:top w:val="none" w:sz="0" w:space="0" w:color="auto"/>
            <w:left w:val="none" w:sz="0" w:space="0" w:color="auto"/>
            <w:bottom w:val="none" w:sz="0" w:space="0" w:color="auto"/>
            <w:right w:val="none" w:sz="0" w:space="0" w:color="auto"/>
          </w:divBdr>
        </w:div>
        <w:div w:id="1500385606">
          <w:marLeft w:val="640"/>
          <w:marRight w:val="0"/>
          <w:marTop w:val="0"/>
          <w:marBottom w:val="0"/>
          <w:divBdr>
            <w:top w:val="none" w:sz="0" w:space="0" w:color="auto"/>
            <w:left w:val="none" w:sz="0" w:space="0" w:color="auto"/>
            <w:bottom w:val="none" w:sz="0" w:space="0" w:color="auto"/>
            <w:right w:val="none" w:sz="0" w:space="0" w:color="auto"/>
          </w:divBdr>
        </w:div>
        <w:div w:id="1005865853">
          <w:marLeft w:val="640"/>
          <w:marRight w:val="0"/>
          <w:marTop w:val="0"/>
          <w:marBottom w:val="0"/>
          <w:divBdr>
            <w:top w:val="none" w:sz="0" w:space="0" w:color="auto"/>
            <w:left w:val="none" w:sz="0" w:space="0" w:color="auto"/>
            <w:bottom w:val="none" w:sz="0" w:space="0" w:color="auto"/>
            <w:right w:val="none" w:sz="0" w:space="0" w:color="auto"/>
          </w:divBdr>
        </w:div>
        <w:div w:id="517735612">
          <w:marLeft w:val="640"/>
          <w:marRight w:val="0"/>
          <w:marTop w:val="0"/>
          <w:marBottom w:val="0"/>
          <w:divBdr>
            <w:top w:val="none" w:sz="0" w:space="0" w:color="auto"/>
            <w:left w:val="none" w:sz="0" w:space="0" w:color="auto"/>
            <w:bottom w:val="none" w:sz="0" w:space="0" w:color="auto"/>
            <w:right w:val="none" w:sz="0" w:space="0" w:color="auto"/>
          </w:divBdr>
        </w:div>
        <w:div w:id="489834618">
          <w:marLeft w:val="640"/>
          <w:marRight w:val="0"/>
          <w:marTop w:val="0"/>
          <w:marBottom w:val="0"/>
          <w:divBdr>
            <w:top w:val="none" w:sz="0" w:space="0" w:color="auto"/>
            <w:left w:val="none" w:sz="0" w:space="0" w:color="auto"/>
            <w:bottom w:val="none" w:sz="0" w:space="0" w:color="auto"/>
            <w:right w:val="none" w:sz="0" w:space="0" w:color="auto"/>
          </w:divBdr>
        </w:div>
        <w:div w:id="495995004">
          <w:marLeft w:val="640"/>
          <w:marRight w:val="0"/>
          <w:marTop w:val="0"/>
          <w:marBottom w:val="0"/>
          <w:divBdr>
            <w:top w:val="none" w:sz="0" w:space="0" w:color="auto"/>
            <w:left w:val="none" w:sz="0" w:space="0" w:color="auto"/>
            <w:bottom w:val="none" w:sz="0" w:space="0" w:color="auto"/>
            <w:right w:val="none" w:sz="0" w:space="0" w:color="auto"/>
          </w:divBdr>
        </w:div>
        <w:div w:id="1672564321">
          <w:marLeft w:val="640"/>
          <w:marRight w:val="0"/>
          <w:marTop w:val="0"/>
          <w:marBottom w:val="0"/>
          <w:divBdr>
            <w:top w:val="none" w:sz="0" w:space="0" w:color="auto"/>
            <w:left w:val="none" w:sz="0" w:space="0" w:color="auto"/>
            <w:bottom w:val="none" w:sz="0" w:space="0" w:color="auto"/>
            <w:right w:val="none" w:sz="0" w:space="0" w:color="auto"/>
          </w:divBdr>
        </w:div>
        <w:div w:id="260068902">
          <w:marLeft w:val="640"/>
          <w:marRight w:val="0"/>
          <w:marTop w:val="0"/>
          <w:marBottom w:val="0"/>
          <w:divBdr>
            <w:top w:val="none" w:sz="0" w:space="0" w:color="auto"/>
            <w:left w:val="none" w:sz="0" w:space="0" w:color="auto"/>
            <w:bottom w:val="none" w:sz="0" w:space="0" w:color="auto"/>
            <w:right w:val="none" w:sz="0" w:space="0" w:color="auto"/>
          </w:divBdr>
        </w:div>
      </w:divsChild>
    </w:div>
    <w:div w:id="299772940">
      <w:bodyDiv w:val="1"/>
      <w:marLeft w:val="0"/>
      <w:marRight w:val="0"/>
      <w:marTop w:val="0"/>
      <w:marBottom w:val="0"/>
      <w:divBdr>
        <w:top w:val="none" w:sz="0" w:space="0" w:color="auto"/>
        <w:left w:val="none" w:sz="0" w:space="0" w:color="auto"/>
        <w:bottom w:val="none" w:sz="0" w:space="0" w:color="auto"/>
        <w:right w:val="none" w:sz="0" w:space="0" w:color="auto"/>
      </w:divBdr>
    </w:div>
    <w:div w:id="302125279">
      <w:bodyDiv w:val="1"/>
      <w:marLeft w:val="0"/>
      <w:marRight w:val="0"/>
      <w:marTop w:val="0"/>
      <w:marBottom w:val="0"/>
      <w:divBdr>
        <w:top w:val="none" w:sz="0" w:space="0" w:color="auto"/>
        <w:left w:val="none" w:sz="0" w:space="0" w:color="auto"/>
        <w:bottom w:val="none" w:sz="0" w:space="0" w:color="auto"/>
        <w:right w:val="none" w:sz="0" w:space="0" w:color="auto"/>
      </w:divBdr>
    </w:div>
    <w:div w:id="302663098">
      <w:bodyDiv w:val="1"/>
      <w:marLeft w:val="0"/>
      <w:marRight w:val="0"/>
      <w:marTop w:val="0"/>
      <w:marBottom w:val="0"/>
      <w:divBdr>
        <w:top w:val="none" w:sz="0" w:space="0" w:color="auto"/>
        <w:left w:val="none" w:sz="0" w:space="0" w:color="auto"/>
        <w:bottom w:val="none" w:sz="0" w:space="0" w:color="auto"/>
        <w:right w:val="none" w:sz="0" w:space="0" w:color="auto"/>
      </w:divBdr>
    </w:div>
    <w:div w:id="304504442">
      <w:bodyDiv w:val="1"/>
      <w:marLeft w:val="0"/>
      <w:marRight w:val="0"/>
      <w:marTop w:val="0"/>
      <w:marBottom w:val="0"/>
      <w:divBdr>
        <w:top w:val="none" w:sz="0" w:space="0" w:color="auto"/>
        <w:left w:val="none" w:sz="0" w:space="0" w:color="auto"/>
        <w:bottom w:val="none" w:sz="0" w:space="0" w:color="auto"/>
        <w:right w:val="none" w:sz="0" w:space="0" w:color="auto"/>
      </w:divBdr>
    </w:div>
    <w:div w:id="305622989">
      <w:bodyDiv w:val="1"/>
      <w:marLeft w:val="0"/>
      <w:marRight w:val="0"/>
      <w:marTop w:val="0"/>
      <w:marBottom w:val="0"/>
      <w:divBdr>
        <w:top w:val="none" w:sz="0" w:space="0" w:color="auto"/>
        <w:left w:val="none" w:sz="0" w:space="0" w:color="auto"/>
        <w:bottom w:val="none" w:sz="0" w:space="0" w:color="auto"/>
        <w:right w:val="none" w:sz="0" w:space="0" w:color="auto"/>
      </w:divBdr>
    </w:div>
    <w:div w:id="307102011">
      <w:bodyDiv w:val="1"/>
      <w:marLeft w:val="0"/>
      <w:marRight w:val="0"/>
      <w:marTop w:val="0"/>
      <w:marBottom w:val="0"/>
      <w:divBdr>
        <w:top w:val="none" w:sz="0" w:space="0" w:color="auto"/>
        <w:left w:val="none" w:sz="0" w:space="0" w:color="auto"/>
        <w:bottom w:val="none" w:sz="0" w:space="0" w:color="auto"/>
        <w:right w:val="none" w:sz="0" w:space="0" w:color="auto"/>
      </w:divBdr>
    </w:div>
    <w:div w:id="312565026">
      <w:bodyDiv w:val="1"/>
      <w:marLeft w:val="0"/>
      <w:marRight w:val="0"/>
      <w:marTop w:val="0"/>
      <w:marBottom w:val="0"/>
      <w:divBdr>
        <w:top w:val="none" w:sz="0" w:space="0" w:color="auto"/>
        <w:left w:val="none" w:sz="0" w:space="0" w:color="auto"/>
        <w:bottom w:val="none" w:sz="0" w:space="0" w:color="auto"/>
        <w:right w:val="none" w:sz="0" w:space="0" w:color="auto"/>
      </w:divBdr>
    </w:div>
    <w:div w:id="314921116">
      <w:bodyDiv w:val="1"/>
      <w:marLeft w:val="0"/>
      <w:marRight w:val="0"/>
      <w:marTop w:val="0"/>
      <w:marBottom w:val="0"/>
      <w:divBdr>
        <w:top w:val="none" w:sz="0" w:space="0" w:color="auto"/>
        <w:left w:val="none" w:sz="0" w:space="0" w:color="auto"/>
        <w:bottom w:val="none" w:sz="0" w:space="0" w:color="auto"/>
        <w:right w:val="none" w:sz="0" w:space="0" w:color="auto"/>
      </w:divBdr>
    </w:div>
    <w:div w:id="317611378">
      <w:bodyDiv w:val="1"/>
      <w:marLeft w:val="0"/>
      <w:marRight w:val="0"/>
      <w:marTop w:val="0"/>
      <w:marBottom w:val="0"/>
      <w:divBdr>
        <w:top w:val="none" w:sz="0" w:space="0" w:color="auto"/>
        <w:left w:val="none" w:sz="0" w:space="0" w:color="auto"/>
        <w:bottom w:val="none" w:sz="0" w:space="0" w:color="auto"/>
        <w:right w:val="none" w:sz="0" w:space="0" w:color="auto"/>
      </w:divBdr>
    </w:div>
    <w:div w:id="318969407">
      <w:bodyDiv w:val="1"/>
      <w:marLeft w:val="0"/>
      <w:marRight w:val="0"/>
      <w:marTop w:val="0"/>
      <w:marBottom w:val="0"/>
      <w:divBdr>
        <w:top w:val="none" w:sz="0" w:space="0" w:color="auto"/>
        <w:left w:val="none" w:sz="0" w:space="0" w:color="auto"/>
        <w:bottom w:val="none" w:sz="0" w:space="0" w:color="auto"/>
        <w:right w:val="none" w:sz="0" w:space="0" w:color="auto"/>
      </w:divBdr>
    </w:div>
    <w:div w:id="320013905">
      <w:bodyDiv w:val="1"/>
      <w:marLeft w:val="0"/>
      <w:marRight w:val="0"/>
      <w:marTop w:val="0"/>
      <w:marBottom w:val="0"/>
      <w:divBdr>
        <w:top w:val="none" w:sz="0" w:space="0" w:color="auto"/>
        <w:left w:val="none" w:sz="0" w:space="0" w:color="auto"/>
        <w:bottom w:val="none" w:sz="0" w:space="0" w:color="auto"/>
        <w:right w:val="none" w:sz="0" w:space="0" w:color="auto"/>
      </w:divBdr>
    </w:div>
    <w:div w:id="328337795">
      <w:bodyDiv w:val="1"/>
      <w:marLeft w:val="0"/>
      <w:marRight w:val="0"/>
      <w:marTop w:val="0"/>
      <w:marBottom w:val="0"/>
      <w:divBdr>
        <w:top w:val="none" w:sz="0" w:space="0" w:color="auto"/>
        <w:left w:val="none" w:sz="0" w:space="0" w:color="auto"/>
        <w:bottom w:val="none" w:sz="0" w:space="0" w:color="auto"/>
        <w:right w:val="none" w:sz="0" w:space="0" w:color="auto"/>
      </w:divBdr>
    </w:div>
    <w:div w:id="330110637">
      <w:bodyDiv w:val="1"/>
      <w:marLeft w:val="0"/>
      <w:marRight w:val="0"/>
      <w:marTop w:val="0"/>
      <w:marBottom w:val="0"/>
      <w:divBdr>
        <w:top w:val="none" w:sz="0" w:space="0" w:color="auto"/>
        <w:left w:val="none" w:sz="0" w:space="0" w:color="auto"/>
        <w:bottom w:val="none" w:sz="0" w:space="0" w:color="auto"/>
        <w:right w:val="none" w:sz="0" w:space="0" w:color="auto"/>
      </w:divBdr>
    </w:div>
    <w:div w:id="333654831">
      <w:bodyDiv w:val="1"/>
      <w:marLeft w:val="0"/>
      <w:marRight w:val="0"/>
      <w:marTop w:val="0"/>
      <w:marBottom w:val="0"/>
      <w:divBdr>
        <w:top w:val="none" w:sz="0" w:space="0" w:color="auto"/>
        <w:left w:val="none" w:sz="0" w:space="0" w:color="auto"/>
        <w:bottom w:val="none" w:sz="0" w:space="0" w:color="auto"/>
        <w:right w:val="none" w:sz="0" w:space="0" w:color="auto"/>
      </w:divBdr>
    </w:div>
    <w:div w:id="336884686">
      <w:bodyDiv w:val="1"/>
      <w:marLeft w:val="0"/>
      <w:marRight w:val="0"/>
      <w:marTop w:val="0"/>
      <w:marBottom w:val="0"/>
      <w:divBdr>
        <w:top w:val="none" w:sz="0" w:space="0" w:color="auto"/>
        <w:left w:val="none" w:sz="0" w:space="0" w:color="auto"/>
        <w:bottom w:val="none" w:sz="0" w:space="0" w:color="auto"/>
        <w:right w:val="none" w:sz="0" w:space="0" w:color="auto"/>
      </w:divBdr>
    </w:div>
    <w:div w:id="337345024">
      <w:bodyDiv w:val="1"/>
      <w:marLeft w:val="0"/>
      <w:marRight w:val="0"/>
      <w:marTop w:val="0"/>
      <w:marBottom w:val="0"/>
      <w:divBdr>
        <w:top w:val="none" w:sz="0" w:space="0" w:color="auto"/>
        <w:left w:val="none" w:sz="0" w:space="0" w:color="auto"/>
        <w:bottom w:val="none" w:sz="0" w:space="0" w:color="auto"/>
        <w:right w:val="none" w:sz="0" w:space="0" w:color="auto"/>
      </w:divBdr>
    </w:div>
    <w:div w:id="340284507">
      <w:bodyDiv w:val="1"/>
      <w:marLeft w:val="0"/>
      <w:marRight w:val="0"/>
      <w:marTop w:val="0"/>
      <w:marBottom w:val="0"/>
      <w:divBdr>
        <w:top w:val="none" w:sz="0" w:space="0" w:color="auto"/>
        <w:left w:val="none" w:sz="0" w:space="0" w:color="auto"/>
        <w:bottom w:val="none" w:sz="0" w:space="0" w:color="auto"/>
        <w:right w:val="none" w:sz="0" w:space="0" w:color="auto"/>
      </w:divBdr>
    </w:div>
    <w:div w:id="342627899">
      <w:bodyDiv w:val="1"/>
      <w:marLeft w:val="0"/>
      <w:marRight w:val="0"/>
      <w:marTop w:val="0"/>
      <w:marBottom w:val="0"/>
      <w:divBdr>
        <w:top w:val="none" w:sz="0" w:space="0" w:color="auto"/>
        <w:left w:val="none" w:sz="0" w:space="0" w:color="auto"/>
        <w:bottom w:val="none" w:sz="0" w:space="0" w:color="auto"/>
        <w:right w:val="none" w:sz="0" w:space="0" w:color="auto"/>
      </w:divBdr>
    </w:div>
    <w:div w:id="353650169">
      <w:bodyDiv w:val="1"/>
      <w:marLeft w:val="0"/>
      <w:marRight w:val="0"/>
      <w:marTop w:val="0"/>
      <w:marBottom w:val="0"/>
      <w:divBdr>
        <w:top w:val="none" w:sz="0" w:space="0" w:color="auto"/>
        <w:left w:val="none" w:sz="0" w:space="0" w:color="auto"/>
        <w:bottom w:val="none" w:sz="0" w:space="0" w:color="auto"/>
        <w:right w:val="none" w:sz="0" w:space="0" w:color="auto"/>
      </w:divBdr>
    </w:div>
    <w:div w:id="355544600">
      <w:bodyDiv w:val="1"/>
      <w:marLeft w:val="0"/>
      <w:marRight w:val="0"/>
      <w:marTop w:val="0"/>
      <w:marBottom w:val="0"/>
      <w:divBdr>
        <w:top w:val="none" w:sz="0" w:space="0" w:color="auto"/>
        <w:left w:val="none" w:sz="0" w:space="0" w:color="auto"/>
        <w:bottom w:val="none" w:sz="0" w:space="0" w:color="auto"/>
        <w:right w:val="none" w:sz="0" w:space="0" w:color="auto"/>
      </w:divBdr>
    </w:div>
    <w:div w:id="358354329">
      <w:bodyDiv w:val="1"/>
      <w:marLeft w:val="0"/>
      <w:marRight w:val="0"/>
      <w:marTop w:val="0"/>
      <w:marBottom w:val="0"/>
      <w:divBdr>
        <w:top w:val="none" w:sz="0" w:space="0" w:color="auto"/>
        <w:left w:val="none" w:sz="0" w:space="0" w:color="auto"/>
        <w:bottom w:val="none" w:sz="0" w:space="0" w:color="auto"/>
        <w:right w:val="none" w:sz="0" w:space="0" w:color="auto"/>
      </w:divBdr>
    </w:div>
    <w:div w:id="359623232">
      <w:bodyDiv w:val="1"/>
      <w:marLeft w:val="0"/>
      <w:marRight w:val="0"/>
      <w:marTop w:val="0"/>
      <w:marBottom w:val="0"/>
      <w:divBdr>
        <w:top w:val="none" w:sz="0" w:space="0" w:color="auto"/>
        <w:left w:val="none" w:sz="0" w:space="0" w:color="auto"/>
        <w:bottom w:val="none" w:sz="0" w:space="0" w:color="auto"/>
        <w:right w:val="none" w:sz="0" w:space="0" w:color="auto"/>
      </w:divBdr>
    </w:div>
    <w:div w:id="360397511">
      <w:bodyDiv w:val="1"/>
      <w:marLeft w:val="0"/>
      <w:marRight w:val="0"/>
      <w:marTop w:val="0"/>
      <w:marBottom w:val="0"/>
      <w:divBdr>
        <w:top w:val="none" w:sz="0" w:space="0" w:color="auto"/>
        <w:left w:val="none" w:sz="0" w:space="0" w:color="auto"/>
        <w:bottom w:val="none" w:sz="0" w:space="0" w:color="auto"/>
        <w:right w:val="none" w:sz="0" w:space="0" w:color="auto"/>
      </w:divBdr>
    </w:div>
    <w:div w:id="361125871">
      <w:bodyDiv w:val="1"/>
      <w:marLeft w:val="0"/>
      <w:marRight w:val="0"/>
      <w:marTop w:val="0"/>
      <w:marBottom w:val="0"/>
      <w:divBdr>
        <w:top w:val="none" w:sz="0" w:space="0" w:color="auto"/>
        <w:left w:val="none" w:sz="0" w:space="0" w:color="auto"/>
        <w:bottom w:val="none" w:sz="0" w:space="0" w:color="auto"/>
        <w:right w:val="none" w:sz="0" w:space="0" w:color="auto"/>
      </w:divBdr>
      <w:divsChild>
        <w:div w:id="24797429">
          <w:marLeft w:val="720"/>
          <w:marRight w:val="0"/>
          <w:marTop w:val="0"/>
          <w:marBottom w:val="0"/>
          <w:divBdr>
            <w:top w:val="none" w:sz="0" w:space="0" w:color="auto"/>
            <w:left w:val="none" w:sz="0" w:space="0" w:color="auto"/>
            <w:bottom w:val="none" w:sz="0" w:space="0" w:color="auto"/>
            <w:right w:val="none" w:sz="0" w:space="0" w:color="auto"/>
          </w:divBdr>
        </w:div>
        <w:div w:id="820541832">
          <w:marLeft w:val="720"/>
          <w:marRight w:val="0"/>
          <w:marTop w:val="0"/>
          <w:marBottom w:val="0"/>
          <w:divBdr>
            <w:top w:val="none" w:sz="0" w:space="0" w:color="auto"/>
            <w:left w:val="none" w:sz="0" w:space="0" w:color="auto"/>
            <w:bottom w:val="none" w:sz="0" w:space="0" w:color="auto"/>
            <w:right w:val="none" w:sz="0" w:space="0" w:color="auto"/>
          </w:divBdr>
        </w:div>
      </w:divsChild>
    </w:div>
    <w:div w:id="363285917">
      <w:bodyDiv w:val="1"/>
      <w:marLeft w:val="0"/>
      <w:marRight w:val="0"/>
      <w:marTop w:val="0"/>
      <w:marBottom w:val="0"/>
      <w:divBdr>
        <w:top w:val="none" w:sz="0" w:space="0" w:color="auto"/>
        <w:left w:val="none" w:sz="0" w:space="0" w:color="auto"/>
        <w:bottom w:val="none" w:sz="0" w:space="0" w:color="auto"/>
        <w:right w:val="none" w:sz="0" w:space="0" w:color="auto"/>
      </w:divBdr>
    </w:div>
    <w:div w:id="363557947">
      <w:bodyDiv w:val="1"/>
      <w:marLeft w:val="0"/>
      <w:marRight w:val="0"/>
      <w:marTop w:val="0"/>
      <w:marBottom w:val="0"/>
      <w:divBdr>
        <w:top w:val="none" w:sz="0" w:space="0" w:color="auto"/>
        <w:left w:val="none" w:sz="0" w:space="0" w:color="auto"/>
        <w:bottom w:val="none" w:sz="0" w:space="0" w:color="auto"/>
        <w:right w:val="none" w:sz="0" w:space="0" w:color="auto"/>
      </w:divBdr>
    </w:div>
    <w:div w:id="368990224">
      <w:bodyDiv w:val="1"/>
      <w:marLeft w:val="0"/>
      <w:marRight w:val="0"/>
      <w:marTop w:val="0"/>
      <w:marBottom w:val="0"/>
      <w:divBdr>
        <w:top w:val="none" w:sz="0" w:space="0" w:color="auto"/>
        <w:left w:val="none" w:sz="0" w:space="0" w:color="auto"/>
        <w:bottom w:val="none" w:sz="0" w:space="0" w:color="auto"/>
        <w:right w:val="none" w:sz="0" w:space="0" w:color="auto"/>
      </w:divBdr>
      <w:divsChild>
        <w:div w:id="1864784298">
          <w:marLeft w:val="640"/>
          <w:marRight w:val="0"/>
          <w:marTop w:val="0"/>
          <w:marBottom w:val="0"/>
          <w:divBdr>
            <w:top w:val="none" w:sz="0" w:space="0" w:color="auto"/>
            <w:left w:val="none" w:sz="0" w:space="0" w:color="auto"/>
            <w:bottom w:val="none" w:sz="0" w:space="0" w:color="auto"/>
            <w:right w:val="none" w:sz="0" w:space="0" w:color="auto"/>
          </w:divBdr>
        </w:div>
        <w:div w:id="2004357057">
          <w:marLeft w:val="640"/>
          <w:marRight w:val="0"/>
          <w:marTop w:val="0"/>
          <w:marBottom w:val="0"/>
          <w:divBdr>
            <w:top w:val="none" w:sz="0" w:space="0" w:color="auto"/>
            <w:left w:val="none" w:sz="0" w:space="0" w:color="auto"/>
            <w:bottom w:val="none" w:sz="0" w:space="0" w:color="auto"/>
            <w:right w:val="none" w:sz="0" w:space="0" w:color="auto"/>
          </w:divBdr>
        </w:div>
        <w:div w:id="1736081013">
          <w:marLeft w:val="640"/>
          <w:marRight w:val="0"/>
          <w:marTop w:val="0"/>
          <w:marBottom w:val="0"/>
          <w:divBdr>
            <w:top w:val="none" w:sz="0" w:space="0" w:color="auto"/>
            <w:left w:val="none" w:sz="0" w:space="0" w:color="auto"/>
            <w:bottom w:val="none" w:sz="0" w:space="0" w:color="auto"/>
            <w:right w:val="none" w:sz="0" w:space="0" w:color="auto"/>
          </w:divBdr>
        </w:div>
        <w:div w:id="16659013">
          <w:marLeft w:val="640"/>
          <w:marRight w:val="0"/>
          <w:marTop w:val="0"/>
          <w:marBottom w:val="0"/>
          <w:divBdr>
            <w:top w:val="none" w:sz="0" w:space="0" w:color="auto"/>
            <w:left w:val="none" w:sz="0" w:space="0" w:color="auto"/>
            <w:bottom w:val="none" w:sz="0" w:space="0" w:color="auto"/>
            <w:right w:val="none" w:sz="0" w:space="0" w:color="auto"/>
          </w:divBdr>
        </w:div>
        <w:div w:id="522403730">
          <w:marLeft w:val="640"/>
          <w:marRight w:val="0"/>
          <w:marTop w:val="0"/>
          <w:marBottom w:val="0"/>
          <w:divBdr>
            <w:top w:val="none" w:sz="0" w:space="0" w:color="auto"/>
            <w:left w:val="none" w:sz="0" w:space="0" w:color="auto"/>
            <w:bottom w:val="none" w:sz="0" w:space="0" w:color="auto"/>
            <w:right w:val="none" w:sz="0" w:space="0" w:color="auto"/>
          </w:divBdr>
        </w:div>
        <w:div w:id="1448960941">
          <w:marLeft w:val="640"/>
          <w:marRight w:val="0"/>
          <w:marTop w:val="0"/>
          <w:marBottom w:val="0"/>
          <w:divBdr>
            <w:top w:val="none" w:sz="0" w:space="0" w:color="auto"/>
            <w:left w:val="none" w:sz="0" w:space="0" w:color="auto"/>
            <w:bottom w:val="none" w:sz="0" w:space="0" w:color="auto"/>
            <w:right w:val="none" w:sz="0" w:space="0" w:color="auto"/>
          </w:divBdr>
        </w:div>
        <w:div w:id="2107189888">
          <w:marLeft w:val="640"/>
          <w:marRight w:val="0"/>
          <w:marTop w:val="0"/>
          <w:marBottom w:val="0"/>
          <w:divBdr>
            <w:top w:val="none" w:sz="0" w:space="0" w:color="auto"/>
            <w:left w:val="none" w:sz="0" w:space="0" w:color="auto"/>
            <w:bottom w:val="none" w:sz="0" w:space="0" w:color="auto"/>
            <w:right w:val="none" w:sz="0" w:space="0" w:color="auto"/>
          </w:divBdr>
        </w:div>
        <w:div w:id="232931153">
          <w:marLeft w:val="640"/>
          <w:marRight w:val="0"/>
          <w:marTop w:val="0"/>
          <w:marBottom w:val="0"/>
          <w:divBdr>
            <w:top w:val="none" w:sz="0" w:space="0" w:color="auto"/>
            <w:left w:val="none" w:sz="0" w:space="0" w:color="auto"/>
            <w:bottom w:val="none" w:sz="0" w:space="0" w:color="auto"/>
            <w:right w:val="none" w:sz="0" w:space="0" w:color="auto"/>
          </w:divBdr>
        </w:div>
        <w:div w:id="305160914">
          <w:marLeft w:val="640"/>
          <w:marRight w:val="0"/>
          <w:marTop w:val="0"/>
          <w:marBottom w:val="0"/>
          <w:divBdr>
            <w:top w:val="none" w:sz="0" w:space="0" w:color="auto"/>
            <w:left w:val="none" w:sz="0" w:space="0" w:color="auto"/>
            <w:bottom w:val="none" w:sz="0" w:space="0" w:color="auto"/>
            <w:right w:val="none" w:sz="0" w:space="0" w:color="auto"/>
          </w:divBdr>
        </w:div>
        <w:div w:id="988217619">
          <w:marLeft w:val="640"/>
          <w:marRight w:val="0"/>
          <w:marTop w:val="0"/>
          <w:marBottom w:val="0"/>
          <w:divBdr>
            <w:top w:val="none" w:sz="0" w:space="0" w:color="auto"/>
            <w:left w:val="none" w:sz="0" w:space="0" w:color="auto"/>
            <w:bottom w:val="none" w:sz="0" w:space="0" w:color="auto"/>
            <w:right w:val="none" w:sz="0" w:space="0" w:color="auto"/>
          </w:divBdr>
        </w:div>
        <w:div w:id="729380208">
          <w:marLeft w:val="640"/>
          <w:marRight w:val="0"/>
          <w:marTop w:val="0"/>
          <w:marBottom w:val="0"/>
          <w:divBdr>
            <w:top w:val="none" w:sz="0" w:space="0" w:color="auto"/>
            <w:left w:val="none" w:sz="0" w:space="0" w:color="auto"/>
            <w:bottom w:val="none" w:sz="0" w:space="0" w:color="auto"/>
            <w:right w:val="none" w:sz="0" w:space="0" w:color="auto"/>
          </w:divBdr>
        </w:div>
        <w:div w:id="2104372672">
          <w:marLeft w:val="640"/>
          <w:marRight w:val="0"/>
          <w:marTop w:val="0"/>
          <w:marBottom w:val="0"/>
          <w:divBdr>
            <w:top w:val="none" w:sz="0" w:space="0" w:color="auto"/>
            <w:left w:val="none" w:sz="0" w:space="0" w:color="auto"/>
            <w:bottom w:val="none" w:sz="0" w:space="0" w:color="auto"/>
            <w:right w:val="none" w:sz="0" w:space="0" w:color="auto"/>
          </w:divBdr>
        </w:div>
        <w:div w:id="874199172">
          <w:marLeft w:val="640"/>
          <w:marRight w:val="0"/>
          <w:marTop w:val="0"/>
          <w:marBottom w:val="0"/>
          <w:divBdr>
            <w:top w:val="none" w:sz="0" w:space="0" w:color="auto"/>
            <w:left w:val="none" w:sz="0" w:space="0" w:color="auto"/>
            <w:bottom w:val="none" w:sz="0" w:space="0" w:color="auto"/>
            <w:right w:val="none" w:sz="0" w:space="0" w:color="auto"/>
          </w:divBdr>
        </w:div>
        <w:div w:id="706685730">
          <w:marLeft w:val="640"/>
          <w:marRight w:val="0"/>
          <w:marTop w:val="0"/>
          <w:marBottom w:val="0"/>
          <w:divBdr>
            <w:top w:val="none" w:sz="0" w:space="0" w:color="auto"/>
            <w:left w:val="none" w:sz="0" w:space="0" w:color="auto"/>
            <w:bottom w:val="none" w:sz="0" w:space="0" w:color="auto"/>
            <w:right w:val="none" w:sz="0" w:space="0" w:color="auto"/>
          </w:divBdr>
        </w:div>
        <w:div w:id="1239634767">
          <w:marLeft w:val="640"/>
          <w:marRight w:val="0"/>
          <w:marTop w:val="0"/>
          <w:marBottom w:val="0"/>
          <w:divBdr>
            <w:top w:val="none" w:sz="0" w:space="0" w:color="auto"/>
            <w:left w:val="none" w:sz="0" w:space="0" w:color="auto"/>
            <w:bottom w:val="none" w:sz="0" w:space="0" w:color="auto"/>
            <w:right w:val="none" w:sz="0" w:space="0" w:color="auto"/>
          </w:divBdr>
        </w:div>
        <w:div w:id="529346203">
          <w:marLeft w:val="640"/>
          <w:marRight w:val="0"/>
          <w:marTop w:val="0"/>
          <w:marBottom w:val="0"/>
          <w:divBdr>
            <w:top w:val="none" w:sz="0" w:space="0" w:color="auto"/>
            <w:left w:val="none" w:sz="0" w:space="0" w:color="auto"/>
            <w:bottom w:val="none" w:sz="0" w:space="0" w:color="auto"/>
            <w:right w:val="none" w:sz="0" w:space="0" w:color="auto"/>
          </w:divBdr>
        </w:div>
        <w:div w:id="367876149">
          <w:marLeft w:val="640"/>
          <w:marRight w:val="0"/>
          <w:marTop w:val="0"/>
          <w:marBottom w:val="0"/>
          <w:divBdr>
            <w:top w:val="none" w:sz="0" w:space="0" w:color="auto"/>
            <w:left w:val="none" w:sz="0" w:space="0" w:color="auto"/>
            <w:bottom w:val="none" w:sz="0" w:space="0" w:color="auto"/>
            <w:right w:val="none" w:sz="0" w:space="0" w:color="auto"/>
          </w:divBdr>
        </w:div>
        <w:div w:id="209347683">
          <w:marLeft w:val="640"/>
          <w:marRight w:val="0"/>
          <w:marTop w:val="0"/>
          <w:marBottom w:val="0"/>
          <w:divBdr>
            <w:top w:val="none" w:sz="0" w:space="0" w:color="auto"/>
            <w:left w:val="none" w:sz="0" w:space="0" w:color="auto"/>
            <w:bottom w:val="none" w:sz="0" w:space="0" w:color="auto"/>
            <w:right w:val="none" w:sz="0" w:space="0" w:color="auto"/>
          </w:divBdr>
        </w:div>
        <w:div w:id="1425108007">
          <w:marLeft w:val="640"/>
          <w:marRight w:val="0"/>
          <w:marTop w:val="0"/>
          <w:marBottom w:val="0"/>
          <w:divBdr>
            <w:top w:val="none" w:sz="0" w:space="0" w:color="auto"/>
            <w:left w:val="none" w:sz="0" w:space="0" w:color="auto"/>
            <w:bottom w:val="none" w:sz="0" w:space="0" w:color="auto"/>
            <w:right w:val="none" w:sz="0" w:space="0" w:color="auto"/>
          </w:divBdr>
        </w:div>
        <w:div w:id="1172254991">
          <w:marLeft w:val="640"/>
          <w:marRight w:val="0"/>
          <w:marTop w:val="0"/>
          <w:marBottom w:val="0"/>
          <w:divBdr>
            <w:top w:val="none" w:sz="0" w:space="0" w:color="auto"/>
            <w:left w:val="none" w:sz="0" w:space="0" w:color="auto"/>
            <w:bottom w:val="none" w:sz="0" w:space="0" w:color="auto"/>
            <w:right w:val="none" w:sz="0" w:space="0" w:color="auto"/>
          </w:divBdr>
        </w:div>
        <w:div w:id="757099082">
          <w:marLeft w:val="640"/>
          <w:marRight w:val="0"/>
          <w:marTop w:val="0"/>
          <w:marBottom w:val="0"/>
          <w:divBdr>
            <w:top w:val="none" w:sz="0" w:space="0" w:color="auto"/>
            <w:left w:val="none" w:sz="0" w:space="0" w:color="auto"/>
            <w:bottom w:val="none" w:sz="0" w:space="0" w:color="auto"/>
            <w:right w:val="none" w:sz="0" w:space="0" w:color="auto"/>
          </w:divBdr>
        </w:div>
        <w:div w:id="959720921">
          <w:marLeft w:val="640"/>
          <w:marRight w:val="0"/>
          <w:marTop w:val="0"/>
          <w:marBottom w:val="0"/>
          <w:divBdr>
            <w:top w:val="none" w:sz="0" w:space="0" w:color="auto"/>
            <w:left w:val="none" w:sz="0" w:space="0" w:color="auto"/>
            <w:bottom w:val="none" w:sz="0" w:space="0" w:color="auto"/>
            <w:right w:val="none" w:sz="0" w:space="0" w:color="auto"/>
          </w:divBdr>
        </w:div>
        <w:div w:id="2040621704">
          <w:marLeft w:val="640"/>
          <w:marRight w:val="0"/>
          <w:marTop w:val="0"/>
          <w:marBottom w:val="0"/>
          <w:divBdr>
            <w:top w:val="none" w:sz="0" w:space="0" w:color="auto"/>
            <w:left w:val="none" w:sz="0" w:space="0" w:color="auto"/>
            <w:bottom w:val="none" w:sz="0" w:space="0" w:color="auto"/>
            <w:right w:val="none" w:sz="0" w:space="0" w:color="auto"/>
          </w:divBdr>
        </w:div>
        <w:div w:id="433328650">
          <w:marLeft w:val="640"/>
          <w:marRight w:val="0"/>
          <w:marTop w:val="0"/>
          <w:marBottom w:val="0"/>
          <w:divBdr>
            <w:top w:val="none" w:sz="0" w:space="0" w:color="auto"/>
            <w:left w:val="none" w:sz="0" w:space="0" w:color="auto"/>
            <w:bottom w:val="none" w:sz="0" w:space="0" w:color="auto"/>
            <w:right w:val="none" w:sz="0" w:space="0" w:color="auto"/>
          </w:divBdr>
        </w:div>
        <w:div w:id="139350619">
          <w:marLeft w:val="640"/>
          <w:marRight w:val="0"/>
          <w:marTop w:val="0"/>
          <w:marBottom w:val="0"/>
          <w:divBdr>
            <w:top w:val="none" w:sz="0" w:space="0" w:color="auto"/>
            <w:left w:val="none" w:sz="0" w:space="0" w:color="auto"/>
            <w:bottom w:val="none" w:sz="0" w:space="0" w:color="auto"/>
            <w:right w:val="none" w:sz="0" w:space="0" w:color="auto"/>
          </w:divBdr>
        </w:div>
        <w:div w:id="345522810">
          <w:marLeft w:val="640"/>
          <w:marRight w:val="0"/>
          <w:marTop w:val="0"/>
          <w:marBottom w:val="0"/>
          <w:divBdr>
            <w:top w:val="none" w:sz="0" w:space="0" w:color="auto"/>
            <w:left w:val="none" w:sz="0" w:space="0" w:color="auto"/>
            <w:bottom w:val="none" w:sz="0" w:space="0" w:color="auto"/>
            <w:right w:val="none" w:sz="0" w:space="0" w:color="auto"/>
          </w:divBdr>
        </w:div>
        <w:div w:id="1285115410">
          <w:marLeft w:val="640"/>
          <w:marRight w:val="0"/>
          <w:marTop w:val="0"/>
          <w:marBottom w:val="0"/>
          <w:divBdr>
            <w:top w:val="none" w:sz="0" w:space="0" w:color="auto"/>
            <w:left w:val="none" w:sz="0" w:space="0" w:color="auto"/>
            <w:bottom w:val="none" w:sz="0" w:space="0" w:color="auto"/>
            <w:right w:val="none" w:sz="0" w:space="0" w:color="auto"/>
          </w:divBdr>
        </w:div>
        <w:div w:id="868883754">
          <w:marLeft w:val="640"/>
          <w:marRight w:val="0"/>
          <w:marTop w:val="0"/>
          <w:marBottom w:val="0"/>
          <w:divBdr>
            <w:top w:val="none" w:sz="0" w:space="0" w:color="auto"/>
            <w:left w:val="none" w:sz="0" w:space="0" w:color="auto"/>
            <w:bottom w:val="none" w:sz="0" w:space="0" w:color="auto"/>
            <w:right w:val="none" w:sz="0" w:space="0" w:color="auto"/>
          </w:divBdr>
        </w:div>
        <w:div w:id="1541088202">
          <w:marLeft w:val="640"/>
          <w:marRight w:val="0"/>
          <w:marTop w:val="0"/>
          <w:marBottom w:val="0"/>
          <w:divBdr>
            <w:top w:val="none" w:sz="0" w:space="0" w:color="auto"/>
            <w:left w:val="none" w:sz="0" w:space="0" w:color="auto"/>
            <w:bottom w:val="none" w:sz="0" w:space="0" w:color="auto"/>
            <w:right w:val="none" w:sz="0" w:space="0" w:color="auto"/>
          </w:divBdr>
        </w:div>
        <w:div w:id="400754965">
          <w:marLeft w:val="640"/>
          <w:marRight w:val="0"/>
          <w:marTop w:val="0"/>
          <w:marBottom w:val="0"/>
          <w:divBdr>
            <w:top w:val="none" w:sz="0" w:space="0" w:color="auto"/>
            <w:left w:val="none" w:sz="0" w:space="0" w:color="auto"/>
            <w:bottom w:val="none" w:sz="0" w:space="0" w:color="auto"/>
            <w:right w:val="none" w:sz="0" w:space="0" w:color="auto"/>
          </w:divBdr>
        </w:div>
        <w:div w:id="1754938472">
          <w:marLeft w:val="640"/>
          <w:marRight w:val="0"/>
          <w:marTop w:val="0"/>
          <w:marBottom w:val="0"/>
          <w:divBdr>
            <w:top w:val="none" w:sz="0" w:space="0" w:color="auto"/>
            <w:left w:val="none" w:sz="0" w:space="0" w:color="auto"/>
            <w:bottom w:val="none" w:sz="0" w:space="0" w:color="auto"/>
            <w:right w:val="none" w:sz="0" w:space="0" w:color="auto"/>
          </w:divBdr>
        </w:div>
        <w:div w:id="2125953860">
          <w:marLeft w:val="640"/>
          <w:marRight w:val="0"/>
          <w:marTop w:val="0"/>
          <w:marBottom w:val="0"/>
          <w:divBdr>
            <w:top w:val="none" w:sz="0" w:space="0" w:color="auto"/>
            <w:left w:val="none" w:sz="0" w:space="0" w:color="auto"/>
            <w:bottom w:val="none" w:sz="0" w:space="0" w:color="auto"/>
            <w:right w:val="none" w:sz="0" w:space="0" w:color="auto"/>
          </w:divBdr>
        </w:div>
        <w:div w:id="314526806">
          <w:marLeft w:val="640"/>
          <w:marRight w:val="0"/>
          <w:marTop w:val="0"/>
          <w:marBottom w:val="0"/>
          <w:divBdr>
            <w:top w:val="none" w:sz="0" w:space="0" w:color="auto"/>
            <w:left w:val="none" w:sz="0" w:space="0" w:color="auto"/>
            <w:bottom w:val="none" w:sz="0" w:space="0" w:color="auto"/>
            <w:right w:val="none" w:sz="0" w:space="0" w:color="auto"/>
          </w:divBdr>
        </w:div>
        <w:div w:id="244606367">
          <w:marLeft w:val="640"/>
          <w:marRight w:val="0"/>
          <w:marTop w:val="0"/>
          <w:marBottom w:val="0"/>
          <w:divBdr>
            <w:top w:val="none" w:sz="0" w:space="0" w:color="auto"/>
            <w:left w:val="none" w:sz="0" w:space="0" w:color="auto"/>
            <w:bottom w:val="none" w:sz="0" w:space="0" w:color="auto"/>
            <w:right w:val="none" w:sz="0" w:space="0" w:color="auto"/>
          </w:divBdr>
        </w:div>
        <w:div w:id="657071787">
          <w:marLeft w:val="640"/>
          <w:marRight w:val="0"/>
          <w:marTop w:val="0"/>
          <w:marBottom w:val="0"/>
          <w:divBdr>
            <w:top w:val="none" w:sz="0" w:space="0" w:color="auto"/>
            <w:left w:val="none" w:sz="0" w:space="0" w:color="auto"/>
            <w:bottom w:val="none" w:sz="0" w:space="0" w:color="auto"/>
            <w:right w:val="none" w:sz="0" w:space="0" w:color="auto"/>
          </w:divBdr>
        </w:div>
        <w:div w:id="597449955">
          <w:marLeft w:val="640"/>
          <w:marRight w:val="0"/>
          <w:marTop w:val="0"/>
          <w:marBottom w:val="0"/>
          <w:divBdr>
            <w:top w:val="none" w:sz="0" w:space="0" w:color="auto"/>
            <w:left w:val="none" w:sz="0" w:space="0" w:color="auto"/>
            <w:bottom w:val="none" w:sz="0" w:space="0" w:color="auto"/>
            <w:right w:val="none" w:sz="0" w:space="0" w:color="auto"/>
          </w:divBdr>
        </w:div>
        <w:div w:id="77218031">
          <w:marLeft w:val="640"/>
          <w:marRight w:val="0"/>
          <w:marTop w:val="0"/>
          <w:marBottom w:val="0"/>
          <w:divBdr>
            <w:top w:val="none" w:sz="0" w:space="0" w:color="auto"/>
            <w:left w:val="none" w:sz="0" w:space="0" w:color="auto"/>
            <w:bottom w:val="none" w:sz="0" w:space="0" w:color="auto"/>
            <w:right w:val="none" w:sz="0" w:space="0" w:color="auto"/>
          </w:divBdr>
        </w:div>
        <w:div w:id="834304591">
          <w:marLeft w:val="640"/>
          <w:marRight w:val="0"/>
          <w:marTop w:val="0"/>
          <w:marBottom w:val="0"/>
          <w:divBdr>
            <w:top w:val="none" w:sz="0" w:space="0" w:color="auto"/>
            <w:left w:val="none" w:sz="0" w:space="0" w:color="auto"/>
            <w:bottom w:val="none" w:sz="0" w:space="0" w:color="auto"/>
            <w:right w:val="none" w:sz="0" w:space="0" w:color="auto"/>
          </w:divBdr>
        </w:div>
        <w:div w:id="1404567606">
          <w:marLeft w:val="640"/>
          <w:marRight w:val="0"/>
          <w:marTop w:val="0"/>
          <w:marBottom w:val="0"/>
          <w:divBdr>
            <w:top w:val="none" w:sz="0" w:space="0" w:color="auto"/>
            <w:left w:val="none" w:sz="0" w:space="0" w:color="auto"/>
            <w:bottom w:val="none" w:sz="0" w:space="0" w:color="auto"/>
            <w:right w:val="none" w:sz="0" w:space="0" w:color="auto"/>
          </w:divBdr>
        </w:div>
        <w:div w:id="316038271">
          <w:marLeft w:val="640"/>
          <w:marRight w:val="0"/>
          <w:marTop w:val="0"/>
          <w:marBottom w:val="0"/>
          <w:divBdr>
            <w:top w:val="none" w:sz="0" w:space="0" w:color="auto"/>
            <w:left w:val="none" w:sz="0" w:space="0" w:color="auto"/>
            <w:bottom w:val="none" w:sz="0" w:space="0" w:color="auto"/>
            <w:right w:val="none" w:sz="0" w:space="0" w:color="auto"/>
          </w:divBdr>
        </w:div>
      </w:divsChild>
    </w:div>
    <w:div w:id="370148807">
      <w:bodyDiv w:val="1"/>
      <w:marLeft w:val="0"/>
      <w:marRight w:val="0"/>
      <w:marTop w:val="0"/>
      <w:marBottom w:val="0"/>
      <w:divBdr>
        <w:top w:val="none" w:sz="0" w:space="0" w:color="auto"/>
        <w:left w:val="none" w:sz="0" w:space="0" w:color="auto"/>
        <w:bottom w:val="none" w:sz="0" w:space="0" w:color="auto"/>
        <w:right w:val="none" w:sz="0" w:space="0" w:color="auto"/>
      </w:divBdr>
    </w:div>
    <w:div w:id="371417231">
      <w:bodyDiv w:val="1"/>
      <w:marLeft w:val="0"/>
      <w:marRight w:val="0"/>
      <w:marTop w:val="0"/>
      <w:marBottom w:val="0"/>
      <w:divBdr>
        <w:top w:val="none" w:sz="0" w:space="0" w:color="auto"/>
        <w:left w:val="none" w:sz="0" w:space="0" w:color="auto"/>
        <w:bottom w:val="none" w:sz="0" w:space="0" w:color="auto"/>
        <w:right w:val="none" w:sz="0" w:space="0" w:color="auto"/>
      </w:divBdr>
      <w:divsChild>
        <w:div w:id="853304904">
          <w:marLeft w:val="640"/>
          <w:marRight w:val="0"/>
          <w:marTop w:val="0"/>
          <w:marBottom w:val="0"/>
          <w:divBdr>
            <w:top w:val="none" w:sz="0" w:space="0" w:color="auto"/>
            <w:left w:val="none" w:sz="0" w:space="0" w:color="auto"/>
            <w:bottom w:val="none" w:sz="0" w:space="0" w:color="auto"/>
            <w:right w:val="none" w:sz="0" w:space="0" w:color="auto"/>
          </w:divBdr>
        </w:div>
        <w:div w:id="35736937">
          <w:marLeft w:val="640"/>
          <w:marRight w:val="0"/>
          <w:marTop w:val="0"/>
          <w:marBottom w:val="0"/>
          <w:divBdr>
            <w:top w:val="none" w:sz="0" w:space="0" w:color="auto"/>
            <w:left w:val="none" w:sz="0" w:space="0" w:color="auto"/>
            <w:bottom w:val="none" w:sz="0" w:space="0" w:color="auto"/>
            <w:right w:val="none" w:sz="0" w:space="0" w:color="auto"/>
          </w:divBdr>
        </w:div>
        <w:div w:id="1200050732">
          <w:marLeft w:val="640"/>
          <w:marRight w:val="0"/>
          <w:marTop w:val="0"/>
          <w:marBottom w:val="0"/>
          <w:divBdr>
            <w:top w:val="none" w:sz="0" w:space="0" w:color="auto"/>
            <w:left w:val="none" w:sz="0" w:space="0" w:color="auto"/>
            <w:bottom w:val="none" w:sz="0" w:space="0" w:color="auto"/>
            <w:right w:val="none" w:sz="0" w:space="0" w:color="auto"/>
          </w:divBdr>
        </w:div>
        <w:div w:id="2083746241">
          <w:marLeft w:val="640"/>
          <w:marRight w:val="0"/>
          <w:marTop w:val="0"/>
          <w:marBottom w:val="0"/>
          <w:divBdr>
            <w:top w:val="none" w:sz="0" w:space="0" w:color="auto"/>
            <w:left w:val="none" w:sz="0" w:space="0" w:color="auto"/>
            <w:bottom w:val="none" w:sz="0" w:space="0" w:color="auto"/>
            <w:right w:val="none" w:sz="0" w:space="0" w:color="auto"/>
          </w:divBdr>
        </w:div>
        <w:div w:id="745806462">
          <w:marLeft w:val="640"/>
          <w:marRight w:val="0"/>
          <w:marTop w:val="0"/>
          <w:marBottom w:val="0"/>
          <w:divBdr>
            <w:top w:val="none" w:sz="0" w:space="0" w:color="auto"/>
            <w:left w:val="none" w:sz="0" w:space="0" w:color="auto"/>
            <w:bottom w:val="none" w:sz="0" w:space="0" w:color="auto"/>
            <w:right w:val="none" w:sz="0" w:space="0" w:color="auto"/>
          </w:divBdr>
        </w:div>
        <w:div w:id="1779521511">
          <w:marLeft w:val="640"/>
          <w:marRight w:val="0"/>
          <w:marTop w:val="0"/>
          <w:marBottom w:val="0"/>
          <w:divBdr>
            <w:top w:val="none" w:sz="0" w:space="0" w:color="auto"/>
            <w:left w:val="none" w:sz="0" w:space="0" w:color="auto"/>
            <w:bottom w:val="none" w:sz="0" w:space="0" w:color="auto"/>
            <w:right w:val="none" w:sz="0" w:space="0" w:color="auto"/>
          </w:divBdr>
        </w:div>
        <w:div w:id="1344476319">
          <w:marLeft w:val="640"/>
          <w:marRight w:val="0"/>
          <w:marTop w:val="0"/>
          <w:marBottom w:val="0"/>
          <w:divBdr>
            <w:top w:val="none" w:sz="0" w:space="0" w:color="auto"/>
            <w:left w:val="none" w:sz="0" w:space="0" w:color="auto"/>
            <w:bottom w:val="none" w:sz="0" w:space="0" w:color="auto"/>
            <w:right w:val="none" w:sz="0" w:space="0" w:color="auto"/>
          </w:divBdr>
        </w:div>
        <w:div w:id="698747833">
          <w:marLeft w:val="640"/>
          <w:marRight w:val="0"/>
          <w:marTop w:val="0"/>
          <w:marBottom w:val="0"/>
          <w:divBdr>
            <w:top w:val="none" w:sz="0" w:space="0" w:color="auto"/>
            <w:left w:val="none" w:sz="0" w:space="0" w:color="auto"/>
            <w:bottom w:val="none" w:sz="0" w:space="0" w:color="auto"/>
            <w:right w:val="none" w:sz="0" w:space="0" w:color="auto"/>
          </w:divBdr>
        </w:div>
        <w:div w:id="1056858679">
          <w:marLeft w:val="640"/>
          <w:marRight w:val="0"/>
          <w:marTop w:val="0"/>
          <w:marBottom w:val="0"/>
          <w:divBdr>
            <w:top w:val="none" w:sz="0" w:space="0" w:color="auto"/>
            <w:left w:val="none" w:sz="0" w:space="0" w:color="auto"/>
            <w:bottom w:val="none" w:sz="0" w:space="0" w:color="auto"/>
            <w:right w:val="none" w:sz="0" w:space="0" w:color="auto"/>
          </w:divBdr>
        </w:div>
        <w:div w:id="2091997272">
          <w:marLeft w:val="640"/>
          <w:marRight w:val="0"/>
          <w:marTop w:val="0"/>
          <w:marBottom w:val="0"/>
          <w:divBdr>
            <w:top w:val="none" w:sz="0" w:space="0" w:color="auto"/>
            <w:left w:val="none" w:sz="0" w:space="0" w:color="auto"/>
            <w:bottom w:val="none" w:sz="0" w:space="0" w:color="auto"/>
            <w:right w:val="none" w:sz="0" w:space="0" w:color="auto"/>
          </w:divBdr>
        </w:div>
        <w:div w:id="1392845323">
          <w:marLeft w:val="640"/>
          <w:marRight w:val="0"/>
          <w:marTop w:val="0"/>
          <w:marBottom w:val="0"/>
          <w:divBdr>
            <w:top w:val="none" w:sz="0" w:space="0" w:color="auto"/>
            <w:left w:val="none" w:sz="0" w:space="0" w:color="auto"/>
            <w:bottom w:val="none" w:sz="0" w:space="0" w:color="auto"/>
            <w:right w:val="none" w:sz="0" w:space="0" w:color="auto"/>
          </w:divBdr>
        </w:div>
        <w:div w:id="607198225">
          <w:marLeft w:val="640"/>
          <w:marRight w:val="0"/>
          <w:marTop w:val="0"/>
          <w:marBottom w:val="0"/>
          <w:divBdr>
            <w:top w:val="none" w:sz="0" w:space="0" w:color="auto"/>
            <w:left w:val="none" w:sz="0" w:space="0" w:color="auto"/>
            <w:bottom w:val="none" w:sz="0" w:space="0" w:color="auto"/>
            <w:right w:val="none" w:sz="0" w:space="0" w:color="auto"/>
          </w:divBdr>
        </w:div>
        <w:div w:id="1141069549">
          <w:marLeft w:val="640"/>
          <w:marRight w:val="0"/>
          <w:marTop w:val="0"/>
          <w:marBottom w:val="0"/>
          <w:divBdr>
            <w:top w:val="none" w:sz="0" w:space="0" w:color="auto"/>
            <w:left w:val="none" w:sz="0" w:space="0" w:color="auto"/>
            <w:bottom w:val="none" w:sz="0" w:space="0" w:color="auto"/>
            <w:right w:val="none" w:sz="0" w:space="0" w:color="auto"/>
          </w:divBdr>
        </w:div>
        <w:div w:id="1356496223">
          <w:marLeft w:val="640"/>
          <w:marRight w:val="0"/>
          <w:marTop w:val="0"/>
          <w:marBottom w:val="0"/>
          <w:divBdr>
            <w:top w:val="none" w:sz="0" w:space="0" w:color="auto"/>
            <w:left w:val="none" w:sz="0" w:space="0" w:color="auto"/>
            <w:bottom w:val="none" w:sz="0" w:space="0" w:color="auto"/>
            <w:right w:val="none" w:sz="0" w:space="0" w:color="auto"/>
          </w:divBdr>
        </w:div>
        <w:div w:id="1267080147">
          <w:marLeft w:val="640"/>
          <w:marRight w:val="0"/>
          <w:marTop w:val="0"/>
          <w:marBottom w:val="0"/>
          <w:divBdr>
            <w:top w:val="none" w:sz="0" w:space="0" w:color="auto"/>
            <w:left w:val="none" w:sz="0" w:space="0" w:color="auto"/>
            <w:bottom w:val="none" w:sz="0" w:space="0" w:color="auto"/>
            <w:right w:val="none" w:sz="0" w:space="0" w:color="auto"/>
          </w:divBdr>
        </w:div>
        <w:div w:id="269242382">
          <w:marLeft w:val="640"/>
          <w:marRight w:val="0"/>
          <w:marTop w:val="0"/>
          <w:marBottom w:val="0"/>
          <w:divBdr>
            <w:top w:val="none" w:sz="0" w:space="0" w:color="auto"/>
            <w:left w:val="none" w:sz="0" w:space="0" w:color="auto"/>
            <w:bottom w:val="none" w:sz="0" w:space="0" w:color="auto"/>
            <w:right w:val="none" w:sz="0" w:space="0" w:color="auto"/>
          </w:divBdr>
        </w:div>
        <w:div w:id="1469936645">
          <w:marLeft w:val="640"/>
          <w:marRight w:val="0"/>
          <w:marTop w:val="0"/>
          <w:marBottom w:val="0"/>
          <w:divBdr>
            <w:top w:val="none" w:sz="0" w:space="0" w:color="auto"/>
            <w:left w:val="none" w:sz="0" w:space="0" w:color="auto"/>
            <w:bottom w:val="none" w:sz="0" w:space="0" w:color="auto"/>
            <w:right w:val="none" w:sz="0" w:space="0" w:color="auto"/>
          </w:divBdr>
        </w:div>
        <w:div w:id="2098598904">
          <w:marLeft w:val="640"/>
          <w:marRight w:val="0"/>
          <w:marTop w:val="0"/>
          <w:marBottom w:val="0"/>
          <w:divBdr>
            <w:top w:val="none" w:sz="0" w:space="0" w:color="auto"/>
            <w:left w:val="none" w:sz="0" w:space="0" w:color="auto"/>
            <w:bottom w:val="none" w:sz="0" w:space="0" w:color="auto"/>
            <w:right w:val="none" w:sz="0" w:space="0" w:color="auto"/>
          </w:divBdr>
        </w:div>
        <w:div w:id="731389994">
          <w:marLeft w:val="640"/>
          <w:marRight w:val="0"/>
          <w:marTop w:val="0"/>
          <w:marBottom w:val="0"/>
          <w:divBdr>
            <w:top w:val="none" w:sz="0" w:space="0" w:color="auto"/>
            <w:left w:val="none" w:sz="0" w:space="0" w:color="auto"/>
            <w:bottom w:val="none" w:sz="0" w:space="0" w:color="auto"/>
            <w:right w:val="none" w:sz="0" w:space="0" w:color="auto"/>
          </w:divBdr>
        </w:div>
        <w:div w:id="1988313850">
          <w:marLeft w:val="640"/>
          <w:marRight w:val="0"/>
          <w:marTop w:val="0"/>
          <w:marBottom w:val="0"/>
          <w:divBdr>
            <w:top w:val="none" w:sz="0" w:space="0" w:color="auto"/>
            <w:left w:val="none" w:sz="0" w:space="0" w:color="auto"/>
            <w:bottom w:val="none" w:sz="0" w:space="0" w:color="auto"/>
            <w:right w:val="none" w:sz="0" w:space="0" w:color="auto"/>
          </w:divBdr>
        </w:div>
        <w:div w:id="503666105">
          <w:marLeft w:val="640"/>
          <w:marRight w:val="0"/>
          <w:marTop w:val="0"/>
          <w:marBottom w:val="0"/>
          <w:divBdr>
            <w:top w:val="none" w:sz="0" w:space="0" w:color="auto"/>
            <w:left w:val="none" w:sz="0" w:space="0" w:color="auto"/>
            <w:bottom w:val="none" w:sz="0" w:space="0" w:color="auto"/>
            <w:right w:val="none" w:sz="0" w:space="0" w:color="auto"/>
          </w:divBdr>
        </w:div>
        <w:div w:id="1022365756">
          <w:marLeft w:val="640"/>
          <w:marRight w:val="0"/>
          <w:marTop w:val="0"/>
          <w:marBottom w:val="0"/>
          <w:divBdr>
            <w:top w:val="none" w:sz="0" w:space="0" w:color="auto"/>
            <w:left w:val="none" w:sz="0" w:space="0" w:color="auto"/>
            <w:bottom w:val="none" w:sz="0" w:space="0" w:color="auto"/>
            <w:right w:val="none" w:sz="0" w:space="0" w:color="auto"/>
          </w:divBdr>
        </w:div>
        <w:div w:id="1312901216">
          <w:marLeft w:val="640"/>
          <w:marRight w:val="0"/>
          <w:marTop w:val="0"/>
          <w:marBottom w:val="0"/>
          <w:divBdr>
            <w:top w:val="none" w:sz="0" w:space="0" w:color="auto"/>
            <w:left w:val="none" w:sz="0" w:space="0" w:color="auto"/>
            <w:bottom w:val="none" w:sz="0" w:space="0" w:color="auto"/>
            <w:right w:val="none" w:sz="0" w:space="0" w:color="auto"/>
          </w:divBdr>
        </w:div>
        <w:div w:id="656999699">
          <w:marLeft w:val="640"/>
          <w:marRight w:val="0"/>
          <w:marTop w:val="0"/>
          <w:marBottom w:val="0"/>
          <w:divBdr>
            <w:top w:val="none" w:sz="0" w:space="0" w:color="auto"/>
            <w:left w:val="none" w:sz="0" w:space="0" w:color="auto"/>
            <w:bottom w:val="none" w:sz="0" w:space="0" w:color="auto"/>
            <w:right w:val="none" w:sz="0" w:space="0" w:color="auto"/>
          </w:divBdr>
        </w:div>
        <w:div w:id="1010569928">
          <w:marLeft w:val="640"/>
          <w:marRight w:val="0"/>
          <w:marTop w:val="0"/>
          <w:marBottom w:val="0"/>
          <w:divBdr>
            <w:top w:val="none" w:sz="0" w:space="0" w:color="auto"/>
            <w:left w:val="none" w:sz="0" w:space="0" w:color="auto"/>
            <w:bottom w:val="none" w:sz="0" w:space="0" w:color="auto"/>
            <w:right w:val="none" w:sz="0" w:space="0" w:color="auto"/>
          </w:divBdr>
        </w:div>
        <w:div w:id="155924296">
          <w:marLeft w:val="640"/>
          <w:marRight w:val="0"/>
          <w:marTop w:val="0"/>
          <w:marBottom w:val="0"/>
          <w:divBdr>
            <w:top w:val="none" w:sz="0" w:space="0" w:color="auto"/>
            <w:left w:val="none" w:sz="0" w:space="0" w:color="auto"/>
            <w:bottom w:val="none" w:sz="0" w:space="0" w:color="auto"/>
            <w:right w:val="none" w:sz="0" w:space="0" w:color="auto"/>
          </w:divBdr>
        </w:div>
        <w:div w:id="1450129665">
          <w:marLeft w:val="640"/>
          <w:marRight w:val="0"/>
          <w:marTop w:val="0"/>
          <w:marBottom w:val="0"/>
          <w:divBdr>
            <w:top w:val="none" w:sz="0" w:space="0" w:color="auto"/>
            <w:left w:val="none" w:sz="0" w:space="0" w:color="auto"/>
            <w:bottom w:val="none" w:sz="0" w:space="0" w:color="auto"/>
            <w:right w:val="none" w:sz="0" w:space="0" w:color="auto"/>
          </w:divBdr>
        </w:div>
        <w:div w:id="19596677">
          <w:marLeft w:val="640"/>
          <w:marRight w:val="0"/>
          <w:marTop w:val="0"/>
          <w:marBottom w:val="0"/>
          <w:divBdr>
            <w:top w:val="none" w:sz="0" w:space="0" w:color="auto"/>
            <w:left w:val="none" w:sz="0" w:space="0" w:color="auto"/>
            <w:bottom w:val="none" w:sz="0" w:space="0" w:color="auto"/>
            <w:right w:val="none" w:sz="0" w:space="0" w:color="auto"/>
          </w:divBdr>
        </w:div>
        <w:div w:id="1158812014">
          <w:marLeft w:val="640"/>
          <w:marRight w:val="0"/>
          <w:marTop w:val="0"/>
          <w:marBottom w:val="0"/>
          <w:divBdr>
            <w:top w:val="none" w:sz="0" w:space="0" w:color="auto"/>
            <w:left w:val="none" w:sz="0" w:space="0" w:color="auto"/>
            <w:bottom w:val="none" w:sz="0" w:space="0" w:color="auto"/>
            <w:right w:val="none" w:sz="0" w:space="0" w:color="auto"/>
          </w:divBdr>
        </w:div>
        <w:div w:id="1139033356">
          <w:marLeft w:val="640"/>
          <w:marRight w:val="0"/>
          <w:marTop w:val="0"/>
          <w:marBottom w:val="0"/>
          <w:divBdr>
            <w:top w:val="none" w:sz="0" w:space="0" w:color="auto"/>
            <w:left w:val="none" w:sz="0" w:space="0" w:color="auto"/>
            <w:bottom w:val="none" w:sz="0" w:space="0" w:color="auto"/>
            <w:right w:val="none" w:sz="0" w:space="0" w:color="auto"/>
          </w:divBdr>
        </w:div>
        <w:div w:id="1898784211">
          <w:marLeft w:val="640"/>
          <w:marRight w:val="0"/>
          <w:marTop w:val="0"/>
          <w:marBottom w:val="0"/>
          <w:divBdr>
            <w:top w:val="none" w:sz="0" w:space="0" w:color="auto"/>
            <w:left w:val="none" w:sz="0" w:space="0" w:color="auto"/>
            <w:bottom w:val="none" w:sz="0" w:space="0" w:color="auto"/>
            <w:right w:val="none" w:sz="0" w:space="0" w:color="auto"/>
          </w:divBdr>
        </w:div>
        <w:div w:id="428543759">
          <w:marLeft w:val="640"/>
          <w:marRight w:val="0"/>
          <w:marTop w:val="0"/>
          <w:marBottom w:val="0"/>
          <w:divBdr>
            <w:top w:val="none" w:sz="0" w:space="0" w:color="auto"/>
            <w:left w:val="none" w:sz="0" w:space="0" w:color="auto"/>
            <w:bottom w:val="none" w:sz="0" w:space="0" w:color="auto"/>
            <w:right w:val="none" w:sz="0" w:space="0" w:color="auto"/>
          </w:divBdr>
        </w:div>
        <w:div w:id="938173114">
          <w:marLeft w:val="640"/>
          <w:marRight w:val="0"/>
          <w:marTop w:val="0"/>
          <w:marBottom w:val="0"/>
          <w:divBdr>
            <w:top w:val="none" w:sz="0" w:space="0" w:color="auto"/>
            <w:left w:val="none" w:sz="0" w:space="0" w:color="auto"/>
            <w:bottom w:val="none" w:sz="0" w:space="0" w:color="auto"/>
            <w:right w:val="none" w:sz="0" w:space="0" w:color="auto"/>
          </w:divBdr>
        </w:div>
        <w:div w:id="686055670">
          <w:marLeft w:val="640"/>
          <w:marRight w:val="0"/>
          <w:marTop w:val="0"/>
          <w:marBottom w:val="0"/>
          <w:divBdr>
            <w:top w:val="none" w:sz="0" w:space="0" w:color="auto"/>
            <w:left w:val="none" w:sz="0" w:space="0" w:color="auto"/>
            <w:bottom w:val="none" w:sz="0" w:space="0" w:color="auto"/>
            <w:right w:val="none" w:sz="0" w:space="0" w:color="auto"/>
          </w:divBdr>
        </w:div>
        <w:div w:id="1524976114">
          <w:marLeft w:val="640"/>
          <w:marRight w:val="0"/>
          <w:marTop w:val="0"/>
          <w:marBottom w:val="0"/>
          <w:divBdr>
            <w:top w:val="none" w:sz="0" w:space="0" w:color="auto"/>
            <w:left w:val="none" w:sz="0" w:space="0" w:color="auto"/>
            <w:bottom w:val="none" w:sz="0" w:space="0" w:color="auto"/>
            <w:right w:val="none" w:sz="0" w:space="0" w:color="auto"/>
          </w:divBdr>
        </w:div>
        <w:div w:id="1429765081">
          <w:marLeft w:val="640"/>
          <w:marRight w:val="0"/>
          <w:marTop w:val="0"/>
          <w:marBottom w:val="0"/>
          <w:divBdr>
            <w:top w:val="none" w:sz="0" w:space="0" w:color="auto"/>
            <w:left w:val="none" w:sz="0" w:space="0" w:color="auto"/>
            <w:bottom w:val="none" w:sz="0" w:space="0" w:color="auto"/>
            <w:right w:val="none" w:sz="0" w:space="0" w:color="auto"/>
          </w:divBdr>
        </w:div>
        <w:div w:id="1329865282">
          <w:marLeft w:val="640"/>
          <w:marRight w:val="0"/>
          <w:marTop w:val="0"/>
          <w:marBottom w:val="0"/>
          <w:divBdr>
            <w:top w:val="none" w:sz="0" w:space="0" w:color="auto"/>
            <w:left w:val="none" w:sz="0" w:space="0" w:color="auto"/>
            <w:bottom w:val="none" w:sz="0" w:space="0" w:color="auto"/>
            <w:right w:val="none" w:sz="0" w:space="0" w:color="auto"/>
          </w:divBdr>
        </w:div>
        <w:div w:id="1247957274">
          <w:marLeft w:val="640"/>
          <w:marRight w:val="0"/>
          <w:marTop w:val="0"/>
          <w:marBottom w:val="0"/>
          <w:divBdr>
            <w:top w:val="none" w:sz="0" w:space="0" w:color="auto"/>
            <w:left w:val="none" w:sz="0" w:space="0" w:color="auto"/>
            <w:bottom w:val="none" w:sz="0" w:space="0" w:color="auto"/>
            <w:right w:val="none" w:sz="0" w:space="0" w:color="auto"/>
          </w:divBdr>
        </w:div>
        <w:div w:id="78523919">
          <w:marLeft w:val="640"/>
          <w:marRight w:val="0"/>
          <w:marTop w:val="0"/>
          <w:marBottom w:val="0"/>
          <w:divBdr>
            <w:top w:val="none" w:sz="0" w:space="0" w:color="auto"/>
            <w:left w:val="none" w:sz="0" w:space="0" w:color="auto"/>
            <w:bottom w:val="none" w:sz="0" w:space="0" w:color="auto"/>
            <w:right w:val="none" w:sz="0" w:space="0" w:color="auto"/>
          </w:divBdr>
        </w:div>
        <w:div w:id="228468556">
          <w:marLeft w:val="640"/>
          <w:marRight w:val="0"/>
          <w:marTop w:val="0"/>
          <w:marBottom w:val="0"/>
          <w:divBdr>
            <w:top w:val="none" w:sz="0" w:space="0" w:color="auto"/>
            <w:left w:val="none" w:sz="0" w:space="0" w:color="auto"/>
            <w:bottom w:val="none" w:sz="0" w:space="0" w:color="auto"/>
            <w:right w:val="none" w:sz="0" w:space="0" w:color="auto"/>
          </w:divBdr>
        </w:div>
        <w:div w:id="743722286">
          <w:marLeft w:val="640"/>
          <w:marRight w:val="0"/>
          <w:marTop w:val="0"/>
          <w:marBottom w:val="0"/>
          <w:divBdr>
            <w:top w:val="none" w:sz="0" w:space="0" w:color="auto"/>
            <w:left w:val="none" w:sz="0" w:space="0" w:color="auto"/>
            <w:bottom w:val="none" w:sz="0" w:space="0" w:color="auto"/>
            <w:right w:val="none" w:sz="0" w:space="0" w:color="auto"/>
          </w:divBdr>
        </w:div>
        <w:div w:id="175076843">
          <w:marLeft w:val="640"/>
          <w:marRight w:val="0"/>
          <w:marTop w:val="0"/>
          <w:marBottom w:val="0"/>
          <w:divBdr>
            <w:top w:val="none" w:sz="0" w:space="0" w:color="auto"/>
            <w:left w:val="none" w:sz="0" w:space="0" w:color="auto"/>
            <w:bottom w:val="none" w:sz="0" w:space="0" w:color="auto"/>
            <w:right w:val="none" w:sz="0" w:space="0" w:color="auto"/>
          </w:divBdr>
        </w:div>
        <w:div w:id="1445147998">
          <w:marLeft w:val="640"/>
          <w:marRight w:val="0"/>
          <w:marTop w:val="0"/>
          <w:marBottom w:val="0"/>
          <w:divBdr>
            <w:top w:val="none" w:sz="0" w:space="0" w:color="auto"/>
            <w:left w:val="none" w:sz="0" w:space="0" w:color="auto"/>
            <w:bottom w:val="none" w:sz="0" w:space="0" w:color="auto"/>
            <w:right w:val="none" w:sz="0" w:space="0" w:color="auto"/>
          </w:divBdr>
        </w:div>
        <w:div w:id="2134597547">
          <w:marLeft w:val="640"/>
          <w:marRight w:val="0"/>
          <w:marTop w:val="0"/>
          <w:marBottom w:val="0"/>
          <w:divBdr>
            <w:top w:val="none" w:sz="0" w:space="0" w:color="auto"/>
            <w:left w:val="none" w:sz="0" w:space="0" w:color="auto"/>
            <w:bottom w:val="none" w:sz="0" w:space="0" w:color="auto"/>
            <w:right w:val="none" w:sz="0" w:space="0" w:color="auto"/>
          </w:divBdr>
        </w:div>
        <w:div w:id="1351905806">
          <w:marLeft w:val="640"/>
          <w:marRight w:val="0"/>
          <w:marTop w:val="0"/>
          <w:marBottom w:val="0"/>
          <w:divBdr>
            <w:top w:val="none" w:sz="0" w:space="0" w:color="auto"/>
            <w:left w:val="none" w:sz="0" w:space="0" w:color="auto"/>
            <w:bottom w:val="none" w:sz="0" w:space="0" w:color="auto"/>
            <w:right w:val="none" w:sz="0" w:space="0" w:color="auto"/>
          </w:divBdr>
        </w:div>
        <w:div w:id="722753044">
          <w:marLeft w:val="640"/>
          <w:marRight w:val="0"/>
          <w:marTop w:val="0"/>
          <w:marBottom w:val="0"/>
          <w:divBdr>
            <w:top w:val="none" w:sz="0" w:space="0" w:color="auto"/>
            <w:left w:val="none" w:sz="0" w:space="0" w:color="auto"/>
            <w:bottom w:val="none" w:sz="0" w:space="0" w:color="auto"/>
            <w:right w:val="none" w:sz="0" w:space="0" w:color="auto"/>
          </w:divBdr>
        </w:div>
        <w:div w:id="1865628672">
          <w:marLeft w:val="640"/>
          <w:marRight w:val="0"/>
          <w:marTop w:val="0"/>
          <w:marBottom w:val="0"/>
          <w:divBdr>
            <w:top w:val="none" w:sz="0" w:space="0" w:color="auto"/>
            <w:left w:val="none" w:sz="0" w:space="0" w:color="auto"/>
            <w:bottom w:val="none" w:sz="0" w:space="0" w:color="auto"/>
            <w:right w:val="none" w:sz="0" w:space="0" w:color="auto"/>
          </w:divBdr>
        </w:div>
        <w:div w:id="1403060368">
          <w:marLeft w:val="640"/>
          <w:marRight w:val="0"/>
          <w:marTop w:val="0"/>
          <w:marBottom w:val="0"/>
          <w:divBdr>
            <w:top w:val="none" w:sz="0" w:space="0" w:color="auto"/>
            <w:left w:val="none" w:sz="0" w:space="0" w:color="auto"/>
            <w:bottom w:val="none" w:sz="0" w:space="0" w:color="auto"/>
            <w:right w:val="none" w:sz="0" w:space="0" w:color="auto"/>
          </w:divBdr>
        </w:div>
        <w:div w:id="254560754">
          <w:marLeft w:val="640"/>
          <w:marRight w:val="0"/>
          <w:marTop w:val="0"/>
          <w:marBottom w:val="0"/>
          <w:divBdr>
            <w:top w:val="none" w:sz="0" w:space="0" w:color="auto"/>
            <w:left w:val="none" w:sz="0" w:space="0" w:color="auto"/>
            <w:bottom w:val="none" w:sz="0" w:space="0" w:color="auto"/>
            <w:right w:val="none" w:sz="0" w:space="0" w:color="auto"/>
          </w:divBdr>
        </w:div>
        <w:div w:id="1628585450">
          <w:marLeft w:val="640"/>
          <w:marRight w:val="0"/>
          <w:marTop w:val="0"/>
          <w:marBottom w:val="0"/>
          <w:divBdr>
            <w:top w:val="none" w:sz="0" w:space="0" w:color="auto"/>
            <w:left w:val="none" w:sz="0" w:space="0" w:color="auto"/>
            <w:bottom w:val="none" w:sz="0" w:space="0" w:color="auto"/>
            <w:right w:val="none" w:sz="0" w:space="0" w:color="auto"/>
          </w:divBdr>
        </w:div>
        <w:div w:id="1638680447">
          <w:marLeft w:val="640"/>
          <w:marRight w:val="0"/>
          <w:marTop w:val="0"/>
          <w:marBottom w:val="0"/>
          <w:divBdr>
            <w:top w:val="none" w:sz="0" w:space="0" w:color="auto"/>
            <w:left w:val="none" w:sz="0" w:space="0" w:color="auto"/>
            <w:bottom w:val="none" w:sz="0" w:space="0" w:color="auto"/>
            <w:right w:val="none" w:sz="0" w:space="0" w:color="auto"/>
          </w:divBdr>
        </w:div>
        <w:div w:id="42948480">
          <w:marLeft w:val="640"/>
          <w:marRight w:val="0"/>
          <w:marTop w:val="0"/>
          <w:marBottom w:val="0"/>
          <w:divBdr>
            <w:top w:val="none" w:sz="0" w:space="0" w:color="auto"/>
            <w:left w:val="none" w:sz="0" w:space="0" w:color="auto"/>
            <w:bottom w:val="none" w:sz="0" w:space="0" w:color="auto"/>
            <w:right w:val="none" w:sz="0" w:space="0" w:color="auto"/>
          </w:divBdr>
        </w:div>
        <w:div w:id="1928225292">
          <w:marLeft w:val="640"/>
          <w:marRight w:val="0"/>
          <w:marTop w:val="0"/>
          <w:marBottom w:val="0"/>
          <w:divBdr>
            <w:top w:val="none" w:sz="0" w:space="0" w:color="auto"/>
            <w:left w:val="none" w:sz="0" w:space="0" w:color="auto"/>
            <w:bottom w:val="none" w:sz="0" w:space="0" w:color="auto"/>
            <w:right w:val="none" w:sz="0" w:space="0" w:color="auto"/>
          </w:divBdr>
        </w:div>
      </w:divsChild>
    </w:div>
    <w:div w:id="372191769">
      <w:bodyDiv w:val="1"/>
      <w:marLeft w:val="0"/>
      <w:marRight w:val="0"/>
      <w:marTop w:val="0"/>
      <w:marBottom w:val="0"/>
      <w:divBdr>
        <w:top w:val="none" w:sz="0" w:space="0" w:color="auto"/>
        <w:left w:val="none" w:sz="0" w:space="0" w:color="auto"/>
        <w:bottom w:val="none" w:sz="0" w:space="0" w:color="auto"/>
        <w:right w:val="none" w:sz="0" w:space="0" w:color="auto"/>
      </w:divBdr>
    </w:div>
    <w:div w:id="372269569">
      <w:bodyDiv w:val="1"/>
      <w:marLeft w:val="0"/>
      <w:marRight w:val="0"/>
      <w:marTop w:val="0"/>
      <w:marBottom w:val="0"/>
      <w:divBdr>
        <w:top w:val="none" w:sz="0" w:space="0" w:color="auto"/>
        <w:left w:val="none" w:sz="0" w:space="0" w:color="auto"/>
        <w:bottom w:val="none" w:sz="0" w:space="0" w:color="auto"/>
        <w:right w:val="none" w:sz="0" w:space="0" w:color="auto"/>
      </w:divBdr>
    </w:div>
    <w:div w:id="373432702">
      <w:bodyDiv w:val="1"/>
      <w:marLeft w:val="0"/>
      <w:marRight w:val="0"/>
      <w:marTop w:val="0"/>
      <w:marBottom w:val="0"/>
      <w:divBdr>
        <w:top w:val="none" w:sz="0" w:space="0" w:color="auto"/>
        <w:left w:val="none" w:sz="0" w:space="0" w:color="auto"/>
        <w:bottom w:val="none" w:sz="0" w:space="0" w:color="auto"/>
        <w:right w:val="none" w:sz="0" w:space="0" w:color="auto"/>
      </w:divBdr>
    </w:div>
    <w:div w:id="374235068">
      <w:bodyDiv w:val="1"/>
      <w:marLeft w:val="0"/>
      <w:marRight w:val="0"/>
      <w:marTop w:val="0"/>
      <w:marBottom w:val="0"/>
      <w:divBdr>
        <w:top w:val="none" w:sz="0" w:space="0" w:color="auto"/>
        <w:left w:val="none" w:sz="0" w:space="0" w:color="auto"/>
        <w:bottom w:val="none" w:sz="0" w:space="0" w:color="auto"/>
        <w:right w:val="none" w:sz="0" w:space="0" w:color="auto"/>
      </w:divBdr>
    </w:div>
    <w:div w:id="375396491">
      <w:bodyDiv w:val="1"/>
      <w:marLeft w:val="0"/>
      <w:marRight w:val="0"/>
      <w:marTop w:val="0"/>
      <w:marBottom w:val="0"/>
      <w:divBdr>
        <w:top w:val="none" w:sz="0" w:space="0" w:color="auto"/>
        <w:left w:val="none" w:sz="0" w:space="0" w:color="auto"/>
        <w:bottom w:val="none" w:sz="0" w:space="0" w:color="auto"/>
        <w:right w:val="none" w:sz="0" w:space="0" w:color="auto"/>
      </w:divBdr>
    </w:div>
    <w:div w:id="376395851">
      <w:bodyDiv w:val="1"/>
      <w:marLeft w:val="0"/>
      <w:marRight w:val="0"/>
      <w:marTop w:val="0"/>
      <w:marBottom w:val="0"/>
      <w:divBdr>
        <w:top w:val="none" w:sz="0" w:space="0" w:color="auto"/>
        <w:left w:val="none" w:sz="0" w:space="0" w:color="auto"/>
        <w:bottom w:val="none" w:sz="0" w:space="0" w:color="auto"/>
        <w:right w:val="none" w:sz="0" w:space="0" w:color="auto"/>
      </w:divBdr>
      <w:divsChild>
        <w:div w:id="1186602751">
          <w:marLeft w:val="640"/>
          <w:marRight w:val="0"/>
          <w:marTop w:val="0"/>
          <w:marBottom w:val="0"/>
          <w:divBdr>
            <w:top w:val="none" w:sz="0" w:space="0" w:color="auto"/>
            <w:left w:val="none" w:sz="0" w:space="0" w:color="auto"/>
            <w:bottom w:val="none" w:sz="0" w:space="0" w:color="auto"/>
            <w:right w:val="none" w:sz="0" w:space="0" w:color="auto"/>
          </w:divBdr>
        </w:div>
        <w:div w:id="748623410">
          <w:marLeft w:val="640"/>
          <w:marRight w:val="0"/>
          <w:marTop w:val="0"/>
          <w:marBottom w:val="0"/>
          <w:divBdr>
            <w:top w:val="none" w:sz="0" w:space="0" w:color="auto"/>
            <w:left w:val="none" w:sz="0" w:space="0" w:color="auto"/>
            <w:bottom w:val="none" w:sz="0" w:space="0" w:color="auto"/>
            <w:right w:val="none" w:sz="0" w:space="0" w:color="auto"/>
          </w:divBdr>
        </w:div>
        <w:div w:id="7100434">
          <w:marLeft w:val="640"/>
          <w:marRight w:val="0"/>
          <w:marTop w:val="0"/>
          <w:marBottom w:val="0"/>
          <w:divBdr>
            <w:top w:val="none" w:sz="0" w:space="0" w:color="auto"/>
            <w:left w:val="none" w:sz="0" w:space="0" w:color="auto"/>
            <w:bottom w:val="none" w:sz="0" w:space="0" w:color="auto"/>
            <w:right w:val="none" w:sz="0" w:space="0" w:color="auto"/>
          </w:divBdr>
        </w:div>
        <w:div w:id="1119451049">
          <w:marLeft w:val="640"/>
          <w:marRight w:val="0"/>
          <w:marTop w:val="0"/>
          <w:marBottom w:val="0"/>
          <w:divBdr>
            <w:top w:val="none" w:sz="0" w:space="0" w:color="auto"/>
            <w:left w:val="none" w:sz="0" w:space="0" w:color="auto"/>
            <w:bottom w:val="none" w:sz="0" w:space="0" w:color="auto"/>
            <w:right w:val="none" w:sz="0" w:space="0" w:color="auto"/>
          </w:divBdr>
        </w:div>
        <w:div w:id="808279047">
          <w:marLeft w:val="640"/>
          <w:marRight w:val="0"/>
          <w:marTop w:val="0"/>
          <w:marBottom w:val="0"/>
          <w:divBdr>
            <w:top w:val="none" w:sz="0" w:space="0" w:color="auto"/>
            <w:left w:val="none" w:sz="0" w:space="0" w:color="auto"/>
            <w:bottom w:val="none" w:sz="0" w:space="0" w:color="auto"/>
            <w:right w:val="none" w:sz="0" w:space="0" w:color="auto"/>
          </w:divBdr>
        </w:div>
        <w:div w:id="657153156">
          <w:marLeft w:val="640"/>
          <w:marRight w:val="0"/>
          <w:marTop w:val="0"/>
          <w:marBottom w:val="0"/>
          <w:divBdr>
            <w:top w:val="none" w:sz="0" w:space="0" w:color="auto"/>
            <w:left w:val="none" w:sz="0" w:space="0" w:color="auto"/>
            <w:bottom w:val="none" w:sz="0" w:space="0" w:color="auto"/>
            <w:right w:val="none" w:sz="0" w:space="0" w:color="auto"/>
          </w:divBdr>
        </w:div>
        <w:div w:id="1401172768">
          <w:marLeft w:val="640"/>
          <w:marRight w:val="0"/>
          <w:marTop w:val="0"/>
          <w:marBottom w:val="0"/>
          <w:divBdr>
            <w:top w:val="none" w:sz="0" w:space="0" w:color="auto"/>
            <w:left w:val="none" w:sz="0" w:space="0" w:color="auto"/>
            <w:bottom w:val="none" w:sz="0" w:space="0" w:color="auto"/>
            <w:right w:val="none" w:sz="0" w:space="0" w:color="auto"/>
          </w:divBdr>
        </w:div>
        <w:div w:id="1912815534">
          <w:marLeft w:val="640"/>
          <w:marRight w:val="0"/>
          <w:marTop w:val="0"/>
          <w:marBottom w:val="0"/>
          <w:divBdr>
            <w:top w:val="none" w:sz="0" w:space="0" w:color="auto"/>
            <w:left w:val="none" w:sz="0" w:space="0" w:color="auto"/>
            <w:bottom w:val="none" w:sz="0" w:space="0" w:color="auto"/>
            <w:right w:val="none" w:sz="0" w:space="0" w:color="auto"/>
          </w:divBdr>
        </w:div>
        <w:div w:id="395468494">
          <w:marLeft w:val="640"/>
          <w:marRight w:val="0"/>
          <w:marTop w:val="0"/>
          <w:marBottom w:val="0"/>
          <w:divBdr>
            <w:top w:val="none" w:sz="0" w:space="0" w:color="auto"/>
            <w:left w:val="none" w:sz="0" w:space="0" w:color="auto"/>
            <w:bottom w:val="none" w:sz="0" w:space="0" w:color="auto"/>
            <w:right w:val="none" w:sz="0" w:space="0" w:color="auto"/>
          </w:divBdr>
        </w:div>
        <w:div w:id="556431853">
          <w:marLeft w:val="640"/>
          <w:marRight w:val="0"/>
          <w:marTop w:val="0"/>
          <w:marBottom w:val="0"/>
          <w:divBdr>
            <w:top w:val="none" w:sz="0" w:space="0" w:color="auto"/>
            <w:left w:val="none" w:sz="0" w:space="0" w:color="auto"/>
            <w:bottom w:val="none" w:sz="0" w:space="0" w:color="auto"/>
            <w:right w:val="none" w:sz="0" w:space="0" w:color="auto"/>
          </w:divBdr>
        </w:div>
        <w:div w:id="463424698">
          <w:marLeft w:val="640"/>
          <w:marRight w:val="0"/>
          <w:marTop w:val="0"/>
          <w:marBottom w:val="0"/>
          <w:divBdr>
            <w:top w:val="none" w:sz="0" w:space="0" w:color="auto"/>
            <w:left w:val="none" w:sz="0" w:space="0" w:color="auto"/>
            <w:bottom w:val="none" w:sz="0" w:space="0" w:color="auto"/>
            <w:right w:val="none" w:sz="0" w:space="0" w:color="auto"/>
          </w:divBdr>
        </w:div>
        <w:div w:id="291442205">
          <w:marLeft w:val="640"/>
          <w:marRight w:val="0"/>
          <w:marTop w:val="0"/>
          <w:marBottom w:val="0"/>
          <w:divBdr>
            <w:top w:val="none" w:sz="0" w:space="0" w:color="auto"/>
            <w:left w:val="none" w:sz="0" w:space="0" w:color="auto"/>
            <w:bottom w:val="none" w:sz="0" w:space="0" w:color="auto"/>
            <w:right w:val="none" w:sz="0" w:space="0" w:color="auto"/>
          </w:divBdr>
        </w:div>
        <w:div w:id="29427442">
          <w:marLeft w:val="640"/>
          <w:marRight w:val="0"/>
          <w:marTop w:val="0"/>
          <w:marBottom w:val="0"/>
          <w:divBdr>
            <w:top w:val="none" w:sz="0" w:space="0" w:color="auto"/>
            <w:left w:val="none" w:sz="0" w:space="0" w:color="auto"/>
            <w:bottom w:val="none" w:sz="0" w:space="0" w:color="auto"/>
            <w:right w:val="none" w:sz="0" w:space="0" w:color="auto"/>
          </w:divBdr>
        </w:div>
        <w:div w:id="1910382418">
          <w:marLeft w:val="640"/>
          <w:marRight w:val="0"/>
          <w:marTop w:val="0"/>
          <w:marBottom w:val="0"/>
          <w:divBdr>
            <w:top w:val="none" w:sz="0" w:space="0" w:color="auto"/>
            <w:left w:val="none" w:sz="0" w:space="0" w:color="auto"/>
            <w:bottom w:val="none" w:sz="0" w:space="0" w:color="auto"/>
            <w:right w:val="none" w:sz="0" w:space="0" w:color="auto"/>
          </w:divBdr>
        </w:div>
        <w:div w:id="687490600">
          <w:marLeft w:val="640"/>
          <w:marRight w:val="0"/>
          <w:marTop w:val="0"/>
          <w:marBottom w:val="0"/>
          <w:divBdr>
            <w:top w:val="none" w:sz="0" w:space="0" w:color="auto"/>
            <w:left w:val="none" w:sz="0" w:space="0" w:color="auto"/>
            <w:bottom w:val="none" w:sz="0" w:space="0" w:color="auto"/>
            <w:right w:val="none" w:sz="0" w:space="0" w:color="auto"/>
          </w:divBdr>
        </w:div>
        <w:div w:id="34428484">
          <w:marLeft w:val="640"/>
          <w:marRight w:val="0"/>
          <w:marTop w:val="0"/>
          <w:marBottom w:val="0"/>
          <w:divBdr>
            <w:top w:val="none" w:sz="0" w:space="0" w:color="auto"/>
            <w:left w:val="none" w:sz="0" w:space="0" w:color="auto"/>
            <w:bottom w:val="none" w:sz="0" w:space="0" w:color="auto"/>
            <w:right w:val="none" w:sz="0" w:space="0" w:color="auto"/>
          </w:divBdr>
        </w:div>
        <w:div w:id="305357593">
          <w:marLeft w:val="640"/>
          <w:marRight w:val="0"/>
          <w:marTop w:val="0"/>
          <w:marBottom w:val="0"/>
          <w:divBdr>
            <w:top w:val="none" w:sz="0" w:space="0" w:color="auto"/>
            <w:left w:val="none" w:sz="0" w:space="0" w:color="auto"/>
            <w:bottom w:val="none" w:sz="0" w:space="0" w:color="auto"/>
            <w:right w:val="none" w:sz="0" w:space="0" w:color="auto"/>
          </w:divBdr>
        </w:div>
        <w:div w:id="1330714751">
          <w:marLeft w:val="640"/>
          <w:marRight w:val="0"/>
          <w:marTop w:val="0"/>
          <w:marBottom w:val="0"/>
          <w:divBdr>
            <w:top w:val="none" w:sz="0" w:space="0" w:color="auto"/>
            <w:left w:val="none" w:sz="0" w:space="0" w:color="auto"/>
            <w:bottom w:val="none" w:sz="0" w:space="0" w:color="auto"/>
            <w:right w:val="none" w:sz="0" w:space="0" w:color="auto"/>
          </w:divBdr>
        </w:div>
        <w:div w:id="1092356515">
          <w:marLeft w:val="640"/>
          <w:marRight w:val="0"/>
          <w:marTop w:val="0"/>
          <w:marBottom w:val="0"/>
          <w:divBdr>
            <w:top w:val="none" w:sz="0" w:space="0" w:color="auto"/>
            <w:left w:val="none" w:sz="0" w:space="0" w:color="auto"/>
            <w:bottom w:val="none" w:sz="0" w:space="0" w:color="auto"/>
            <w:right w:val="none" w:sz="0" w:space="0" w:color="auto"/>
          </w:divBdr>
        </w:div>
        <w:div w:id="1019115796">
          <w:marLeft w:val="640"/>
          <w:marRight w:val="0"/>
          <w:marTop w:val="0"/>
          <w:marBottom w:val="0"/>
          <w:divBdr>
            <w:top w:val="none" w:sz="0" w:space="0" w:color="auto"/>
            <w:left w:val="none" w:sz="0" w:space="0" w:color="auto"/>
            <w:bottom w:val="none" w:sz="0" w:space="0" w:color="auto"/>
            <w:right w:val="none" w:sz="0" w:space="0" w:color="auto"/>
          </w:divBdr>
        </w:div>
        <w:div w:id="786656357">
          <w:marLeft w:val="640"/>
          <w:marRight w:val="0"/>
          <w:marTop w:val="0"/>
          <w:marBottom w:val="0"/>
          <w:divBdr>
            <w:top w:val="none" w:sz="0" w:space="0" w:color="auto"/>
            <w:left w:val="none" w:sz="0" w:space="0" w:color="auto"/>
            <w:bottom w:val="none" w:sz="0" w:space="0" w:color="auto"/>
            <w:right w:val="none" w:sz="0" w:space="0" w:color="auto"/>
          </w:divBdr>
        </w:div>
        <w:div w:id="33383759">
          <w:marLeft w:val="640"/>
          <w:marRight w:val="0"/>
          <w:marTop w:val="0"/>
          <w:marBottom w:val="0"/>
          <w:divBdr>
            <w:top w:val="none" w:sz="0" w:space="0" w:color="auto"/>
            <w:left w:val="none" w:sz="0" w:space="0" w:color="auto"/>
            <w:bottom w:val="none" w:sz="0" w:space="0" w:color="auto"/>
            <w:right w:val="none" w:sz="0" w:space="0" w:color="auto"/>
          </w:divBdr>
        </w:div>
        <w:div w:id="912278599">
          <w:marLeft w:val="640"/>
          <w:marRight w:val="0"/>
          <w:marTop w:val="0"/>
          <w:marBottom w:val="0"/>
          <w:divBdr>
            <w:top w:val="none" w:sz="0" w:space="0" w:color="auto"/>
            <w:left w:val="none" w:sz="0" w:space="0" w:color="auto"/>
            <w:bottom w:val="none" w:sz="0" w:space="0" w:color="auto"/>
            <w:right w:val="none" w:sz="0" w:space="0" w:color="auto"/>
          </w:divBdr>
        </w:div>
        <w:div w:id="1676884662">
          <w:marLeft w:val="640"/>
          <w:marRight w:val="0"/>
          <w:marTop w:val="0"/>
          <w:marBottom w:val="0"/>
          <w:divBdr>
            <w:top w:val="none" w:sz="0" w:space="0" w:color="auto"/>
            <w:left w:val="none" w:sz="0" w:space="0" w:color="auto"/>
            <w:bottom w:val="none" w:sz="0" w:space="0" w:color="auto"/>
            <w:right w:val="none" w:sz="0" w:space="0" w:color="auto"/>
          </w:divBdr>
        </w:div>
        <w:div w:id="1949115794">
          <w:marLeft w:val="640"/>
          <w:marRight w:val="0"/>
          <w:marTop w:val="0"/>
          <w:marBottom w:val="0"/>
          <w:divBdr>
            <w:top w:val="none" w:sz="0" w:space="0" w:color="auto"/>
            <w:left w:val="none" w:sz="0" w:space="0" w:color="auto"/>
            <w:bottom w:val="none" w:sz="0" w:space="0" w:color="auto"/>
            <w:right w:val="none" w:sz="0" w:space="0" w:color="auto"/>
          </w:divBdr>
        </w:div>
        <w:div w:id="1990207939">
          <w:marLeft w:val="640"/>
          <w:marRight w:val="0"/>
          <w:marTop w:val="0"/>
          <w:marBottom w:val="0"/>
          <w:divBdr>
            <w:top w:val="none" w:sz="0" w:space="0" w:color="auto"/>
            <w:left w:val="none" w:sz="0" w:space="0" w:color="auto"/>
            <w:bottom w:val="none" w:sz="0" w:space="0" w:color="auto"/>
            <w:right w:val="none" w:sz="0" w:space="0" w:color="auto"/>
          </w:divBdr>
        </w:div>
        <w:div w:id="634290059">
          <w:marLeft w:val="640"/>
          <w:marRight w:val="0"/>
          <w:marTop w:val="0"/>
          <w:marBottom w:val="0"/>
          <w:divBdr>
            <w:top w:val="none" w:sz="0" w:space="0" w:color="auto"/>
            <w:left w:val="none" w:sz="0" w:space="0" w:color="auto"/>
            <w:bottom w:val="none" w:sz="0" w:space="0" w:color="auto"/>
            <w:right w:val="none" w:sz="0" w:space="0" w:color="auto"/>
          </w:divBdr>
        </w:div>
        <w:div w:id="888147534">
          <w:marLeft w:val="640"/>
          <w:marRight w:val="0"/>
          <w:marTop w:val="0"/>
          <w:marBottom w:val="0"/>
          <w:divBdr>
            <w:top w:val="none" w:sz="0" w:space="0" w:color="auto"/>
            <w:left w:val="none" w:sz="0" w:space="0" w:color="auto"/>
            <w:bottom w:val="none" w:sz="0" w:space="0" w:color="auto"/>
            <w:right w:val="none" w:sz="0" w:space="0" w:color="auto"/>
          </w:divBdr>
        </w:div>
        <w:div w:id="1387794798">
          <w:marLeft w:val="640"/>
          <w:marRight w:val="0"/>
          <w:marTop w:val="0"/>
          <w:marBottom w:val="0"/>
          <w:divBdr>
            <w:top w:val="none" w:sz="0" w:space="0" w:color="auto"/>
            <w:left w:val="none" w:sz="0" w:space="0" w:color="auto"/>
            <w:bottom w:val="none" w:sz="0" w:space="0" w:color="auto"/>
            <w:right w:val="none" w:sz="0" w:space="0" w:color="auto"/>
          </w:divBdr>
        </w:div>
        <w:div w:id="788010772">
          <w:marLeft w:val="640"/>
          <w:marRight w:val="0"/>
          <w:marTop w:val="0"/>
          <w:marBottom w:val="0"/>
          <w:divBdr>
            <w:top w:val="none" w:sz="0" w:space="0" w:color="auto"/>
            <w:left w:val="none" w:sz="0" w:space="0" w:color="auto"/>
            <w:bottom w:val="none" w:sz="0" w:space="0" w:color="auto"/>
            <w:right w:val="none" w:sz="0" w:space="0" w:color="auto"/>
          </w:divBdr>
        </w:div>
        <w:div w:id="1915384652">
          <w:marLeft w:val="640"/>
          <w:marRight w:val="0"/>
          <w:marTop w:val="0"/>
          <w:marBottom w:val="0"/>
          <w:divBdr>
            <w:top w:val="none" w:sz="0" w:space="0" w:color="auto"/>
            <w:left w:val="none" w:sz="0" w:space="0" w:color="auto"/>
            <w:bottom w:val="none" w:sz="0" w:space="0" w:color="auto"/>
            <w:right w:val="none" w:sz="0" w:space="0" w:color="auto"/>
          </w:divBdr>
        </w:div>
        <w:div w:id="1356537334">
          <w:marLeft w:val="640"/>
          <w:marRight w:val="0"/>
          <w:marTop w:val="0"/>
          <w:marBottom w:val="0"/>
          <w:divBdr>
            <w:top w:val="none" w:sz="0" w:space="0" w:color="auto"/>
            <w:left w:val="none" w:sz="0" w:space="0" w:color="auto"/>
            <w:bottom w:val="none" w:sz="0" w:space="0" w:color="auto"/>
            <w:right w:val="none" w:sz="0" w:space="0" w:color="auto"/>
          </w:divBdr>
        </w:div>
        <w:div w:id="1791588555">
          <w:marLeft w:val="640"/>
          <w:marRight w:val="0"/>
          <w:marTop w:val="0"/>
          <w:marBottom w:val="0"/>
          <w:divBdr>
            <w:top w:val="none" w:sz="0" w:space="0" w:color="auto"/>
            <w:left w:val="none" w:sz="0" w:space="0" w:color="auto"/>
            <w:bottom w:val="none" w:sz="0" w:space="0" w:color="auto"/>
            <w:right w:val="none" w:sz="0" w:space="0" w:color="auto"/>
          </w:divBdr>
        </w:div>
        <w:div w:id="788739512">
          <w:marLeft w:val="640"/>
          <w:marRight w:val="0"/>
          <w:marTop w:val="0"/>
          <w:marBottom w:val="0"/>
          <w:divBdr>
            <w:top w:val="none" w:sz="0" w:space="0" w:color="auto"/>
            <w:left w:val="none" w:sz="0" w:space="0" w:color="auto"/>
            <w:bottom w:val="none" w:sz="0" w:space="0" w:color="auto"/>
            <w:right w:val="none" w:sz="0" w:space="0" w:color="auto"/>
          </w:divBdr>
        </w:div>
        <w:div w:id="1751542254">
          <w:marLeft w:val="640"/>
          <w:marRight w:val="0"/>
          <w:marTop w:val="0"/>
          <w:marBottom w:val="0"/>
          <w:divBdr>
            <w:top w:val="none" w:sz="0" w:space="0" w:color="auto"/>
            <w:left w:val="none" w:sz="0" w:space="0" w:color="auto"/>
            <w:bottom w:val="none" w:sz="0" w:space="0" w:color="auto"/>
            <w:right w:val="none" w:sz="0" w:space="0" w:color="auto"/>
          </w:divBdr>
        </w:div>
        <w:div w:id="1810437011">
          <w:marLeft w:val="640"/>
          <w:marRight w:val="0"/>
          <w:marTop w:val="0"/>
          <w:marBottom w:val="0"/>
          <w:divBdr>
            <w:top w:val="none" w:sz="0" w:space="0" w:color="auto"/>
            <w:left w:val="none" w:sz="0" w:space="0" w:color="auto"/>
            <w:bottom w:val="none" w:sz="0" w:space="0" w:color="auto"/>
            <w:right w:val="none" w:sz="0" w:space="0" w:color="auto"/>
          </w:divBdr>
        </w:div>
        <w:div w:id="1805655012">
          <w:marLeft w:val="640"/>
          <w:marRight w:val="0"/>
          <w:marTop w:val="0"/>
          <w:marBottom w:val="0"/>
          <w:divBdr>
            <w:top w:val="none" w:sz="0" w:space="0" w:color="auto"/>
            <w:left w:val="none" w:sz="0" w:space="0" w:color="auto"/>
            <w:bottom w:val="none" w:sz="0" w:space="0" w:color="auto"/>
            <w:right w:val="none" w:sz="0" w:space="0" w:color="auto"/>
          </w:divBdr>
        </w:div>
        <w:div w:id="206337210">
          <w:marLeft w:val="640"/>
          <w:marRight w:val="0"/>
          <w:marTop w:val="0"/>
          <w:marBottom w:val="0"/>
          <w:divBdr>
            <w:top w:val="none" w:sz="0" w:space="0" w:color="auto"/>
            <w:left w:val="none" w:sz="0" w:space="0" w:color="auto"/>
            <w:bottom w:val="none" w:sz="0" w:space="0" w:color="auto"/>
            <w:right w:val="none" w:sz="0" w:space="0" w:color="auto"/>
          </w:divBdr>
        </w:div>
        <w:div w:id="804469382">
          <w:marLeft w:val="640"/>
          <w:marRight w:val="0"/>
          <w:marTop w:val="0"/>
          <w:marBottom w:val="0"/>
          <w:divBdr>
            <w:top w:val="none" w:sz="0" w:space="0" w:color="auto"/>
            <w:left w:val="none" w:sz="0" w:space="0" w:color="auto"/>
            <w:bottom w:val="none" w:sz="0" w:space="0" w:color="auto"/>
            <w:right w:val="none" w:sz="0" w:space="0" w:color="auto"/>
          </w:divBdr>
        </w:div>
        <w:div w:id="1301882543">
          <w:marLeft w:val="640"/>
          <w:marRight w:val="0"/>
          <w:marTop w:val="0"/>
          <w:marBottom w:val="0"/>
          <w:divBdr>
            <w:top w:val="none" w:sz="0" w:space="0" w:color="auto"/>
            <w:left w:val="none" w:sz="0" w:space="0" w:color="auto"/>
            <w:bottom w:val="none" w:sz="0" w:space="0" w:color="auto"/>
            <w:right w:val="none" w:sz="0" w:space="0" w:color="auto"/>
          </w:divBdr>
        </w:div>
        <w:div w:id="739911550">
          <w:marLeft w:val="640"/>
          <w:marRight w:val="0"/>
          <w:marTop w:val="0"/>
          <w:marBottom w:val="0"/>
          <w:divBdr>
            <w:top w:val="none" w:sz="0" w:space="0" w:color="auto"/>
            <w:left w:val="none" w:sz="0" w:space="0" w:color="auto"/>
            <w:bottom w:val="none" w:sz="0" w:space="0" w:color="auto"/>
            <w:right w:val="none" w:sz="0" w:space="0" w:color="auto"/>
          </w:divBdr>
        </w:div>
        <w:div w:id="693045068">
          <w:marLeft w:val="640"/>
          <w:marRight w:val="0"/>
          <w:marTop w:val="0"/>
          <w:marBottom w:val="0"/>
          <w:divBdr>
            <w:top w:val="none" w:sz="0" w:space="0" w:color="auto"/>
            <w:left w:val="none" w:sz="0" w:space="0" w:color="auto"/>
            <w:bottom w:val="none" w:sz="0" w:space="0" w:color="auto"/>
            <w:right w:val="none" w:sz="0" w:space="0" w:color="auto"/>
          </w:divBdr>
        </w:div>
        <w:div w:id="114104180">
          <w:marLeft w:val="640"/>
          <w:marRight w:val="0"/>
          <w:marTop w:val="0"/>
          <w:marBottom w:val="0"/>
          <w:divBdr>
            <w:top w:val="none" w:sz="0" w:space="0" w:color="auto"/>
            <w:left w:val="none" w:sz="0" w:space="0" w:color="auto"/>
            <w:bottom w:val="none" w:sz="0" w:space="0" w:color="auto"/>
            <w:right w:val="none" w:sz="0" w:space="0" w:color="auto"/>
          </w:divBdr>
        </w:div>
        <w:div w:id="1595279694">
          <w:marLeft w:val="640"/>
          <w:marRight w:val="0"/>
          <w:marTop w:val="0"/>
          <w:marBottom w:val="0"/>
          <w:divBdr>
            <w:top w:val="none" w:sz="0" w:space="0" w:color="auto"/>
            <w:left w:val="none" w:sz="0" w:space="0" w:color="auto"/>
            <w:bottom w:val="none" w:sz="0" w:space="0" w:color="auto"/>
            <w:right w:val="none" w:sz="0" w:space="0" w:color="auto"/>
          </w:divBdr>
        </w:div>
        <w:div w:id="81613655">
          <w:marLeft w:val="640"/>
          <w:marRight w:val="0"/>
          <w:marTop w:val="0"/>
          <w:marBottom w:val="0"/>
          <w:divBdr>
            <w:top w:val="none" w:sz="0" w:space="0" w:color="auto"/>
            <w:left w:val="none" w:sz="0" w:space="0" w:color="auto"/>
            <w:bottom w:val="none" w:sz="0" w:space="0" w:color="auto"/>
            <w:right w:val="none" w:sz="0" w:space="0" w:color="auto"/>
          </w:divBdr>
        </w:div>
        <w:div w:id="1407142699">
          <w:marLeft w:val="640"/>
          <w:marRight w:val="0"/>
          <w:marTop w:val="0"/>
          <w:marBottom w:val="0"/>
          <w:divBdr>
            <w:top w:val="none" w:sz="0" w:space="0" w:color="auto"/>
            <w:left w:val="none" w:sz="0" w:space="0" w:color="auto"/>
            <w:bottom w:val="none" w:sz="0" w:space="0" w:color="auto"/>
            <w:right w:val="none" w:sz="0" w:space="0" w:color="auto"/>
          </w:divBdr>
        </w:div>
        <w:div w:id="1182818747">
          <w:marLeft w:val="640"/>
          <w:marRight w:val="0"/>
          <w:marTop w:val="0"/>
          <w:marBottom w:val="0"/>
          <w:divBdr>
            <w:top w:val="none" w:sz="0" w:space="0" w:color="auto"/>
            <w:left w:val="none" w:sz="0" w:space="0" w:color="auto"/>
            <w:bottom w:val="none" w:sz="0" w:space="0" w:color="auto"/>
            <w:right w:val="none" w:sz="0" w:space="0" w:color="auto"/>
          </w:divBdr>
        </w:div>
        <w:div w:id="1614052904">
          <w:marLeft w:val="640"/>
          <w:marRight w:val="0"/>
          <w:marTop w:val="0"/>
          <w:marBottom w:val="0"/>
          <w:divBdr>
            <w:top w:val="none" w:sz="0" w:space="0" w:color="auto"/>
            <w:left w:val="none" w:sz="0" w:space="0" w:color="auto"/>
            <w:bottom w:val="none" w:sz="0" w:space="0" w:color="auto"/>
            <w:right w:val="none" w:sz="0" w:space="0" w:color="auto"/>
          </w:divBdr>
        </w:div>
        <w:div w:id="1985356025">
          <w:marLeft w:val="640"/>
          <w:marRight w:val="0"/>
          <w:marTop w:val="0"/>
          <w:marBottom w:val="0"/>
          <w:divBdr>
            <w:top w:val="none" w:sz="0" w:space="0" w:color="auto"/>
            <w:left w:val="none" w:sz="0" w:space="0" w:color="auto"/>
            <w:bottom w:val="none" w:sz="0" w:space="0" w:color="auto"/>
            <w:right w:val="none" w:sz="0" w:space="0" w:color="auto"/>
          </w:divBdr>
        </w:div>
        <w:div w:id="338385709">
          <w:marLeft w:val="640"/>
          <w:marRight w:val="0"/>
          <w:marTop w:val="0"/>
          <w:marBottom w:val="0"/>
          <w:divBdr>
            <w:top w:val="none" w:sz="0" w:space="0" w:color="auto"/>
            <w:left w:val="none" w:sz="0" w:space="0" w:color="auto"/>
            <w:bottom w:val="none" w:sz="0" w:space="0" w:color="auto"/>
            <w:right w:val="none" w:sz="0" w:space="0" w:color="auto"/>
          </w:divBdr>
        </w:div>
        <w:div w:id="2143116519">
          <w:marLeft w:val="640"/>
          <w:marRight w:val="0"/>
          <w:marTop w:val="0"/>
          <w:marBottom w:val="0"/>
          <w:divBdr>
            <w:top w:val="none" w:sz="0" w:space="0" w:color="auto"/>
            <w:left w:val="none" w:sz="0" w:space="0" w:color="auto"/>
            <w:bottom w:val="none" w:sz="0" w:space="0" w:color="auto"/>
            <w:right w:val="none" w:sz="0" w:space="0" w:color="auto"/>
          </w:divBdr>
        </w:div>
        <w:div w:id="692851656">
          <w:marLeft w:val="640"/>
          <w:marRight w:val="0"/>
          <w:marTop w:val="0"/>
          <w:marBottom w:val="0"/>
          <w:divBdr>
            <w:top w:val="none" w:sz="0" w:space="0" w:color="auto"/>
            <w:left w:val="none" w:sz="0" w:space="0" w:color="auto"/>
            <w:bottom w:val="none" w:sz="0" w:space="0" w:color="auto"/>
            <w:right w:val="none" w:sz="0" w:space="0" w:color="auto"/>
          </w:divBdr>
        </w:div>
        <w:div w:id="1765876612">
          <w:marLeft w:val="640"/>
          <w:marRight w:val="0"/>
          <w:marTop w:val="0"/>
          <w:marBottom w:val="0"/>
          <w:divBdr>
            <w:top w:val="none" w:sz="0" w:space="0" w:color="auto"/>
            <w:left w:val="none" w:sz="0" w:space="0" w:color="auto"/>
            <w:bottom w:val="none" w:sz="0" w:space="0" w:color="auto"/>
            <w:right w:val="none" w:sz="0" w:space="0" w:color="auto"/>
          </w:divBdr>
        </w:div>
      </w:divsChild>
    </w:div>
    <w:div w:id="377125599">
      <w:bodyDiv w:val="1"/>
      <w:marLeft w:val="0"/>
      <w:marRight w:val="0"/>
      <w:marTop w:val="0"/>
      <w:marBottom w:val="0"/>
      <w:divBdr>
        <w:top w:val="none" w:sz="0" w:space="0" w:color="auto"/>
        <w:left w:val="none" w:sz="0" w:space="0" w:color="auto"/>
        <w:bottom w:val="none" w:sz="0" w:space="0" w:color="auto"/>
        <w:right w:val="none" w:sz="0" w:space="0" w:color="auto"/>
      </w:divBdr>
    </w:div>
    <w:div w:id="380833119">
      <w:bodyDiv w:val="1"/>
      <w:marLeft w:val="0"/>
      <w:marRight w:val="0"/>
      <w:marTop w:val="0"/>
      <w:marBottom w:val="0"/>
      <w:divBdr>
        <w:top w:val="none" w:sz="0" w:space="0" w:color="auto"/>
        <w:left w:val="none" w:sz="0" w:space="0" w:color="auto"/>
        <w:bottom w:val="none" w:sz="0" w:space="0" w:color="auto"/>
        <w:right w:val="none" w:sz="0" w:space="0" w:color="auto"/>
      </w:divBdr>
    </w:div>
    <w:div w:id="380978588">
      <w:bodyDiv w:val="1"/>
      <w:marLeft w:val="0"/>
      <w:marRight w:val="0"/>
      <w:marTop w:val="0"/>
      <w:marBottom w:val="0"/>
      <w:divBdr>
        <w:top w:val="none" w:sz="0" w:space="0" w:color="auto"/>
        <w:left w:val="none" w:sz="0" w:space="0" w:color="auto"/>
        <w:bottom w:val="none" w:sz="0" w:space="0" w:color="auto"/>
        <w:right w:val="none" w:sz="0" w:space="0" w:color="auto"/>
      </w:divBdr>
    </w:div>
    <w:div w:id="383483593">
      <w:bodyDiv w:val="1"/>
      <w:marLeft w:val="0"/>
      <w:marRight w:val="0"/>
      <w:marTop w:val="0"/>
      <w:marBottom w:val="0"/>
      <w:divBdr>
        <w:top w:val="none" w:sz="0" w:space="0" w:color="auto"/>
        <w:left w:val="none" w:sz="0" w:space="0" w:color="auto"/>
        <w:bottom w:val="none" w:sz="0" w:space="0" w:color="auto"/>
        <w:right w:val="none" w:sz="0" w:space="0" w:color="auto"/>
      </w:divBdr>
      <w:divsChild>
        <w:div w:id="1760910478">
          <w:marLeft w:val="640"/>
          <w:marRight w:val="0"/>
          <w:marTop w:val="0"/>
          <w:marBottom w:val="0"/>
          <w:divBdr>
            <w:top w:val="none" w:sz="0" w:space="0" w:color="auto"/>
            <w:left w:val="none" w:sz="0" w:space="0" w:color="auto"/>
            <w:bottom w:val="none" w:sz="0" w:space="0" w:color="auto"/>
            <w:right w:val="none" w:sz="0" w:space="0" w:color="auto"/>
          </w:divBdr>
        </w:div>
        <w:div w:id="1773283383">
          <w:marLeft w:val="640"/>
          <w:marRight w:val="0"/>
          <w:marTop w:val="0"/>
          <w:marBottom w:val="0"/>
          <w:divBdr>
            <w:top w:val="none" w:sz="0" w:space="0" w:color="auto"/>
            <w:left w:val="none" w:sz="0" w:space="0" w:color="auto"/>
            <w:bottom w:val="none" w:sz="0" w:space="0" w:color="auto"/>
            <w:right w:val="none" w:sz="0" w:space="0" w:color="auto"/>
          </w:divBdr>
        </w:div>
        <w:div w:id="1686635530">
          <w:marLeft w:val="640"/>
          <w:marRight w:val="0"/>
          <w:marTop w:val="0"/>
          <w:marBottom w:val="0"/>
          <w:divBdr>
            <w:top w:val="none" w:sz="0" w:space="0" w:color="auto"/>
            <w:left w:val="none" w:sz="0" w:space="0" w:color="auto"/>
            <w:bottom w:val="none" w:sz="0" w:space="0" w:color="auto"/>
            <w:right w:val="none" w:sz="0" w:space="0" w:color="auto"/>
          </w:divBdr>
        </w:div>
        <w:div w:id="37436421">
          <w:marLeft w:val="640"/>
          <w:marRight w:val="0"/>
          <w:marTop w:val="0"/>
          <w:marBottom w:val="0"/>
          <w:divBdr>
            <w:top w:val="none" w:sz="0" w:space="0" w:color="auto"/>
            <w:left w:val="none" w:sz="0" w:space="0" w:color="auto"/>
            <w:bottom w:val="none" w:sz="0" w:space="0" w:color="auto"/>
            <w:right w:val="none" w:sz="0" w:space="0" w:color="auto"/>
          </w:divBdr>
        </w:div>
        <w:div w:id="659775186">
          <w:marLeft w:val="640"/>
          <w:marRight w:val="0"/>
          <w:marTop w:val="0"/>
          <w:marBottom w:val="0"/>
          <w:divBdr>
            <w:top w:val="none" w:sz="0" w:space="0" w:color="auto"/>
            <w:left w:val="none" w:sz="0" w:space="0" w:color="auto"/>
            <w:bottom w:val="none" w:sz="0" w:space="0" w:color="auto"/>
            <w:right w:val="none" w:sz="0" w:space="0" w:color="auto"/>
          </w:divBdr>
        </w:div>
        <w:div w:id="1160735029">
          <w:marLeft w:val="640"/>
          <w:marRight w:val="0"/>
          <w:marTop w:val="0"/>
          <w:marBottom w:val="0"/>
          <w:divBdr>
            <w:top w:val="none" w:sz="0" w:space="0" w:color="auto"/>
            <w:left w:val="none" w:sz="0" w:space="0" w:color="auto"/>
            <w:bottom w:val="none" w:sz="0" w:space="0" w:color="auto"/>
            <w:right w:val="none" w:sz="0" w:space="0" w:color="auto"/>
          </w:divBdr>
        </w:div>
        <w:div w:id="1079326619">
          <w:marLeft w:val="640"/>
          <w:marRight w:val="0"/>
          <w:marTop w:val="0"/>
          <w:marBottom w:val="0"/>
          <w:divBdr>
            <w:top w:val="none" w:sz="0" w:space="0" w:color="auto"/>
            <w:left w:val="none" w:sz="0" w:space="0" w:color="auto"/>
            <w:bottom w:val="none" w:sz="0" w:space="0" w:color="auto"/>
            <w:right w:val="none" w:sz="0" w:space="0" w:color="auto"/>
          </w:divBdr>
        </w:div>
        <w:div w:id="1530727832">
          <w:marLeft w:val="640"/>
          <w:marRight w:val="0"/>
          <w:marTop w:val="0"/>
          <w:marBottom w:val="0"/>
          <w:divBdr>
            <w:top w:val="none" w:sz="0" w:space="0" w:color="auto"/>
            <w:left w:val="none" w:sz="0" w:space="0" w:color="auto"/>
            <w:bottom w:val="none" w:sz="0" w:space="0" w:color="auto"/>
            <w:right w:val="none" w:sz="0" w:space="0" w:color="auto"/>
          </w:divBdr>
        </w:div>
        <w:div w:id="209269268">
          <w:marLeft w:val="640"/>
          <w:marRight w:val="0"/>
          <w:marTop w:val="0"/>
          <w:marBottom w:val="0"/>
          <w:divBdr>
            <w:top w:val="none" w:sz="0" w:space="0" w:color="auto"/>
            <w:left w:val="none" w:sz="0" w:space="0" w:color="auto"/>
            <w:bottom w:val="none" w:sz="0" w:space="0" w:color="auto"/>
            <w:right w:val="none" w:sz="0" w:space="0" w:color="auto"/>
          </w:divBdr>
        </w:div>
        <w:div w:id="1181627194">
          <w:marLeft w:val="640"/>
          <w:marRight w:val="0"/>
          <w:marTop w:val="0"/>
          <w:marBottom w:val="0"/>
          <w:divBdr>
            <w:top w:val="none" w:sz="0" w:space="0" w:color="auto"/>
            <w:left w:val="none" w:sz="0" w:space="0" w:color="auto"/>
            <w:bottom w:val="none" w:sz="0" w:space="0" w:color="auto"/>
            <w:right w:val="none" w:sz="0" w:space="0" w:color="auto"/>
          </w:divBdr>
        </w:div>
        <w:div w:id="1407458051">
          <w:marLeft w:val="640"/>
          <w:marRight w:val="0"/>
          <w:marTop w:val="0"/>
          <w:marBottom w:val="0"/>
          <w:divBdr>
            <w:top w:val="none" w:sz="0" w:space="0" w:color="auto"/>
            <w:left w:val="none" w:sz="0" w:space="0" w:color="auto"/>
            <w:bottom w:val="none" w:sz="0" w:space="0" w:color="auto"/>
            <w:right w:val="none" w:sz="0" w:space="0" w:color="auto"/>
          </w:divBdr>
        </w:div>
        <w:div w:id="1251310118">
          <w:marLeft w:val="640"/>
          <w:marRight w:val="0"/>
          <w:marTop w:val="0"/>
          <w:marBottom w:val="0"/>
          <w:divBdr>
            <w:top w:val="none" w:sz="0" w:space="0" w:color="auto"/>
            <w:left w:val="none" w:sz="0" w:space="0" w:color="auto"/>
            <w:bottom w:val="none" w:sz="0" w:space="0" w:color="auto"/>
            <w:right w:val="none" w:sz="0" w:space="0" w:color="auto"/>
          </w:divBdr>
        </w:div>
        <w:div w:id="983192627">
          <w:marLeft w:val="640"/>
          <w:marRight w:val="0"/>
          <w:marTop w:val="0"/>
          <w:marBottom w:val="0"/>
          <w:divBdr>
            <w:top w:val="none" w:sz="0" w:space="0" w:color="auto"/>
            <w:left w:val="none" w:sz="0" w:space="0" w:color="auto"/>
            <w:bottom w:val="none" w:sz="0" w:space="0" w:color="auto"/>
            <w:right w:val="none" w:sz="0" w:space="0" w:color="auto"/>
          </w:divBdr>
        </w:div>
        <w:div w:id="1458403813">
          <w:marLeft w:val="640"/>
          <w:marRight w:val="0"/>
          <w:marTop w:val="0"/>
          <w:marBottom w:val="0"/>
          <w:divBdr>
            <w:top w:val="none" w:sz="0" w:space="0" w:color="auto"/>
            <w:left w:val="none" w:sz="0" w:space="0" w:color="auto"/>
            <w:bottom w:val="none" w:sz="0" w:space="0" w:color="auto"/>
            <w:right w:val="none" w:sz="0" w:space="0" w:color="auto"/>
          </w:divBdr>
        </w:div>
        <w:div w:id="1689141239">
          <w:marLeft w:val="640"/>
          <w:marRight w:val="0"/>
          <w:marTop w:val="0"/>
          <w:marBottom w:val="0"/>
          <w:divBdr>
            <w:top w:val="none" w:sz="0" w:space="0" w:color="auto"/>
            <w:left w:val="none" w:sz="0" w:space="0" w:color="auto"/>
            <w:bottom w:val="none" w:sz="0" w:space="0" w:color="auto"/>
            <w:right w:val="none" w:sz="0" w:space="0" w:color="auto"/>
          </w:divBdr>
        </w:div>
        <w:div w:id="246040087">
          <w:marLeft w:val="640"/>
          <w:marRight w:val="0"/>
          <w:marTop w:val="0"/>
          <w:marBottom w:val="0"/>
          <w:divBdr>
            <w:top w:val="none" w:sz="0" w:space="0" w:color="auto"/>
            <w:left w:val="none" w:sz="0" w:space="0" w:color="auto"/>
            <w:bottom w:val="none" w:sz="0" w:space="0" w:color="auto"/>
            <w:right w:val="none" w:sz="0" w:space="0" w:color="auto"/>
          </w:divBdr>
        </w:div>
        <w:div w:id="37434453">
          <w:marLeft w:val="640"/>
          <w:marRight w:val="0"/>
          <w:marTop w:val="0"/>
          <w:marBottom w:val="0"/>
          <w:divBdr>
            <w:top w:val="none" w:sz="0" w:space="0" w:color="auto"/>
            <w:left w:val="none" w:sz="0" w:space="0" w:color="auto"/>
            <w:bottom w:val="none" w:sz="0" w:space="0" w:color="auto"/>
            <w:right w:val="none" w:sz="0" w:space="0" w:color="auto"/>
          </w:divBdr>
        </w:div>
        <w:div w:id="890196250">
          <w:marLeft w:val="640"/>
          <w:marRight w:val="0"/>
          <w:marTop w:val="0"/>
          <w:marBottom w:val="0"/>
          <w:divBdr>
            <w:top w:val="none" w:sz="0" w:space="0" w:color="auto"/>
            <w:left w:val="none" w:sz="0" w:space="0" w:color="auto"/>
            <w:bottom w:val="none" w:sz="0" w:space="0" w:color="auto"/>
            <w:right w:val="none" w:sz="0" w:space="0" w:color="auto"/>
          </w:divBdr>
        </w:div>
        <w:div w:id="1799639133">
          <w:marLeft w:val="640"/>
          <w:marRight w:val="0"/>
          <w:marTop w:val="0"/>
          <w:marBottom w:val="0"/>
          <w:divBdr>
            <w:top w:val="none" w:sz="0" w:space="0" w:color="auto"/>
            <w:left w:val="none" w:sz="0" w:space="0" w:color="auto"/>
            <w:bottom w:val="none" w:sz="0" w:space="0" w:color="auto"/>
            <w:right w:val="none" w:sz="0" w:space="0" w:color="auto"/>
          </w:divBdr>
        </w:div>
        <w:div w:id="427121600">
          <w:marLeft w:val="640"/>
          <w:marRight w:val="0"/>
          <w:marTop w:val="0"/>
          <w:marBottom w:val="0"/>
          <w:divBdr>
            <w:top w:val="none" w:sz="0" w:space="0" w:color="auto"/>
            <w:left w:val="none" w:sz="0" w:space="0" w:color="auto"/>
            <w:bottom w:val="none" w:sz="0" w:space="0" w:color="auto"/>
            <w:right w:val="none" w:sz="0" w:space="0" w:color="auto"/>
          </w:divBdr>
        </w:div>
        <w:div w:id="2072385532">
          <w:marLeft w:val="640"/>
          <w:marRight w:val="0"/>
          <w:marTop w:val="0"/>
          <w:marBottom w:val="0"/>
          <w:divBdr>
            <w:top w:val="none" w:sz="0" w:space="0" w:color="auto"/>
            <w:left w:val="none" w:sz="0" w:space="0" w:color="auto"/>
            <w:bottom w:val="none" w:sz="0" w:space="0" w:color="auto"/>
            <w:right w:val="none" w:sz="0" w:space="0" w:color="auto"/>
          </w:divBdr>
        </w:div>
        <w:div w:id="1014574403">
          <w:marLeft w:val="640"/>
          <w:marRight w:val="0"/>
          <w:marTop w:val="0"/>
          <w:marBottom w:val="0"/>
          <w:divBdr>
            <w:top w:val="none" w:sz="0" w:space="0" w:color="auto"/>
            <w:left w:val="none" w:sz="0" w:space="0" w:color="auto"/>
            <w:bottom w:val="none" w:sz="0" w:space="0" w:color="auto"/>
            <w:right w:val="none" w:sz="0" w:space="0" w:color="auto"/>
          </w:divBdr>
        </w:div>
        <w:div w:id="69041011">
          <w:marLeft w:val="640"/>
          <w:marRight w:val="0"/>
          <w:marTop w:val="0"/>
          <w:marBottom w:val="0"/>
          <w:divBdr>
            <w:top w:val="none" w:sz="0" w:space="0" w:color="auto"/>
            <w:left w:val="none" w:sz="0" w:space="0" w:color="auto"/>
            <w:bottom w:val="none" w:sz="0" w:space="0" w:color="auto"/>
            <w:right w:val="none" w:sz="0" w:space="0" w:color="auto"/>
          </w:divBdr>
        </w:div>
        <w:div w:id="346182006">
          <w:marLeft w:val="640"/>
          <w:marRight w:val="0"/>
          <w:marTop w:val="0"/>
          <w:marBottom w:val="0"/>
          <w:divBdr>
            <w:top w:val="none" w:sz="0" w:space="0" w:color="auto"/>
            <w:left w:val="none" w:sz="0" w:space="0" w:color="auto"/>
            <w:bottom w:val="none" w:sz="0" w:space="0" w:color="auto"/>
            <w:right w:val="none" w:sz="0" w:space="0" w:color="auto"/>
          </w:divBdr>
        </w:div>
        <w:div w:id="1005715540">
          <w:marLeft w:val="640"/>
          <w:marRight w:val="0"/>
          <w:marTop w:val="0"/>
          <w:marBottom w:val="0"/>
          <w:divBdr>
            <w:top w:val="none" w:sz="0" w:space="0" w:color="auto"/>
            <w:left w:val="none" w:sz="0" w:space="0" w:color="auto"/>
            <w:bottom w:val="none" w:sz="0" w:space="0" w:color="auto"/>
            <w:right w:val="none" w:sz="0" w:space="0" w:color="auto"/>
          </w:divBdr>
        </w:div>
        <w:div w:id="262760054">
          <w:marLeft w:val="640"/>
          <w:marRight w:val="0"/>
          <w:marTop w:val="0"/>
          <w:marBottom w:val="0"/>
          <w:divBdr>
            <w:top w:val="none" w:sz="0" w:space="0" w:color="auto"/>
            <w:left w:val="none" w:sz="0" w:space="0" w:color="auto"/>
            <w:bottom w:val="none" w:sz="0" w:space="0" w:color="auto"/>
            <w:right w:val="none" w:sz="0" w:space="0" w:color="auto"/>
          </w:divBdr>
        </w:div>
        <w:div w:id="1411652988">
          <w:marLeft w:val="640"/>
          <w:marRight w:val="0"/>
          <w:marTop w:val="0"/>
          <w:marBottom w:val="0"/>
          <w:divBdr>
            <w:top w:val="none" w:sz="0" w:space="0" w:color="auto"/>
            <w:left w:val="none" w:sz="0" w:space="0" w:color="auto"/>
            <w:bottom w:val="none" w:sz="0" w:space="0" w:color="auto"/>
            <w:right w:val="none" w:sz="0" w:space="0" w:color="auto"/>
          </w:divBdr>
        </w:div>
        <w:div w:id="582031984">
          <w:marLeft w:val="640"/>
          <w:marRight w:val="0"/>
          <w:marTop w:val="0"/>
          <w:marBottom w:val="0"/>
          <w:divBdr>
            <w:top w:val="none" w:sz="0" w:space="0" w:color="auto"/>
            <w:left w:val="none" w:sz="0" w:space="0" w:color="auto"/>
            <w:bottom w:val="none" w:sz="0" w:space="0" w:color="auto"/>
            <w:right w:val="none" w:sz="0" w:space="0" w:color="auto"/>
          </w:divBdr>
        </w:div>
        <w:div w:id="970863175">
          <w:marLeft w:val="640"/>
          <w:marRight w:val="0"/>
          <w:marTop w:val="0"/>
          <w:marBottom w:val="0"/>
          <w:divBdr>
            <w:top w:val="none" w:sz="0" w:space="0" w:color="auto"/>
            <w:left w:val="none" w:sz="0" w:space="0" w:color="auto"/>
            <w:bottom w:val="none" w:sz="0" w:space="0" w:color="auto"/>
            <w:right w:val="none" w:sz="0" w:space="0" w:color="auto"/>
          </w:divBdr>
        </w:div>
        <w:div w:id="1603681216">
          <w:marLeft w:val="640"/>
          <w:marRight w:val="0"/>
          <w:marTop w:val="0"/>
          <w:marBottom w:val="0"/>
          <w:divBdr>
            <w:top w:val="none" w:sz="0" w:space="0" w:color="auto"/>
            <w:left w:val="none" w:sz="0" w:space="0" w:color="auto"/>
            <w:bottom w:val="none" w:sz="0" w:space="0" w:color="auto"/>
            <w:right w:val="none" w:sz="0" w:space="0" w:color="auto"/>
          </w:divBdr>
        </w:div>
        <w:div w:id="1266576678">
          <w:marLeft w:val="640"/>
          <w:marRight w:val="0"/>
          <w:marTop w:val="0"/>
          <w:marBottom w:val="0"/>
          <w:divBdr>
            <w:top w:val="none" w:sz="0" w:space="0" w:color="auto"/>
            <w:left w:val="none" w:sz="0" w:space="0" w:color="auto"/>
            <w:bottom w:val="none" w:sz="0" w:space="0" w:color="auto"/>
            <w:right w:val="none" w:sz="0" w:space="0" w:color="auto"/>
          </w:divBdr>
        </w:div>
        <w:div w:id="1815953550">
          <w:marLeft w:val="640"/>
          <w:marRight w:val="0"/>
          <w:marTop w:val="0"/>
          <w:marBottom w:val="0"/>
          <w:divBdr>
            <w:top w:val="none" w:sz="0" w:space="0" w:color="auto"/>
            <w:left w:val="none" w:sz="0" w:space="0" w:color="auto"/>
            <w:bottom w:val="none" w:sz="0" w:space="0" w:color="auto"/>
            <w:right w:val="none" w:sz="0" w:space="0" w:color="auto"/>
          </w:divBdr>
        </w:div>
        <w:div w:id="559830663">
          <w:marLeft w:val="640"/>
          <w:marRight w:val="0"/>
          <w:marTop w:val="0"/>
          <w:marBottom w:val="0"/>
          <w:divBdr>
            <w:top w:val="none" w:sz="0" w:space="0" w:color="auto"/>
            <w:left w:val="none" w:sz="0" w:space="0" w:color="auto"/>
            <w:bottom w:val="none" w:sz="0" w:space="0" w:color="auto"/>
            <w:right w:val="none" w:sz="0" w:space="0" w:color="auto"/>
          </w:divBdr>
        </w:div>
        <w:div w:id="656884439">
          <w:marLeft w:val="640"/>
          <w:marRight w:val="0"/>
          <w:marTop w:val="0"/>
          <w:marBottom w:val="0"/>
          <w:divBdr>
            <w:top w:val="none" w:sz="0" w:space="0" w:color="auto"/>
            <w:left w:val="none" w:sz="0" w:space="0" w:color="auto"/>
            <w:bottom w:val="none" w:sz="0" w:space="0" w:color="auto"/>
            <w:right w:val="none" w:sz="0" w:space="0" w:color="auto"/>
          </w:divBdr>
        </w:div>
        <w:div w:id="1509441226">
          <w:marLeft w:val="640"/>
          <w:marRight w:val="0"/>
          <w:marTop w:val="0"/>
          <w:marBottom w:val="0"/>
          <w:divBdr>
            <w:top w:val="none" w:sz="0" w:space="0" w:color="auto"/>
            <w:left w:val="none" w:sz="0" w:space="0" w:color="auto"/>
            <w:bottom w:val="none" w:sz="0" w:space="0" w:color="auto"/>
            <w:right w:val="none" w:sz="0" w:space="0" w:color="auto"/>
          </w:divBdr>
        </w:div>
        <w:div w:id="1686052363">
          <w:marLeft w:val="640"/>
          <w:marRight w:val="0"/>
          <w:marTop w:val="0"/>
          <w:marBottom w:val="0"/>
          <w:divBdr>
            <w:top w:val="none" w:sz="0" w:space="0" w:color="auto"/>
            <w:left w:val="none" w:sz="0" w:space="0" w:color="auto"/>
            <w:bottom w:val="none" w:sz="0" w:space="0" w:color="auto"/>
            <w:right w:val="none" w:sz="0" w:space="0" w:color="auto"/>
          </w:divBdr>
        </w:div>
        <w:div w:id="628320213">
          <w:marLeft w:val="640"/>
          <w:marRight w:val="0"/>
          <w:marTop w:val="0"/>
          <w:marBottom w:val="0"/>
          <w:divBdr>
            <w:top w:val="none" w:sz="0" w:space="0" w:color="auto"/>
            <w:left w:val="none" w:sz="0" w:space="0" w:color="auto"/>
            <w:bottom w:val="none" w:sz="0" w:space="0" w:color="auto"/>
            <w:right w:val="none" w:sz="0" w:space="0" w:color="auto"/>
          </w:divBdr>
        </w:div>
        <w:div w:id="1809738531">
          <w:marLeft w:val="640"/>
          <w:marRight w:val="0"/>
          <w:marTop w:val="0"/>
          <w:marBottom w:val="0"/>
          <w:divBdr>
            <w:top w:val="none" w:sz="0" w:space="0" w:color="auto"/>
            <w:left w:val="none" w:sz="0" w:space="0" w:color="auto"/>
            <w:bottom w:val="none" w:sz="0" w:space="0" w:color="auto"/>
            <w:right w:val="none" w:sz="0" w:space="0" w:color="auto"/>
          </w:divBdr>
        </w:div>
        <w:div w:id="907883892">
          <w:marLeft w:val="640"/>
          <w:marRight w:val="0"/>
          <w:marTop w:val="0"/>
          <w:marBottom w:val="0"/>
          <w:divBdr>
            <w:top w:val="none" w:sz="0" w:space="0" w:color="auto"/>
            <w:left w:val="none" w:sz="0" w:space="0" w:color="auto"/>
            <w:bottom w:val="none" w:sz="0" w:space="0" w:color="auto"/>
            <w:right w:val="none" w:sz="0" w:space="0" w:color="auto"/>
          </w:divBdr>
        </w:div>
        <w:div w:id="1011375047">
          <w:marLeft w:val="640"/>
          <w:marRight w:val="0"/>
          <w:marTop w:val="0"/>
          <w:marBottom w:val="0"/>
          <w:divBdr>
            <w:top w:val="none" w:sz="0" w:space="0" w:color="auto"/>
            <w:left w:val="none" w:sz="0" w:space="0" w:color="auto"/>
            <w:bottom w:val="none" w:sz="0" w:space="0" w:color="auto"/>
            <w:right w:val="none" w:sz="0" w:space="0" w:color="auto"/>
          </w:divBdr>
        </w:div>
        <w:div w:id="1979453344">
          <w:marLeft w:val="640"/>
          <w:marRight w:val="0"/>
          <w:marTop w:val="0"/>
          <w:marBottom w:val="0"/>
          <w:divBdr>
            <w:top w:val="none" w:sz="0" w:space="0" w:color="auto"/>
            <w:left w:val="none" w:sz="0" w:space="0" w:color="auto"/>
            <w:bottom w:val="none" w:sz="0" w:space="0" w:color="auto"/>
            <w:right w:val="none" w:sz="0" w:space="0" w:color="auto"/>
          </w:divBdr>
        </w:div>
        <w:div w:id="1800302442">
          <w:marLeft w:val="640"/>
          <w:marRight w:val="0"/>
          <w:marTop w:val="0"/>
          <w:marBottom w:val="0"/>
          <w:divBdr>
            <w:top w:val="none" w:sz="0" w:space="0" w:color="auto"/>
            <w:left w:val="none" w:sz="0" w:space="0" w:color="auto"/>
            <w:bottom w:val="none" w:sz="0" w:space="0" w:color="auto"/>
            <w:right w:val="none" w:sz="0" w:space="0" w:color="auto"/>
          </w:divBdr>
        </w:div>
        <w:div w:id="1891185502">
          <w:marLeft w:val="640"/>
          <w:marRight w:val="0"/>
          <w:marTop w:val="0"/>
          <w:marBottom w:val="0"/>
          <w:divBdr>
            <w:top w:val="none" w:sz="0" w:space="0" w:color="auto"/>
            <w:left w:val="none" w:sz="0" w:space="0" w:color="auto"/>
            <w:bottom w:val="none" w:sz="0" w:space="0" w:color="auto"/>
            <w:right w:val="none" w:sz="0" w:space="0" w:color="auto"/>
          </w:divBdr>
        </w:div>
        <w:div w:id="716440862">
          <w:marLeft w:val="640"/>
          <w:marRight w:val="0"/>
          <w:marTop w:val="0"/>
          <w:marBottom w:val="0"/>
          <w:divBdr>
            <w:top w:val="none" w:sz="0" w:space="0" w:color="auto"/>
            <w:left w:val="none" w:sz="0" w:space="0" w:color="auto"/>
            <w:bottom w:val="none" w:sz="0" w:space="0" w:color="auto"/>
            <w:right w:val="none" w:sz="0" w:space="0" w:color="auto"/>
          </w:divBdr>
        </w:div>
        <w:div w:id="1682706628">
          <w:marLeft w:val="640"/>
          <w:marRight w:val="0"/>
          <w:marTop w:val="0"/>
          <w:marBottom w:val="0"/>
          <w:divBdr>
            <w:top w:val="none" w:sz="0" w:space="0" w:color="auto"/>
            <w:left w:val="none" w:sz="0" w:space="0" w:color="auto"/>
            <w:bottom w:val="none" w:sz="0" w:space="0" w:color="auto"/>
            <w:right w:val="none" w:sz="0" w:space="0" w:color="auto"/>
          </w:divBdr>
        </w:div>
        <w:div w:id="1206261485">
          <w:marLeft w:val="640"/>
          <w:marRight w:val="0"/>
          <w:marTop w:val="0"/>
          <w:marBottom w:val="0"/>
          <w:divBdr>
            <w:top w:val="none" w:sz="0" w:space="0" w:color="auto"/>
            <w:left w:val="none" w:sz="0" w:space="0" w:color="auto"/>
            <w:bottom w:val="none" w:sz="0" w:space="0" w:color="auto"/>
            <w:right w:val="none" w:sz="0" w:space="0" w:color="auto"/>
          </w:divBdr>
        </w:div>
        <w:div w:id="44453694">
          <w:marLeft w:val="640"/>
          <w:marRight w:val="0"/>
          <w:marTop w:val="0"/>
          <w:marBottom w:val="0"/>
          <w:divBdr>
            <w:top w:val="none" w:sz="0" w:space="0" w:color="auto"/>
            <w:left w:val="none" w:sz="0" w:space="0" w:color="auto"/>
            <w:bottom w:val="none" w:sz="0" w:space="0" w:color="auto"/>
            <w:right w:val="none" w:sz="0" w:space="0" w:color="auto"/>
          </w:divBdr>
        </w:div>
        <w:div w:id="316034266">
          <w:marLeft w:val="640"/>
          <w:marRight w:val="0"/>
          <w:marTop w:val="0"/>
          <w:marBottom w:val="0"/>
          <w:divBdr>
            <w:top w:val="none" w:sz="0" w:space="0" w:color="auto"/>
            <w:left w:val="none" w:sz="0" w:space="0" w:color="auto"/>
            <w:bottom w:val="none" w:sz="0" w:space="0" w:color="auto"/>
            <w:right w:val="none" w:sz="0" w:space="0" w:color="auto"/>
          </w:divBdr>
        </w:div>
        <w:div w:id="1775251888">
          <w:marLeft w:val="640"/>
          <w:marRight w:val="0"/>
          <w:marTop w:val="0"/>
          <w:marBottom w:val="0"/>
          <w:divBdr>
            <w:top w:val="none" w:sz="0" w:space="0" w:color="auto"/>
            <w:left w:val="none" w:sz="0" w:space="0" w:color="auto"/>
            <w:bottom w:val="none" w:sz="0" w:space="0" w:color="auto"/>
            <w:right w:val="none" w:sz="0" w:space="0" w:color="auto"/>
          </w:divBdr>
        </w:div>
        <w:div w:id="1260674916">
          <w:marLeft w:val="640"/>
          <w:marRight w:val="0"/>
          <w:marTop w:val="0"/>
          <w:marBottom w:val="0"/>
          <w:divBdr>
            <w:top w:val="none" w:sz="0" w:space="0" w:color="auto"/>
            <w:left w:val="none" w:sz="0" w:space="0" w:color="auto"/>
            <w:bottom w:val="none" w:sz="0" w:space="0" w:color="auto"/>
            <w:right w:val="none" w:sz="0" w:space="0" w:color="auto"/>
          </w:divBdr>
        </w:div>
      </w:divsChild>
    </w:div>
    <w:div w:id="388044092">
      <w:bodyDiv w:val="1"/>
      <w:marLeft w:val="0"/>
      <w:marRight w:val="0"/>
      <w:marTop w:val="0"/>
      <w:marBottom w:val="0"/>
      <w:divBdr>
        <w:top w:val="none" w:sz="0" w:space="0" w:color="auto"/>
        <w:left w:val="none" w:sz="0" w:space="0" w:color="auto"/>
        <w:bottom w:val="none" w:sz="0" w:space="0" w:color="auto"/>
        <w:right w:val="none" w:sz="0" w:space="0" w:color="auto"/>
      </w:divBdr>
    </w:div>
    <w:div w:id="389811402">
      <w:bodyDiv w:val="1"/>
      <w:marLeft w:val="0"/>
      <w:marRight w:val="0"/>
      <w:marTop w:val="0"/>
      <w:marBottom w:val="0"/>
      <w:divBdr>
        <w:top w:val="none" w:sz="0" w:space="0" w:color="auto"/>
        <w:left w:val="none" w:sz="0" w:space="0" w:color="auto"/>
        <w:bottom w:val="none" w:sz="0" w:space="0" w:color="auto"/>
        <w:right w:val="none" w:sz="0" w:space="0" w:color="auto"/>
      </w:divBdr>
    </w:div>
    <w:div w:id="391123868">
      <w:bodyDiv w:val="1"/>
      <w:marLeft w:val="0"/>
      <w:marRight w:val="0"/>
      <w:marTop w:val="0"/>
      <w:marBottom w:val="0"/>
      <w:divBdr>
        <w:top w:val="none" w:sz="0" w:space="0" w:color="auto"/>
        <w:left w:val="none" w:sz="0" w:space="0" w:color="auto"/>
        <w:bottom w:val="none" w:sz="0" w:space="0" w:color="auto"/>
        <w:right w:val="none" w:sz="0" w:space="0" w:color="auto"/>
      </w:divBdr>
    </w:div>
    <w:div w:id="391462707">
      <w:bodyDiv w:val="1"/>
      <w:marLeft w:val="0"/>
      <w:marRight w:val="0"/>
      <w:marTop w:val="0"/>
      <w:marBottom w:val="0"/>
      <w:divBdr>
        <w:top w:val="none" w:sz="0" w:space="0" w:color="auto"/>
        <w:left w:val="none" w:sz="0" w:space="0" w:color="auto"/>
        <w:bottom w:val="none" w:sz="0" w:space="0" w:color="auto"/>
        <w:right w:val="none" w:sz="0" w:space="0" w:color="auto"/>
      </w:divBdr>
    </w:div>
    <w:div w:id="392002031">
      <w:bodyDiv w:val="1"/>
      <w:marLeft w:val="0"/>
      <w:marRight w:val="0"/>
      <w:marTop w:val="0"/>
      <w:marBottom w:val="0"/>
      <w:divBdr>
        <w:top w:val="none" w:sz="0" w:space="0" w:color="auto"/>
        <w:left w:val="none" w:sz="0" w:space="0" w:color="auto"/>
        <w:bottom w:val="none" w:sz="0" w:space="0" w:color="auto"/>
        <w:right w:val="none" w:sz="0" w:space="0" w:color="auto"/>
      </w:divBdr>
    </w:div>
    <w:div w:id="392579373">
      <w:bodyDiv w:val="1"/>
      <w:marLeft w:val="0"/>
      <w:marRight w:val="0"/>
      <w:marTop w:val="0"/>
      <w:marBottom w:val="0"/>
      <w:divBdr>
        <w:top w:val="none" w:sz="0" w:space="0" w:color="auto"/>
        <w:left w:val="none" w:sz="0" w:space="0" w:color="auto"/>
        <w:bottom w:val="none" w:sz="0" w:space="0" w:color="auto"/>
        <w:right w:val="none" w:sz="0" w:space="0" w:color="auto"/>
      </w:divBdr>
    </w:div>
    <w:div w:id="392848652">
      <w:bodyDiv w:val="1"/>
      <w:marLeft w:val="0"/>
      <w:marRight w:val="0"/>
      <w:marTop w:val="0"/>
      <w:marBottom w:val="0"/>
      <w:divBdr>
        <w:top w:val="none" w:sz="0" w:space="0" w:color="auto"/>
        <w:left w:val="none" w:sz="0" w:space="0" w:color="auto"/>
        <w:bottom w:val="none" w:sz="0" w:space="0" w:color="auto"/>
        <w:right w:val="none" w:sz="0" w:space="0" w:color="auto"/>
      </w:divBdr>
    </w:div>
    <w:div w:id="396131324">
      <w:bodyDiv w:val="1"/>
      <w:marLeft w:val="0"/>
      <w:marRight w:val="0"/>
      <w:marTop w:val="0"/>
      <w:marBottom w:val="0"/>
      <w:divBdr>
        <w:top w:val="none" w:sz="0" w:space="0" w:color="auto"/>
        <w:left w:val="none" w:sz="0" w:space="0" w:color="auto"/>
        <w:bottom w:val="none" w:sz="0" w:space="0" w:color="auto"/>
        <w:right w:val="none" w:sz="0" w:space="0" w:color="auto"/>
      </w:divBdr>
      <w:divsChild>
        <w:div w:id="65344932">
          <w:marLeft w:val="640"/>
          <w:marRight w:val="0"/>
          <w:marTop w:val="0"/>
          <w:marBottom w:val="0"/>
          <w:divBdr>
            <w:top w:val="none" w:sz="0" w:space="0" w:color="auto"/>
            <w:left w:val="none" w:sz="0" w:space="0" w:color="auto"/>
            <w:bottom w:val="none" w:sz="0" w:space="0" w:color="auto"/>
            <w:right w:val="none" w:sz="0" w:space="0" w:color="auto"/>
          </w:divBdr>
        </w:div>
        <w:div w:id="1349481538">
          <w:marLeft w:val="640"/>
          <w:marRight w:val="0"/>
          <w:marTop w:val="0"/>
          <w:marBottom w:val="0"/>
          <w:divBdr>
            <w:top w:val="none" w:sz="0" w:space="0" w:color="auto"/>
            <w:left w:val="none" w:sz="0" w:space="0" w:color="auto"/>
            <w:bottom w:val="none" w:sz="0" w:space="0" w:color="auto"/>
            <w:right w:val="none" w:sz="0" w:space="0" w:color="auto"/>
          </w:divBdr>
        </w:div>
        <w:div w:id="786124456">
          <w:marLeft w:val="640"/>
          <w:marRight w:val="0"/>
          <w:marTop w:val="0"/>
          <w:marBottom w:val="0"/>
          <w:divBdr>
            <w:top w:val="none" w:sz="0" w:space="0" w:color="auto"/>
            <w:left w:val="none" w:sz="0" w:space="0" w:color="auto"/>
            <w:bottom w:val="none" w:sz="0" w:space="0" w:color="auto"/>
            <w:right w:val="none" w:sz="0" w:space="0" w:color="auto"/>
          </w:divBdr>
        </w:div>
        <w:div w:id="548223008">
          <w:marLeft w:val="640"/>
          <w:marRight w:val="0"/>
          <w:marTop w:val="0"/>
          <w:marBottom w:val="0"/>
          <w:divBdr>
            <w:top w:val="none" w:sz="0" w:space="0" w:color="auto"/>
            <w:left w:val="none" w:sz="0" w:space="0" w:color="auto"/>
            <w:bottom w:val="none" w:sz="0" w:space="0" w:color="auto"/>
            <w:right w:val="none" w:sz="0" w:space="0" w:color="auto"/>
          </w:divBdr>
        </w:div>
        <w:div w:id="856433216">
          <w:marLeft w:val="640"/>
          <w:marRight w:val="0"/>
          <w:marTop w:val="0"/>
          <w:marBottom w:val="0"/>
          <w:divBdr>
            <w:top w:val="none" w:sz="0" w:space="0" w:color="auto"/>
            <w:left w:val="none" w:sz="0" w:space="0" w:color="auto"/>
            <w:bottom w:val="none" w:sz="0" w:space="0" w:color="auto"/>
            <w:right w:val="none" w:sz="0" w:space="0" w:color="auto"/>
          </w:divBdr>
        </w:div>
        <w:div w:id="330985178">
          <w:marLeft w:val="640"/>
          <w:marRight w:val="0"/>
          <w:marTop w:val="0"/>
          <w:marBottom w:val="0"/>
          <w:divBdr>
            <w:top w:val="none" w:sz="0" w:space="0" w:color="auto"/>
            <w:left w:val="none" w:sz="0" w:space="0" w:color="auto"/>
            <w:bottom w:val="none" w:sz="0" w:space="0" w:color="auto"/>
            <w:right w:val="none" w:sz="0" w:space="0" w:color="auto"/>
          </w:divBdr>
        </w:div>
        <w:div w:id="1188056866">
          <w:marLeft w:val="640"/>
          <w:marRight w:val="0"/>
          <w:marTop w:val="0"/>
          <w:marBottom w:val="0"/>
          <w:divBdr>
            <w:top w:val="none" w:sz="0" w:space="0" w:color="auto"/>
            <w:left w:val="none" w:sz="0" w:space="0" w:color="auto"/>
            <w:bottom w:val="none" w:sz="0" w:space="0" w:color="auto"/>
            <w:right w:val="none" w:sz="0" w:space="0" w:color="auto"/>
          </w:divBdr>
        </w:div>
        <w:div w:id="1542938536">
          <w:marLeft w:val="640"/>
          <w:marRight w:val="0"/>
          <w:marTop w:val="0"/>
          <w:marBottom w:val="0"/>
          <w:divBdr>
            <w:top w:val="none" w:sz="0" w:space="0" w:color="auto"/>
            <w:left w:val="none" w:sz="0" w:space="0" w:color="auto"/>
            <w:bottom w:val="none" w:sz="0" w:space="0" w:color="auto"/>
            <w:right w:val="none" w:sz="0" w:space="0" w:color="auto"/>
          </w:divBdr>
        </w:div>
        <w:div w:id="1165319947">
          <w:marLeft w:val="640"/>
          <w:marRight w:val="0"/>
          <w:marTop w:val="0"/>
          <w:marBottom w:val="0"/>
          <w:divBdr>
            <w:top w:val="none" w:sz="0" w:space="0" w:color="auto"/>
            <w:left w:val="none" w:sz="0" w:space="0" w:color="auto"/>
            <w:bottom w:val="none" w:sz="0" w:space="0" w:color="auto"/>
            <w:right w:val="none" w:sz="0" w:space="0" w:color="auto"/>
          </w:divBdr>
        </w:div>
        <w:div w:id="1469476160">
          <w:marLeft w:val="640"/>
          <w:marRight w:val="0"/>
          <w:marTop w:val="0"/>
          <w:marBottom w:val="0"/>
          <w:divBdr>
            <w:top w:val="none" w:sz="0" w:space="0" w:color="auto"/>
            <w:left w:val="none" w:sz="0" w:space="0" w:color="auto"/>
            <w:bottom w:val="none" w:sz="0" w:space="0" w:color="auto"/>
            <w:right w:val="none" w:sz="0" w:space="0" w:color="auto"/>
          </w:divBdr>
        </w:div>
        <w:div w:id="1635254429">
          <w:marLeft w:val="640"/>
          <w:marRight w:val="0"/>
          <w:marTop w:val="0"/>
          <w:marBottom w:val="0"/>
          <w:divBdr>
            <w:top w:val="none" w:sz="0" w:space="0" w:color="auto"/>
            <w:left w:val="none" w:sz="0" w:space="0" w:color="auto"/>
            <w:bottom w:val="none" w:sz="0" w:space="0" w:color="auto"/>
            <w:right w:val="none" w:sz="0" w:space="0" w:color="auto"/>
          </w:divBdr>
        </w:div>
        <w:div w:id="212279545">
          <w:marLeft w:val="640"/>
          <w:marRight w:val="0"/>
          <w:marTop w:val="0"/>
          <w:marBottom w:val="0"/>
          <w:divBdr>
            <w:top w:val="none" w:sz="0" w:space="0" w:color="auto"/>
            <w:left w:val="none" w:sz="0" w:space="0" w:color="auto"/>
            <w:bottom w:val="none" w:sz="0" w:space="0" w:color="auto"/>
            <w:right w:val="none" w:sz="0" w:space="0" w:color="auto"/>
          </w:divBdr>
        </w:div>
        <w:div w:id="314072401">
          <w:marLeft w:val="640"/>
          <w:marRight w:val="0"/>
          <w:marTop w:val="0"/>
          <w:marBottom w:val="0"/>
          <w:divBdr>
            <w:top w:val="none" w:sz="0" w:space="0" w:color="auto"/>
            <w:left w:val="none" w:sz="0" w:space="0" w:color="auto"/>
            <w:bottom w:val="none" w:sz="0" w:space="0" w:color="auto"/>
            <w:right w:val="none" w:sz="0" w:space="0" w:color="auto"/>
          </w:divBdr>
        </w:div>
        <w:div w:id="401754440">
          <w:marLeft w:val="640"/>
          <w:marRight w:val="0"/>
          <w:marTop w:val="0"/>
          <w:marBottom w:val="0"/>
          <w:divBdr>
            <w:top w:val="none" w:sz="0" w:space="0" w:color="auto"/>
            <w:left w:val="none" w:sz="0" w:space="0" w:color="auto"/>
            <w:bottom w:val="none" w:sz="0" w:space="0" w:color="auto"/>
            <w:right w:val="none" w:sz="0" w:space="0" w:color="auto"/>
          </w:divBdr>
        </w:div>
        <w:div w:id="1823542590">
          <w:marLeft w:val="640"/>
          <w:marRight w:val="0"/>
          <w:marTop w:val="0"/>
          <w:marBottom w:val="0"/>
          <w:divBdr>
            <w:top w:val="none" w:sz="0" w:space="0" w:color="auto"/>
            <w:left w:val="none" w:sz="0" w:space="0" w:color="auto"/>
            <w:bottom w:val="none" w:sz="0" w:space="0" w:color="auto"/>
            <w:right w:val="none" w:sz="0" w:space="0" w:color="auto"/>
          </w:divBdr>
        </w:div>
        <w:div w:id="14383850">
          <w:marLeft w:val="640"/>
          <w:marRight w:val="0"/>
          <w:marTop w:val="0"/>
          <w:marBottom w:val="0"/>
          <w:divBdr>
            <w:top w:val="none" w:sz="0" w:space="0" w:color="auto"/>
            <w:left w:val="none" w:sz="0" w:space="0" w:color="auto"/>
            <w:bottom w:val="none" w:sz="0" w:space="0" w:color="auto"/>
            <w:right w:val="none" w:sz="0" w:space="0" w:color="auto"/>
          </w:divBdr>
        </w:div>
        <w:div w:id="187262811">
          <w:marLeft w:val="640"/>
          <w:marRight w:val="0"/>
          <w:marTop w:val="0"/>
          <w:marBottom w:val="0"/>
          <w:divBdr>
            <w:top w:val="none" w:sz="0" w:space="0" w:color="auto"/>
            <w:left w:val="none" w:sz="0" w:space="0" w:color="auto"/>
            <w:bottom w:val="none" w:sz="0" w:space="0" w:color="auto"/>
            <w:right w:val="none" w:sz="0" w:space="0" w:color="auto"/>
          </w:divBdr>
        </w:div>
        <w:div w:id="1076977426">
          <w:marLeft w:val="640"/>
          <w:marRight w:val="0"/>
          <w:marTop w:val="0"/>
          <w:marBottom w:val="0"/>
          <w:divBdr>
            <w:top w:val="none" w:sz="0" w:space="0" w:color="auto"/>
            <w:left w:val="none" w:sz="0" w:space="0" w:color="auto"/>
            <w:bottom w:val="none" w:sz="0" w:space="0" w:color="auto"/>
            <w:right w:val="none" w:sz="0" w:space="0" w:color="auto"/>
          </w:divBdr>
        </w:div>
        <w:div w:id="1572158864">
          <w:marLeft w:val="640"/>
          <w:marRight w:val="0"/>
          <w:marTop w:val="0"/>
          <w:marBottom w:val="0"/>
          <w:divBdr>
            <w:top w:val="none" w:sz="0" w:space="0" w:color="auto"/>
            <w:left w:val="none" w:sz="0" w:space="0" w:color="auto"/>
            <w:bottom w:val="none" w:sz="0" w:space="0" w:color="auto"/>
            <w:right w:val="none" w:sz="0" w:space="0" w:color="auto"/>
          </w:divBdr>
        </w:div>
        <w:div w:id="1158770297">
          <w:marLeft w:val="640"/>
          <w:marRight w:val="0"/>
          <w:marTop w:val="0"/>
          <w:marBottom w:val="0"/>
          <w:divBdr>
            <w:top w:val="none" w:sz="0" w:space="0" w:color="auto"/>
            <w:left w:val="none" w:sz="0" w:space="0" w:color="auto"/>
            <w:bottom w:val="none" w:sz="0" w:space="0" w:color="auto"/>
            <w:right w:val="none" w:sz="0" w:space="0" w:color="auto"/>
          </w:divBdr>
        </w:div>
        <w:div w:id="1315329598">
          <w:marLeft w:val="640"/>
          <w:marRight w:val="0"/>
          <w:marTop w:val="0"/>
          <w:marBottom w:val="0"/>
          <w:divBdr>
            <w:top w:val="none" w:sz="0" w:space="0" w:color="auto"/>
            <w:left w:val="none" w:sz="0" w:space="0" w:color="auto"/>
            <w:bottom w:val="none" w:sz="0" w:space="0" w:color="auto"/>
            <w:right w:val="none" w:sz="0" w:space="0" w:color="auto"/>
          </w:divBdr>
        </w:div>
        <w:div w:id="946086521">
          <w:marLeft w:val="640"/>
          <w:marRight w:val="0"/>
          <w:marTop w:val="0"/>
          <w:marBottom w:val="0"/>
          <w:divBdr>
            <w:top w:val="none" w:sz="0" w:space="0" w:color="auto"/>
            <w:left w:val="none" w:sz="0" w:space="0" w:color="auto"/>
            <w:bottom w:val="none" w:sz="0" w:space="0" w:color="auto"/>
            <w:right w:val="none" w:sz="0" w:space="0" w:color="auto"/>
          </w:divBdr>
        </w:div>
        <w:div w:id="456804198">
          <w:marLeft w:val="640"/>
          <w:marRight w:val="0"/>
          <w:marTop w:val="0"/>
          <w:marBottom w:val="0"/>
          <w:divBdr>
            <w:top w:val="none" w:sz="0" w:space="0" w:color="auto"/>
            <w:left w:val="none" w:sz="0" w:space="0" w:color="auto"/>
            <w:bottom w:val="none" w:sz="0" w:space="0" w:color="auto"/>
            <w:right w:val="none" w:sz="0" w:space="0" w:color="auto"/>
          </w:divBdr>
        </w:div>
        <w:div w:id="739331364">
          <w:marLeft w:val="640"/>
          <w:marRight w:val="0"/>
          <w:marTop w:val="0"/>
          <w:marBottom w:val="0"/>
          <w:divBdr>
            <w:top w:val="none" w:sz="0" w:space="0" w:color="auto"/>
            <w:left w:val="none" w:sz="0" w:space="0" w:color="auto"/>
            <w:bottom w:val="none" w:sz="0" w:space="0" w:color="auto"/>
            <w:right w:val="none" w:sz="0" w:space="0" w:color="auto"/>
          </w:divBdr>
        </w:div>
        <w:div w:id="1823964351">
          <w:marLeft w:val="640"/>
          <w:marRight w:val="0"/>
          <w:marTop w:val="0"/>
          <w:marBottom w:val="0"/>
          <w:divBdr>
            <w:top w:val="none" w:sz="0" w:space="0" w:color="auto"/>
            <w:left w:val="none" w:sz="0" w:space="0" w:color="auto"/>
            <w:bottom w:val="none" w:sz="0" w:space="0" w:color="auto"/>
            <w:right w:val="none" w:sz="0" w:space="0" w:color="auto"/>
          </w:divBdr>
        </w:div>
        <w:div w:id="1263337586">
          <w:marLeft w:val="640"/>
          <w:marRight w:val="0"/>
          <w:marTop w:val="0"/>
          <w:marBottom w:val="0"/>
          <w:divBdr>
            <w:top w:val="none" w:sz="0" w:space="0" w:color="auto"/>
            <w:left w:val="none" w:sz="0" w:space="0" w:color="auto"/>
            <w:bottom w:val="none" w:sz="0" w:space="0" w:color="auto"/>
            <w:right w:val="none" w:sz="0" w:space="0" w:color="auto"/>
          </w:divBdr>
        </w:div>
        <w:div w:id="793914001">
          <w:marLeft w:val="640"/>
          <w:marRight w:val="0"/>
          <w:marTop w:val="0"/>
          <w:marBottom w:val="0"/>
          <w:divBdr>
            <w:top w:val="none" w:sz="0" w:space="0" w:color="auto"/>
            <w:left w:val="none" w:sz="0" w:space="0" w:color="auto"/>
            <w:bottom w:val="none" w:sz="0" w:space="0" w:color="auto"/>
            <w:right w:val="none" w:sz="0" w:space="0" w:color="auto"/>
          </w:divBdr>
        </w:div>
        <w:div w:id="187179055">
          <w:marLeft w:val="640"/>
          <w:marRight w:val="0"/>
          <w:marTop w:val="0"/>
          <w:marBottom w:val="0"/>
          <w:divBdr>
            <w:top w:val="none" w:sz="0" w:space="0" w:color="auto"/>
            <w:left w:val="none" w:sz="0" w:space="0" w:color="auto"/>
            <w:bottom w:val="none" w:sz="0" w:space="0" w:color="auto"/>
            <w:right w:val="none" w:sz="0" w:space="0" w:color="auto"/>
          </w:divBdr>
        </w:div>
        <w:div w:id="1312442726">
          <w:marLeft w:val="640"/>
          <w:marRight w:val="0"/>
          <w:marTop w:val="0"/>
          <w:marBottom w:val="0"/>
          <w:divBdr>
            <w:top w:val="none" w:sz="0" w:space="0" w:color="auto"/>
            <w:left w:val="none" w:sz="0" w:space="0" w:color="auto"/>
            <w:bottom w:val="none" w:sz="0" w:space="0" w:color="auto"/>
            <w:right w:val="none" w:sz="0" w:space="0" w:color="auto"/>
          </w:divBdr>
        </w:div>
        <w:div w:id="1807699981">
          <w:marLeft w:val="640"/>
          <w:marRight w:val="0"/>
          <w:marTop w:val="0"/>
          <w:marBottom w:val="0"/>
          <w:divBdr>
            <w:top w:val="none" w:sz="0" w:space="0" w:color="auto"/>
            <w:left w:val="none" w:sz="0" w:space="0" w:color="auto"/>
            <w:bottom w:val="none" w:sz="0" w:space="0" w:color="auto"/>
            <w:right w:val="none" w:sz="0" w:space="0" w:color="auto"/>
          </w:divBdr>
        </w:div>
        <w:div w:id="504563797">
          <w:marLeft w:val="640"/>
          <w:marRight w:val="0"/>
          <w:marTop w:val="0"/>
          <w:marBottom w:val="0"/>
          <w:divBdr>
            <w:top w:val="none" w:sz="0" w:space="0" w:color="auto"/>
            <w:left w:val="none" w:sz="0" w:space="0" w:color="auto"/>
            <w:bottom w:val="none" w:sz="0" w:space="0" w:color="auto"/>
            <w:right w:val="none" w:sz="0" w:space="0" w:color="auto"/>
          </w:divBdr>
        </w:div>
        <w:div w:id="991833562">
          <w:marLeft w:val="640"/>
          <w:marRight w:val="0"/>
          <w:marTop w:val="0"/>
          <w:marBottom w:val="0"/>
          <w:divBdr>
            <w:top w:val="none" w:sz="0" w:space="0" w:color="auto"/>
            <w:left w:val="none" w:sz="0" w:space="0" w:color="auto"/>
            <w:bottom w:val="none" w:sz="0" w:space="0" w:color="auto"/>
            <w:right w:val="none" w:sz="0" w:space="0" w:color="auto"/>
          </w:divBdr>
        </w:div>
        <w:div w:id="124473047">
          <w:marLeft w:val="640"/>
          <w:marRight w:val="0"/>
          <w:marTop w:val="0"/>
          <w:marBottom w:val="0"/>
          <w:divBdr>
            <w:top w:val="none" w:sz="0" w:space="0" w:color="auto"/>
            <w:left w:val="none" w:sz="0" w:space="0" w:color="auto"/>
            <w:bottom w:val="none" w:sz="0" w:space="0" w:color="auto"/>
            <w:right w:val="none" w:sz="0" w:space="0" w:color="auto"/>
          </w:divBdr>
        </w:div>
        <w:div w:id="1011105509">
          <w:marLeft w:val="640"/>
          <w:marRight w:val="0"/>
          <w:marTop w:val="0"/>
          <w:marBottom w:val="0"/>
          <w:divBdr>
            <w:top w:val="none" w:sz="0" w:space="0" w:color="auto"/>
            <w:left w:val="none" w:sz="0" w:space="0" w:color="auto"/>
            <w:bottom w:val="none" w:sz="0" w:space="0" w:color="auto"/>
            <w:right w:val="none" w:sz="0" w:space="0" w:color="auto"/>
          </w:divBdr>
        </w:div>
        <w:div w:id="1776829243">
          <w:marLeft w:val="640"/>
          <w:marRight w:val="0"/>
          <w:marTop w:val="0"/>
          <w:marBottom w:val="0"/>
          <w:divBdr>
            <w:top w:val="none" w:sz="0" w:space="0" w:color="auto"/>
            <w:left w:val="none" w:sz="0" w:space="0" w:color="auto"/>
            <w:bottom w:val="none" w:sz="0" w:space="0" w:color="auto"/>
            <w:right w:val="none" w:sz="0" w:space="0" w:color="auto"/>
          </w:divBdr>
        </w:div>
        <w:div w:id="1430390190">
          <w:marLeft w:val="640"/>
          <w:marRight w:val="0"/>
          <w:marTop w:val="0"/>
          <w:marBottom w:val="0"/>
          <w:divBdr>
            <w:top w:val="none" w:sz="0" w:space="0" w:color="auto"/>
            <w:left w:val="none" w:sz="0" w:space="0" w:color="auto"/>
            <w:bottom w:val="none" w:sz="0" w:space="0" w:color="auto"/>
            <w:right w:val="none" w:sz="0" w:space="0" w:color="auto"/>
          </w:divBdr>
        </w:div>
        <w:div w:id="1986355086">
          <w:marLeft w:val="640"/>
          <w:marRight w:val="0"/>
          <w:marTop w:val="0"/>
          <w:marBottom w:val="0"/>
          <w:divBdr>
            <w:top w:val="none" w:sz="0" w:space="0" w:color="auto"/>
            <w:left w:val="none" w:sz="0" w:space="0" w:color="auto"/>
            <w:bottom w:val="none" w:sz="0" w:space="0" w:color="auto"/>
            <w:right w:val="none" w:sz="0" w:space="0" w:color="auto"/>
          </w:divBdr>
        </w:div>
        <w:div w:id="1911884635">
          <w:marLeft w:val="640"/>
          <w:marRight w:val="0"/>
          <w:marTop w:val="0"/>
          <w:marBottom w:val="0"/>
          <w:divBdr>
            <w:top w:val="none" w:sz="0" w:space="0" w:color="auto"/>
            <w:left w:val="none" w:sz="0" w:space="0" w:color="auto"/>
            <w:bottom w:val="none" w:sz="0" w:space="0" w:color="auto"/>
            <w:right w:val="none" w:sz="0" w:space="0" w:color="auto"/>
          </w:divBdr>
        </w:div>
        <w:div w:id="594435231">
          <w:marLeft w:val="640"/>
          <w:marRight w:val="0"/>
          <w:marTop w:val="0"/>
          <w:marBottom w:val="0"/>
          <w:divBdr>
            <w:top w:val="none" w:sz="0" w:space="0" w:color="auto"/>
            <w:left w:val="none" w:sz="0" w:space="0" w:color="auto"/>
            <w:bottom w:val="none" w:sz="0" w:space="0" w:color="auto"/>
            <w:right w:val="none" w:sz="0" w:space="0" w:color="auto"/>
          </w:divBdr>
        </w:div>
        <w:div w:id="1940992276">
          <w:marLeft w:val="640"/>
          <w:marRight w:val="0"/>
          <w:marTop w:val="0"/>
          <w:marBottom w:val="0"/>
          <w:divBdr>
            <w:top w:val="none" w:sz="0" w:space="0" w:color="auto"/>
            <w:left w:val="none" w:sz="0" w:space="0" w:color="auto"/>
            <w:bottom w:val="none" w:sz="0" w:space="0" w:color="auto"/>
            <w:right w:val="none" w:sz="0" w:space="0" w:color="auto"/>
          </w:divBdr>
        </w:div>
        <w:div w:id="1879195328">
          <w:marLeft w:val="640"/>
          <w:marRight w:val="0"/>
          <w:marTop w:val="0"/>
          <w:marBottom w:val="0"/>
          <w:divBdr>
            <w:top w:val="none" w:sz="0" w:space="0" w:color="auto"/>
            <w:left w:val="none" w:sz="0" w:space="0" w:color="auto"/>
            <w:bottom w:val="none" w:sz="0" w:space="0" w:color="auto"/>
            <w:right w:val="none" w:sz="0" w:space="0" w:color="auto"/>
          </w:divBdr>
        </w:div>
        <w:div w:id="1737436053">
          <w:marLeft w:val="640"/>
          <w:marRight w:val="0"/>
          <w:marTop w:val="0"/>
          <w:marBottom w:val="0"/>
          <w:divBdr>
            <w:top w:val="none" w:sz="0" w:space="0" w:color="auto"/>
            <w:left w:val="none" w:sz="0" w:space="0" w:color="auto"/>
            <w:bottom w:val="none" w:sz="0" w:space="0" w:color="auto"/>
            <w:right w:val="none" w:sz="0" w:space="0" w:color="auto"/>
          </w:divBdr>
        </w:div>
        <w:div w:id="411047946">
          <w:marLeft w:val="640"/>
          <w:marRight w:val="0"/>
          <w:marTop w:val="0"/>
          <w:marBottom w:val="0"/>
          <w:divBdr>
            <w:top w:val="none" w:sz="0" w:space="0" w:color="auto"/>
            <w:left w:val="none" w:sz="0" w:space="0" w:color="auto"/>
            <w:bottom w:val="none" w:sz="0" w:space="0" w:color="auto"/>
            <w:right w:val="none" w:sz="0" w:space="0" w:color="auto"/>
          </w:divBdr>
        </w:div>
        <w:div w:id="918365743">
          <w:marLeft w:val="640"/>
          <w:marRight w:val="0"/>
          <w:marTop w:val="0"/>
          <w:marBottom w:val="0"/>
          <w:divBdr>
            <w:top w:val="none" w:sz="0" w:space="0" w:color="auto"/>
            <w:left w:val="none" w:sz="0" w:space="0" w:color="auto"/>
            <w:bottom w:val="none" w:sz="0" w:space="0" w:color="auto"/>
            <w:right w:val="none" w:sz="0" w:space="0" w:color="auto"/>
          </w:divBdr>
        </w:div>
        <w:div w:id="1750227666">
          <w:marLeft w:val="640"/>
          <w:marRight w:val="0"/>
          <w:marTop w:val="0"/>
          <w:marBottom w:val="0"/>
          <w:divBdr>
            <w:top w:val="none" w:sz="0" w:space="0" w:color="auto"/>
            <w:left w:val="none" w:sz="0" w:space="0" w:color="auto"/>
            <w:bottom w:val="none" w:sz="0" w:space="0" w:color="auto"/>
            <w:right w:val="none" w:sz="0" w:space="0" w:color="auto"/>
          </w:divBdr>
        </w:div>
        <w:div w:id="1003706290">
          <w:marLeft w:val="640"/>
          <w:marRight w:val="0"/>
          <w:marTop w:val="0"/>
          <w:marBottom w:val="0"/>
          <w:divBdr>
            <w:top w:val="none" w:sz="0" w:space="0" w:color="auto"/>
            <w:left w:val="none" w:sz="0" w:space="0" w:color="auto"/>
            <w:bottom w:val="none" w:sz="0" w:space="0" w:color="auto"/>
            <w:right w:val="none" w:sz="0" w:space="0" w:color="auto"/>
          </w:divBdr>
        </w:div>
        <w:div w:id="1671061132">
          <w:marLeft w:val="640"/>
          <w:marRight w:val="0"/>
          <w:marTop w:val="0"/>
          <w:marBottom w:val="0"/>
          <w:divBdr>
            <w:top w:val="none" w:sz="0" w:space="0" w:color="auto"/>
            <w:left w:val="none" w:sz="0" w:space="0" w:color="auto"/>
            <w:bottom w:val="none" w:sz="0" w:space="0" w:color="auto"/>
            <w:right w:val="none" w:sz="0" w:space="0" w:color="auto"/>
          </w:divBdr>
        </w:div>
        <w:div w:id="1016495433">
          <w:marLeft w:val="640"/>
          <w:marRight w:val="0"/>
          <w:marTop w:val="0"/>
          <w:marBottom w:val="0"/>
          <w:divBdr>
            <w:top w:val="none" w:sz="0" w:space="0" w:color="auto"/>
            <w:left w:val="none" w:sz="0" w:space="0" w:color="auto"/>
            <w:bottom w:val="none" w:sz="0" w:space="0" w:color="auto"/>
            <w:right w:val="none" w:sz="0" w:space="0" w:color="auto"/>
          </w:divBdr>
        </w:div>
        <w:div w:id="2127844942">
          <w:marLeft w:val="640"/>
          <w:marRight w:val="0"/>
          <w:marTop w:val="0"/>
          <w:marBottom w:val="0"/>
          <w:divBdr>
            <w:top w:val="none" w:sz="0" w:space="0" w:color="auto"/>
            <w:left w:val="none" w:sz="0" w:space="0" w:color="auto"/>
            <w:bottom w:val="none" w:sz="0" w:space="0" w:color="auto"/>
            <w:right w:val="none" w:sz="0" w:space="0" w:color="auto"/>
          </w:divBdr>
        </w:div>
        <w:div w:id="304970852">
          <w:marLeft w:val="640"/>
          <w:marRight w:val="0"/>
          <w:marTop w:val="0"/>
          <w:marBottom w:val="0"/>
          <w:divBdr>
            <w:top w:val="none" w:sz="0" w:space="0" w:color="auto"/>
            <w:left w:val="none" w:sz="0" w:space="0" w:color="auto"/>
            <w:bottom w:val="none" w:sz="0" w:space="0" w:color="auto"/>
            <w:right w:val="none" w:sz="0" w:space="0" w:color="auto"/>
          </w:divBdr>
        </w:div>
        <w:div w:id="753747683">
          <w:marLeft w:val="640"/>
          <w:marRight w:val="0"/>
          <w:marTop w:val="0"/>
          <w:marBottom w:val="0"/>
          <w:divBdr>
            <w:top w:val="none" w:sz="0" w:space="0" w:color="auto"/>
            <w:left w:val="none" w:sz="0" w:space="0" w:color="auto"/>
            <w:bottom w:val="none" w:sz="0" w:space="0" w:color="auto"/>
            <w:right w:val="none" w:sz="0" w:space="0" w:color="auto"/>
          </w:divBdr>
        </w:div>
        <w:div w:id="428042443">
          <w:marLeft w:val="640"/>
          <w:marRight w:val="0"/>
          <w:marTop w:val="0"/>
          <w:marBottom w:val="0"/>
          <w:divBdr>
            <w:top w:val="none" w:sz="0" w:space="0" w:color="auto"/>
            <w:left w:val="none" w:sz="0" w:space="0" w:color="auto"/>
            <w:bottom w:val="none" w:sz="0" w:space="0" w:color="auto"/>
            <w:right w:val="none" w:sz="0" w:space="0" w:color="auto"/>
          </w:divBdr>
        </w:div>
        <w:div w:id="1427850602">
          <w:marLeft w:val="640"/>
          <w:marRight w:val="0"/>
          <w:marTop w:val="0"/>
          <w:marBottom w:val="0"/>
          <w:divBdr>
            <w:top w:val="none" w:sz="0" w:space="0" w:color="auto"/>
            <w:left w:val="none" w:sz="0" w:space="0" w:color="auto"/>
            <w:bottom w:val="none" w:sz="0" w:space="0" w:color="auto"/>
            <w:right w:val="none" w:sz="0" w:space="0" w:color="auto"/>
          </w:divBdr>
        </w:div>
      </w:divsChild>
    </w:div>
    <w:div w:id="396168258">
      <w:bodyDiv w:val="1"/>
      <w:marLeft w:val="0"/>
      <w:marRight w:val="0"/>
      <w:marTop w:val="0"/>
      <w:marBottom w:val="0"/>
      <w:divBdr>
        <w:top w:val="none" w:sz="0" w:space="0" w:color="auto"/>
        <w:left w:val="none" w:sz="0" w:space="0" w:color="auto"/>
        <w:bottom w:val="none" w:sz="0" w:space="0" w:color="auto"/>
        <w:right w:val="none" w:sz="0" w:space="0" w:color="auto"/>
      </w:divBdr>
    </w:div>
    <w:div w:id="397477488">
      <w:bodyDiv w:val="1"/>
      <w:marLeft w:val="0"/>
      <w:marRight w:val="0"/>
      <w:marTop w:val="0"/>
      <w:marBottom w:val="0"/>
      <w:divBdr>
        <w:top w:val="none" w:sz="0" w:space="0" w:color="auto"/>
        <w:left w:val="none" w:sz="0" w:space="0" w:color="auto"/>
        <w:bottom w:val="none" w:sz="0" w:space="0" w:color="auto"/>
        <w:right w:val="none" w:sz="0" w:space="0" w:color="auto"/>
      </w:divBdr>
    </w:div>
    <w:div w:id="402720022">
      <w:bodyDiv w:val="1"/>
      <w:marLeft w:val="0"/>
      <w:marRight w:val="0"/>
      <w:marTop w:val="0"/>
      <w:marBottom w:val="0"/>
      <w:divBdr>
        <w:top w:val="none" w:sz="0" w:space="0" w:color="auto"/>
        <w:left w:val="none" w:sz="0" w:space="0" w:color="auto"/>
        <w:bottom w:val="none" w:sz="0" w:space="0" w:color="auto"/>
        <w:right w:val="none" w:sz="0" w:space="0" w:color="auto"/>
      </w:divBdr>
    </w:div>
    <w:div w:id="404299538">
      <w:bodyDiv w:val="1"/>
      <w:marLeft w:val="0"/>
      <w:marRight w:val="0"/>
      <w:marTop w:val="0"/>
      <w:marBottom w:val="0"/>
      <w:divBdr>
        <w:top w:val="none" w:sz="0" w:space="0" w:color="auto"/>
        <w:left w:val="none" w:sz="0" w:space="0" w:color="auto"/>
        <w:bottom w:val="none" w:sz="0" w:space="0" w:color="auto"/>
        <w:right w:val="none" w:sz="0" w:space="0" w:color="auto"/>
      </w:divBdr>
    </w:div>
    <w:div w:id="405225892">
      <w:bodyDiv w:val="1"/>
      <w:marLeft w:val="0"/>
      <w:marRight w:val="0"/>
      <w:marTop w:val="0"/>
      <w:marBottom w:val="0"/>
      <w:divBdr>
        <w:top w:val="none" w:sz="0" w:space="0" w:color="auto"/>
        <w:left w:val="none" w:sz="0" w:space="0" w:color="auto"/>
        <w:bottom w:val="none" w:sz="0" w:space="0" w:color="auto"/>
        <w:right w:val="none" w:sz="0" w:space="0" w:color="auto"/>
      </w:divBdr>
      <w:divsChild>
        <w:div w:id="1946451022">
          <w:marLeft w:val="640"/>
          <w:marRight w:val="0"/>
          <w:marTop w:val="0"/>
          <w:marBottom w:val="0"/>
          <w:divBdr>
            <w:top w:val="none" w:sz="0" w:space="0" w:color="auto"/>
            <w:left w:val="none" w:sz="0" w:space="0" w:color="auto"/>
            <w:bottom w:val="none" w:sz="0" w:space="0" w:color="auto"/>
            <w:right w:val="none" w:sz="0" w:space="0" w:color="auto"/>
          </w:divBdr>
        </w:div>
        <w:div w:id="1690646599">
          <w:marLeft w:val="640"/>
          <w:marRight w:val="0"/>
          <w:marTop w:val="0"/>
          <w:marBottom w:val="0"/>
          <w:divBdr>
            <w:top w:val="none" w:sz="0" w:space="0" w:color="auto"/>
            <w:left w:val="none" w:sz="0" w:space="0" w:color="auto"/>
            <w:bottom w:val="none" w:sz="0" w:space="0" w:color="auto"/>
            <w:right w:val="none" w:sz="0" w:space="0" w:color="auto"/>
          </w:divBdr>
        </w:div>
        <w:div w:id="582180775">
          <w:marLeft w:val="640"/>
          <w:marRight w:val="0"/>
          <w:marTop w:val="0"/>
          <w:marBottom w:val="0"/>
          <w:divBdr>
            <w:top w:val="none" w:sz="0" w:space="0" w:color="auto"/>
            <w:left w:val="none" w:sz="0" w:space="0" w:color="auto"/>
            <w:bottom w:val="none" w:sz="0" w:space="0" w:color="auto"/>
            <w:right w:val="none" w:sz="0" w:space="0" w:color="auto"/>
          </w:divBdr>
        </w:div>
        <w:div w:id="797144531">
          <w:marLeft w:val="640"/>
          <w:marRight w:val="0"/>
          <w:marTop w:val="0"/>
          <w:marBottom w:val="0"/>
          <w:divBdr>
            <w:top w:val="none" w:sz="0" w:space="0" w:color="auto"/>
            <w:left w:val="none" w:sz="0" w:space="0" w:color="auto"/>
            <w:bottom w:val="none" w:sz="0" w:space="0" w:color="auto"/>
            <w:right w:val="none" w:sz="0" w:space="0" w:color="auto"/>
          </w:divBdr>
        </w:div>
        <w:div w:id="1528525144">
          <w:marLeft w:val="640"/>
          <w:marRight w:val="0"/>
          <w:marTop w:val="0"/>
          <w:marBottom w:val="0"/>
          <w:divBdr>
            <w:top w:val="none" w:sz="0" w:space="0" w:color="auto"/>
            <w:left w:val="none" w:sz="0" w:space="0" w:color="auto"/>
            <w:bottom w:val="none" w:sz="0" w:space="0" w:color="auto"/>
            <w:right w:val="none" w:sz="0" w:space="0" w:color="auto"/>
          </w:divBdr>
        </w:div>
        <w:div w:id="1754081094">
          <w:marLeft w:val="640"/>
          <w:marRight w:val="0"/>
          <w:marTop w:val="0"/>
          <w:marBottom w:val="0"/>
          <w:divBdr>
            <w:top w:val="none" w:sz="0" w:space="0" w:color="auto"/>
            <w:left w:val="none" w:sz="0" w:space="0" w:color="auto"/>
            <w:bottom w:val="none" w:sz="0" w:space="0" w:color="auto"/>
            <w:right w:val="none" w:sz="0" w:space="0" w:color="auto"/>
          </w:divBdr>
        </w:div>
        <w:div w:id="972252525">
          <w:marLeft w:val="640"/>
          <w:marRight w:val="0"/>
          <w:marTop w:val="0"/>
          <w:marBottom w:val="0"/>
          <w:divBdr>
            <w:top w:val="none" w:sz="0" w:space="0" w:color="auto"/>
            <w:left w:val="none" w:sz="0" w:space="0" w:color="auto"/>
            <w:bottom w:val="none" w:sz="0" w:space="0" w:color="auto"/>
            <w:right w:val="none" w:sz="0" w:space="0" w:color="auto"/>
          </w:divBdr>
        </w:div>
        <w:div w:id="1032613118">
          <w:marLeft w:val="640"/>
          <w:marRight w:val="0"/>
          <w:marTop w:val="0"/>
          <w:marBottom w:val="0"/>
          <w:divBdr>
            <w:top w:val="none" w:sz="0" w:space="0" w:color="auto"/>
            <w:left w:val="none" w:sz="0" w:space="0" w:color="auto"/>
            <w:bottom w:val="none" w:sz="0" w:space="0" w:color="auto"/>
            <w:right w:val="none" w:sz="0" w:space="0" w:color="auto"/>
          </w:divBdr>
        </w:div>
        <w:div w:id="1640836865">
          <w:marLeft w:val="640"/>
          <w:marRight w:val="0"/>
          <w:marTop w:val="0"/>
          <w:marBottom w:val="0"/>
          <w:divBdr>
            <w:top w:val="none" w:sz="0" w:space="0" w:color="auto"/>
            <w:left w:val="none" w:sz="0" w:space="0" w:color="auto"/>
            <w:bottom w:val="none" w:sz="0" w:space="0" w:color="auto"/>
            <w:right w:val="none" w:sz="0" w:space="0" w:color="auto"/>
          </w:divBdr>
        </w:div>
        <w:div w:id="1367633602">
          <w:marLeft w:val="640"/>
          <w:marRight w:val="0"/>
          <w:marTop w:val="0"/>
          <w:marBottom w:val="0"/>
          <w:divBdr>
            <w:top w:val="none" w:sz="0" w:space="0" w:color="auto"/>
            <w:left w:val="none" w:sz="0" w:space="0" w:color="auto"/>
            <w:bottom w:val="none" w:sz="0" w:space="0" w:color="auto"/>
            <w:right w:val="none" w:sz="0" w:space="0" w:color="auto"/>
          </w:divBdr>
        </w:div>
        <w:div w:id="945306761">
          <w:marLeft w:val="640"/>
          <w:marRight w:val="0"/>
          <w:marTop w:val="0"/>
          <w:marBottom w:val="0"/>
          <w:divBdr>
            <w:top w:val="none" w:sz="0" w:space="0" w:color="auto"/>
            <w:left w:val="none" w:sz="0" w:space="0" w:color="auto"/>
            <w:bottom w:val="none" w:sz="0" w:space="0" w:color="auto"/>
            <w:right w:val="none" w:sz="0" w:space="0" w:color="auto"/>
          </w:divBdr>
        </w:div>
        <w:div w:id="1866206745">
          <w:marLeft w:val="640"/>
          <w:marRight w:val="0"/>
          <w:marTop w:val="0"/>
          <w:marBottom w:val="0"/>
          <w:divBdr>
            <w:top w:val="none" w:sz="0" w:space="0" w:color="auto"/>
            <w:left w:val="none" w:sz="0" w:space="0" w:color="auto"/>
            <w:bottom w:val="none" w:sz="0" w:space="0" w:color="auto"/>
            <w:right w:val="none" w:sz="0" w:space="0" w:color="auto"/>
          </w:divBdr>
        </w:div>
        <w:div w:id="1393046547">
          <w:marLeft w:val="640"/>
          <w:marRight w:val="0"/>
          <w:marTop w:val="0"/>
          <w:marBottom w:val="0"/>
          <w:divBdr>
            <w:top w:val="none" w:sz="0" w:space="0" w:color="auto"/>
            <w:left w:val="none" w:sz="0" w:space="0" w:color="auto"/>
            <w:bottom w:val="none" w:sz="0" w:space="0" w:color="auto"/>
            <w:right w:val="none" w:sz="0" w:space="0" w:color="auto"/>
          </w:divBdr>
        </w:div>
        <w:div w:id="1596743058">
          <w:marLeft w:val="640"/>
          <w:marRight w:val="0"/>
          <w:marTop w:val="0"/>
          <w:marBottom w:val="0"/>
          <w:divBdr>
            <w:top w:val="none" w:sz="0" w:space="0" w:color="auto"/>
            <w:left w:val="none" w:sz="0" w:space="0" w:color="auto"/>
            <w:bottom w:val="none" w:sz="0" w:space="0" w:color="auto"/>
            <w:right w:val="none" w:sz="0" w:space="0" w:color="auto"/>
          </w:divBdr>
        </w:div>
        <w:div w:id="1606159644">
          <w:marLeft w:val="640"/>
          <w:marRight w:val="0"/>
          <w:marTop w:val="0"/>
          <w:marBottom w:val="0"/>
          <w:divBdr>
            <w:top w:val="none" w:sz="0" w:space="0" w:color="auto"/>
            <w:left w:val="none" w:sz="0" w:space="0" w:color="auto"/>
            <w:bottom w:val="none" w:sz="0" w:space="0" w:color="auto"/>
            <w:right w:val="none" w:sz="0" w:space="0" w:color="auto"/>
          </w:divBdr>
        </w:div>
        <w:div w:id="4719287">
          <w:marLeft w:val="640"/>
          <w:marRight w:val="0"/>
          <w:marTop w:val="0"/>
          <w:marBottom w:val="0"/>
          <w:divBdr>
            <w:top w:val="none" w:sz="0" w:space="0" w:color="auto"/>
            <w:left w:val="none" w:sz="0" w:space="0" w:color="auto"/>
            <w:bottom w:val="none" w:sz="0" w:space="0" w:color="auto"/>
            <w:right w:val="none" w:sz="0" w:space="0" w:color="auto"/>
          </w:divBdr>
        </w:div>
        <w:div w:id="793211904">
          <w:marLeft w:val="640"/>
          <w:marRight w:val="0"/>
          <w:marTop w:val="0"/>
          <w:marBottom w:val="0"/>
          <w:divBdr>
            <w:top w:val="none" w:sz="0" w:space="0" w:color="auto"/>
            <w:left w:val="none" w:sz="0" w:space="0" w:color="auto"/>
            <w:bottom w:val="none" w:sz="0" w:space="0" w:color="auto"/>
            <w:right w:val="none" w:sz="0" w:space="0" w:color="auto"/>
          </w:divBdr>
        </w:div>
        <w:div w:id="1352796833">
          <w:marLeft w:val="640"/>
          <w:marRight w:val="0"/>
          <w:marTop w:val="0"/>
          <w:marBottom w:val="0"/>
          <w:divBdr>
            <w:top w:val="none" w:sz="0" w:space="0" w:color="auto"/>
            <w:left w:val="none" w:sz="0" w:space="0" w:color="auto"/>
            <w:bottom w:val="none" w:sz="0" w:space="0" w:color="auto"/>
            <w:right w:val="none" w:sz="0" w:space="0" w:color="auto"/>
          </w:divBdr>
        </w:div>
        <w:div w:id="1317300353">
          <w:marLeft w:val="640"/>
          <w:marRight w:val="0"/>
          <w:marTop w:val="0"/>
          <w:marBottom w:val="0"/>
          <w:divBdr>
            <w:top w:val="none" w:sz="0" w:space="0" w:color="auto"/>
            <w:left w:val="none" w:sz="0" w:space="0" w:color="auto"/>
            <w:bottom w:val="none" w:sz="0" w:space="0" w:color="auto"/>
            <w:right w:val="none" w:sz="0" w:space="0" w:color="auto"/>
          </w:divBdr>
        </w:div>
        <w:div w:id="1439181574">
          <w:marLeft w:val="640"/>
          <w:marRight w:val="0"/>
          <w:marTop w:val="0"/>
          <w:marBottom w:val="0"/>
          <w:divBdr>
            <w:top w:val="none" w:sz="0" w:space="0" w:color="auto"/>
            <w:left w:val="none" w:sz="0" w:space="0" w:color="auto"/>
            <w:bottom w:val="none" w:sz="0" w:space="0" w:color="auto"/>
            <w:right w:val="none" w:sz="0" w:space="0" w:color="auto"/>
          </w:divBdr>
        </w:div>
        <w:div w:id="594747681">
          <w:marLeft w:val="640"/>
          <w:marRight w:val="0"/>
          <w:marTop w:val="0"/>
          <w:marBottom w:val="0"/>
          <w:divBdr>
            <w:top w:val="none" w:sz="0" w:space="0" w:color="auto"/>
            <w:left w:val="none" w:sz="0" w:space="0" w:color="auto"/>
            <w:bottom w:val="none" w:sz="0" w:space="0" w:color="auto"/>
            <w:right w:val="none" w:sz="0" w:space="0" w:color="auto"/>
          </w:divBdr>
        </w:div>
        <w:div w:id="264507947">
          <w:marLeft w:val="640"/>
          <w:marRight w:val="0"/>
          <w:marTop w:val="0"/>
          <w:marBottom w:val="0"/>
          <w:divBdr>
            <w:top w:val="none" w:sz="0" w:space="0" w:color="auto"/>
            <w:left w:val="none" w:sz="0" w:space="0" w:color="auto"/>
            <w:bottom w:val="none" w:sz="0" w:space="0" w:color="auto"/>
            <w:right w:val="none" w:sz="0" w:space="0" w:color="auto"/>
          </w:divBdr>
        </w:div>
        <w:div w:id="391925714">
          <w:marLeft w:val="640"/>
          <w:marRight w:val="0"/>
          <w:marTop w:val="0"/>
          <w:marBottom w:val="0"/>
          <w:divBdr>
            <w:top w:val="none" w:sz="0" w:space="0" w:color="auto"/>
            <w:left w:val="none" w:sz="0" w:space="0" w:color="auto"/>
            <w:bottom w:val="none" w:sz="0" w:space="0" w:color="auto"/>
            <w:right w:val="none" w:sz="0" w:space="0" w:color="auto"/>
          </w:divBdr>
        </w:div>
        <w:div w:id="1326280206">
          <w:marLeft w:val="640"/>
          <w:marRight w:val="0"/>
          <w:marTop w:val="0"/>
          <w:marBottom w:val="0"/>
          <w:divBdr>
            <w:top w:val="none" w:sz="0" w:space="0" w:color="auto"/>
            <w:left w:val="none" w:sz="0" w:space="0" w:color="auto"/>
            <w:bottom w:val="none" w:sz="0" w:space="0" w:color="auto"/>
            <w:right w:val="none" w:sz="0" w:space="0" w:color="auto"/>
          </w:divBdr>
        </w:div>
        <w:div w:id="1016465826">
          <w:marLeft w:val="640"/>
          <w:marRight w:val="0"/>
          <w:marTop w:val="0"/>
          <w:marBottom w:val="0"/>
          <w:divBdr>
            <w:top w:val="none" w:sz="0" w:space="0" w:color="auto"/>
            <w:left w:val="none" w:sz="0" w:space="0" w:color="auto"/>
            <w:bottom w:val="none" w:sz="0" w:space="0" w:color="auto"/>
            <w:right w:val="none" w:sz="0" w:space="0" w:color="auto"/>
          </w:divBdr>
        </w:div>
        <w:div w:id="368803581">
          <w:marLeft w:val="640"/>
          <w:marRight w:val="0"/>
          <w:marTop w:val="0"/>
          <w:marBottom w:val="0"/>
          <w:divBdr>
            <w:top w:val="none" w:sz="0" w:space="0" w:color="auto"/>
            <w:left w:val="none" w:sz="0" w:space="0" w:color="auto"/>
            <w:bottom w:val="none" w:sz="0" w:space="0" w:color="auto"/>
            <w:right w:val="none" w:sz="0" w:space="0" w:color="auto"/>
          </w:divBdr>
        </w:div>
        <w:div w:id="1290432403">
          <w:marLeft w:val="640"/>
          <w:marRight w:val="0"/>
          <w:marTop w:val="0"/>
          <w:marBottom w:val="0"/>
          <w:divBdr>
            <w:top w:val="none" w:sz="0" w:space="0" w:color="auto"/>
            <w:left w:val="none" w:sz="0" w:space="0" w:color="auto"/>
            <w:bottom w:val="none" w:sz="0" w:space="0" w:color="auto"/>
            <w:right w:val="none" w:sz="0" w:space="0" w:color="auto"/>
          </w:divBdr>
        </w:div>
        <w:div w:id="281494934">
          <w:marLeft w:val="640"/>
          <w:marRight w:val="0"/>
          <w:marTop w:val="0"/>
          <w:marBottom w:val="0"/>
          <w:divBdr>
            <w:top w:val="none" w:sz="0" w:space="0" w:color="auto"/>
            <w:left w:val="none" w:sz="0" w:space="0" w:color="auto"/>
            <w:bottom w:val="none" w:sz="0" w:space="0" w:color="auto"/>
            <w:right w:val="none" w:sz="0" w:space="0" w:color="auto"/>
          </w:divBdr>
        </w:div>
        <w:div w:id="987905752">
          <w:marLeft w:val="640"/>
          <w:marRight w:val="0"/>
          <w:marTop w:val="0"/>
          <w:marBottom w:val="0"/>
          <w:divBdr>
            <w:top w:val="none" w:sz="0" w:space="0" w:color="auto"/>
            <w:left w:val="none" w:sz="0" w:space="0" w:color="auto"/>
            <w:bottom w:val="none" w:sz="0" w:space="0" w:color="auto"/>
            <w:right w:val="none" w:sz="0" w:space="0" w:color="auto"/>
          </w:divBdr>
        </w:div>
        <w:div w:id="91437827">
          <w:marLeft w:val="640"/>
          <w:marRight w:val="0"/>
          <w:marTop w:val="0"/>
          <w:marBottom w:val="0"/>
          <w:divBdr>
            <w:top w:val="none" w:sz="0" w:space="0" w:color="auto"/>
            <w:left w:val="none" w:sz="0" w:space="0" w:color="auto"/>
            <w:bottom w:val="none" w:sz="0" w:space="0" w:color="auto"/>
            <w:right w:val="none" w:sz="0" w:space="0" w:color="auto"/>
          </w:divBdr>
        </w:div>
        <w:div w:id="1818835367">
          <w:marLeft w:val="640"/>
          <w:marRight w:val="0"/>
          <w:marTop w:val="0"/>
          <w:marBottom w:val="0"/>
          <w:divBdr>
            <w:top w:val="none" w:sz="0" w:space="0" w:color="auto"/>
            <w:left w:val="none" w:sz="0" w:space="0" w:color="auto"/>
            <w:bottom w:val="none" w:sz="0" w:space="0" w:color="auto"/>
            <w:right w:val="none" w:sz="0" w:space="0" w:color="auto"/>
          </w:divBdr>
        </w:div>
        <w:div w:id="1419863852">
          <w:marLeft w:val="640"/>
          <w:marRight w:val="0"/>
          <w:marTop w:val="0"/>
          <w:marBottom w:val="0"/>
          <w:divBdr>
            <w:top w:val="none" w:sz="0" w:space="0" w:color="auto"/>
            <w:left w:val="none" w:sz="0" w:space="0" w:color="auto"/>
            <w:bottom w:val="none" w:sz="0" w:space="0" w:color="auto"/>
            <w:right w:val="none" w:sz="0" w:space="0" w:color="auto"/>
          </w:divBdr>
        </w:div>
        <w:div w:id="817454862">
          <w:marLeft w:val="640"/>
          <w:marRight w:val="0"/>
          <w:marTop w:val="0"/>
          <w:marBottom w:val="0"/>
          <w:divBdr>
            <w:top w:val="none" w:sz="0" w:space="0" w:color="auto"/>
            <w:left w:val="none" w:sz="0" w:space="0" w:color="auto"/>
            <w:bottom w:val="none" w:sz="0" w:space="0" w:color="auto"/>
            <w:right w:val="none" w:sz="0" w:space="0" w:color="auto"/>
          </w:divBdr>
        </w:div>
        <w:div w:id="1083071397">
          <w:marLeft w:val="640"/>
          <w:marRight w:val="0"/>
          <w:marTop w:val="0"/>
          <w:marBottom w:val="0"/>
          <w:divBdr>
            <w:top w:val="none" w:sz="0" w:space="0" w:color="auto"/>
            <w:left w:val="none" w:sz="0" w:space="0" w:color="auto"/>
            <w:bottom w:val="none" w:sz="0" w:space="0" w:color="auto"/>
            <w:right w:val="none" w:sz="0" w:space="0" w:color="auto"/>
          </w:divBdr>
        </w:div>
        <w:div w:id="1949964702">
          <w:marLeft w:val="640"/>
          <w:marRight w:val="0"/>
          <w:marTop w:val="0"/>
          <w:marBottom w:val="0"/>
          <w:divBdr>
            <w:top w:val="none" w:sz="0" w:space="0" w:color="auto"/>
            <w:left w:val="none" w:sz="0" w:space="0" w:color="auto"/>
            <w:bottom w:val="none" w:sz="0" w:space="0" w:color="auto"/>
            <w:right w:val="none" w:sz="0" w:space="0" w:color="auto"/>
          </w:divBdr>
        </w:div>
        <w:div w:id="1573813103">
          <w:marLeft w:val="640"/>
          <w:marRight w:val="0"/>
          <w:marTop w:val="0"/>
          <w:marBottom w:val="0"/>
          <w:divBdr>
            <w:top w:val="none" w:sz="0" w:space="0" w:color="auto"/>
            <w:left w:val="none" w:sz="0" w:space="0" w:color="auto"/>
            <w:bottom w:val="none" w:sz="0" w:space="0" w:color="auto"/>
            <w:right w:val="none" w:sz="0" w:space="0" w:color="auto"/>
          </w:divBdr>
        </w:div>
        <w:div w:id="1820228343">
          <w:marLeft w:val="640"/>
          <w:marRight w:val="0"/>
          <w:marTop w:val="0"/>
          <w:marBottom w:val="0"/>
          <w:divBdr>
            <w:top w:val="none" w:sz="0" w:space="0" w:color="auto"/>
            <w:left w:val="none" w:sz="0" w:space="0" w:color="auto"/>
            <w:bottom w:val="none" w:sz="0" w:space="0" w:color="auto"/>
            <w:right w:val="none" w:sz="0" w:space="0" w:color="auto"/>
          </w:divBdr>
        </w:div>
        <w:div w:id="135682327">
          <w:marLeft w:val="640"/>
          <w:marRight w:val="0"/>
          <w:marTop w:val="0"/>
          <w:marBottom w:val="0"/>
          <w:divBdr>
            <w:top w:val="none" w:sz="0" w:space="0" w:color="auto"/>
            <w:left w:val="none" w:sz="0" w:space="0" w:color="auto"/>
            <w:bottom w:val="none" w:sz="0" w:space="0" w:color="auto"/>
            <w:right w:val="none" w:sz="0" w:space="0" w:color="auto"/>
          </w:divBdr>
        </w:div>
        <w:div w:id="2051879329">
          <w:marLeft w:val="640"/>
          <w:marRight w:val="0"/>
          <w:marTop w:val="0"/>
          <w:marBottom w:val="0"/>
          <w:divBdr>
            <w:top w:val="none" w:sz="0" w:space="0" w:color="auto"/>
            <w:left w:val="none" w:sz="0" w:space="0" w:color="auto"/>
            <w:bottom w:val="none" w:sz="0" w:space="0" w:color="auto"/>
            <w:right w:val="none" w:sz="0" w:space="0" w:color="auto"/>
          </w:divBdr>
        </w:div>
        <w:div w:id="103233722">
          <w:marLeft w:val="640"/>
          <w:marRight w:val="0"/>
          <w:marTop w:val="0"/>
          <w:marBottom w:val="0"/>
          <w:divBdr>
            <w:top w:val="none" w:sz="0" w:space="0" w:color="auto"/>
            <w:left w:val="none" w:sz="0" w:space="0" w:color="auto"/>
            <w:bottom w:val="none" w:sz="0" w:space="0" w:color="auto"/>
            <w:right w:val="none" w:sz="0" w:space="0" w:color="auto"/>
          </w:divBdr>
        </w:div>
        <w:div w:id="1153376553">
          <w:marLeft w:val="640"/>
          <w:marRight w:val="0"/>
          <w:marTop w:val="0"/>
          <w:marBottom w:val="0"/>
          <w:divBdr>
            <w:top w:val="none" w:sz="0" w:space="0" w:color="auto"/>
            <w:left w:val="none" w:sz="0" w:space="0" w:color="auto"/>
            <w:bottom w:val="none" w:sz="0" w:space="0" w:color="auto"/>
            <w:right w:val="none" w:sz="0" w:space="0" w:color="auto"/>
          </w:divBdr>
        </w:div>
        <w:div w:id="582449476">
          <w:marLeft w:val="640"/>
          <w:marRight w:val="0"/>
          <w:marTop w:val="0"/>
          <w:marBottom w:val="0"/>
          <w:divBdr>
            <w:top w:val="none" w:sz="0" w:space="0" w:color="auto"/>
            <w:left w:val="none" w:sz="0" w:space="0" w:color="auto"/>
            <w:bottom w:val="none" w:sz="0" w:space="0" w:color="auto"/>
            <w:right w:val="none" w:sz="0" w:space="0" w:color="auto"/>
          </w:divBdr>
        </w:div>
        <w:div w:id="1474788403">
          <w:marLeft w:val="640"/>
          <w:marRight w:val="0"/>
          <w:marTop w:val="0"/>
          <w:marBottom w:val="0"/>
          <w:divBdr>
            <w:top w:val="none" w:sz="0" w:space="0" w:color="auto"/>
            <w:left w:val="none" w:sz="0" w:space="0" w:color="auto"/>
            <w:bottom w:val="none" w:sz="0" w:space="0" w:color="auto"/>
            <w:right w:val="none" w:sz="0" w:space="0" w:color="auto"/>
          </w:divBdr>
        </w:div>
        <w:div w:id="1464156008">
          <w:marLeft w:val="640"/>
          <w:marRight w:val="0"/>
          <w:marTop w:val="0"/>
          <w:marBottom w:val="0"/>
          <w:divBdr>
            <w:top w:val="none" w:sz="0" w:space="0" w:color="auto"/>
            <w:left w:val="none" w:sz="0" w:space="0" w:color="auto"/>
            <w:bottom w:val="none" w:sz="0" w:space="0" w:color="auto"/>
            <w:right w:val="none" w:sz="0" w:space="0" w:color="auto"/>
          </w:divBdr>
        </w:div>
        <w:div w:id="539512933">
          <w:marLeft w:val="640"/>
          <w:marRight w:val="0"/>
          <w:marTop w:val="0"/>
          <w:marBottom w:val="0"/>
          <w:divBdr>
            <w:top w:val="none" w:sz="0" w:space="0" w:color="auto"/>
            <w:left w:val="none" w:sz="0" w:space="0" w:color="auto"/>
            <w:bottom w:val="none" w:sz="0" w:space="0" w:color="auto"/>
            <w:right w:val="none" w:sz="0" w:space="0" w:color="auto"/>
          </w:divBdr>
        </w:div>
        <w:div w:id="1108816031">
          <w:marLeft w:val="640"/>
          <w:marRight w:val="0"/>
          <w:marTop w:val="0"/>
          <w:marBottom w:val="0"/>
          <w:divBdr>
            <w:top w:val="none" w:sz="0" w:space="0" w:color="auto"/>
            <w:left w:val="none" w:sz="0" w:space="0" w:color="auto"/>
            <w:bottom w:val="none" w:sz="0" w:space="0" w:color="auto"/>
            <w:right w:val="none" w:sz="0" w:space="0" w:color="auto"/>
          </w:divBdr>
        </w:div>
        <w:div w:id="1447507752">
          <w:marLeft w:val="640"/>
          <w:marRight w:val="0"/>
          <w:marTop w:val="0"/>
          <w:marBottom w:val="0"/>
          <w:divBdr>
            <w:top w:val="none" w:sz="0" w:space="0" w:color="auto"/>
            <w:left w:val="none" w:sz="0" w:space="0" w:color="auto"/>
            <w:bottom w:val="none" w:sz="0" w:space="0" w:color="auto"/>
            <w:right w:val="none" w:sz="0" w:space="0" w:color="auto"/>
          </w:divBdr>
        </w:div>
        <w:div w:id="611784470">
          <w:marLeft w:val="640"/>
          <w:marRight w:val="0"/>
          <w:marTop w:val="0"/>
          <w:marBottom w:val="0"/>
          <w:divBdr>
            <w:top w:val="none" w:sz="0" w:space="0" w:color="auto"/>
            <w:left w:val="none" w:sz="0" w:space="0" w:color="auto"/>
            <w:bottom w:val="none" w:sz="0" w:space="0" w:color="auto"/>
            <w:right w:val="none" w:sz="0" w:space="0" w:color="auto"/>
          </w:divBdr>
        </w:div>
        <w:div w:id="943807311">
          <w:marLeft w:val="640"/>
          <w:marRight w:val="0"/>
          <w:marTop w:val="0"/>
          <w:marBottom w:val="0"/>
          <w:divBdr>
            <w:top w:val="none" w:sz="0" w:space="0" w:color="auto"/>
            <w:left w:val="none" w:sz="0" w:space="0" w:color="auto"/>
            <w:bottom w:val="none" w:sz="0" w:space="0" w:color="auto"/>
            <w:right w:val="none" w:sz="0" w:space="0" w:color="auto"/>
          </w:divBdr>
        </w:div>
        <w:div w:id="439567819">
          <w:marLeft w:val="640"/>
          <w:marRight w:val="0"/>
          <w:marTop w:val="0"/>
          <w:marBottom w:val="0"/>
          <w:divBdr>
            <w:top w:val="none" w:sz="0" w:space="0" w:color="auto"/>
            <w:left w:val="none" w:sz="0" w:space="0" w:color="auto"/>
            <w:bottom w:val="none" w:sz="0" w:space="0" w:color="auto"/>
            <w:right w:val="none" w:sz="0" w:space="0" w:color="auto"/>
          </w:divBdr>
        </w:div>
        <w:div w:id="540093968">
          <w:marLeft w:val="640"/>
          <w:marRight w:val="0"/>
          <w:marTop w:val="0"/>
          <w:marBottom w:val="0"/>
          <w:divBdr>
            <w:top w:val="none" w:sz="0" w:space="0" w:color="auto"/>
            <w:left w:val="none" w:sz="0" w:space="0" w:color="auto"/>
            <w:bottom w:val="none" w:sz="0" w:space="0" w:color="auto"/>
            <w:right w:val="none" w:sz="0" w:space="0" w:color="auto"/>
          </w:divBdr>
        </w:div>
        <w:div w:id="1145467372">
          <w:marLeft w:val="640"/>
          <w:marRight w:val="0"/>
          <w:marTop w:val="0"/>
          <w:marBottom w:val="0"/>
          <w:divBdr>
            <w:top w:val="none" w:sz="0" w:space="0" w:color="auto"/>
            <w:left w:val="none" w:sz="0" w:space="0" w:color="auto"/>
            <w:bottom w:val="none" w:sz="0" w:space="0" w:color="auto"/>
            <w:right w:val="none" w:sz="0" w:space="0" w:color="auto"/>
          </w:divBdr>
        </w:div>
        <w:div w:id="393941225">
          <w:marLeft w:val="640"/>
          <w:marRight w:val="0"/>
          <w:marTop w:val="0"/>
          <w:marBottom w:val="0"/>
          <w:divBdr>
            <w:top w:val="none" w:sz="0" w:space="0" w:color="auto"/>
            <w:left w:val="none" w:sz="0" w:space="0" w:color="auto"/>
            <w:bottom w:val="none" w:sz="0" w:space="0" w:color="auto"/>
            <w:right w:val="none" w:sz="0" w:space="0" w:color="auto"/>
          </w:divBdr>
        </w:div>
        <w:div w:id="1110928947">
          <w:marLeft w:val="640"/>
          <w:marRight w:val="0"/>
          <w:marTop w:val="0"/>
          <w:marBottom w:val="0"/>
          <w:divBdr>
            <w:top w:val="none" w:sz="0" w:space="0" w:color="auto"/>
            <w:left w:val="none" w:sz="0" w:space="0" w:color="auto"/>
            <w:bottom w:val="none" w:sz="0" w:space="0" w:color="auto"/>
            <w:right w:val="none" w:sz="0" w:space="0" w:color="auto"/>
          </w:divBdr>
        </w:div>
        <w:div w:id="933778735">
          <w:marLeft w:val="640"/>
          <w:marRight w:val="0"/>
          <w:marTop w:val="0"/>
          <w:marBottom w:val="0"/>
          <w:divBdr>
            <w:top w:val="none" w:sz="0" w:space="0" w:color="auto"/>
            <w:left w:val="none" w:sz="0" w:space="0" w:color="auto"/>
            <w:bottom w:val="none" w:sz="0" w:space="0" w:color="auto"/>
            <w:right w:val="none" w:sz="0" w:space="0" w:color="auto"/>
          </w:divBdr>
        </w:div>
      </w:divsChild>
    </w:div>
    <w:div w:id="405684099">
      <w:bodyDiv w:val="1"/>
      <w:marLeft w:val="0"/>
      <w:marRight w:val="0"/>
      <w:marTop w:val="0"/>
      <w:marBottom w:val="0"/>
      <w:divBdr>
        <w:top w:val="none" w:sz="0" w:space="0" w:color="auto"/>
        <w:left w:val="none" w:sz="0" w:space="0" w:color="auto"/>
        <w:bottom w:val="none" w:sz="0" w:space="0" w:color="auto"/>
        <w:right w:val="none" w:sz="0" w:space="0" w:color="auto"/>
      </w:divBdr>
    </w:div>
    <w:div w:id="411198399">
      <w:bodyDiv w:val="1"/>
      <w:marLeft w:val="0"/>
      <w:marRight w:val="0"/>
      <w:marTop w:val="0"/>
      <w:marBottom w:val="0"/>
      <w:divBdr>
        <w:top w:val="none" w:sz="0" w:space="0" w:color="auto"/>
        <w:left w:val="none" w:sz="0" w:space="0" w:color="auto"/>
        <w:bottom w:val="none" w:sz="0" w:space="0" w:color="auto"/>
        <w:right w:val="none" w:sz="0" w:space="0" w:color="auto"/>
      </w:divBdr>
    </w:div>
    <w:div w:id="415518587">
      <w:bodyDiv w:val="1"/>
      <w:marLeft w:val="0"/>
      <w:marRight w:val="0"/>
      <w:marTop w:val="0"/>
      <w:marBottom w:val="0"/>
      <w:divBdr>
        <w:top w:val="none" w:sz="0" w:space="0" w:color="auto"/>
        <w:left w:val="none" w:sz="0" w:space="0" w:color="auto"/>
        <w:bottom w:val="none" w:sz="0" w:space="0" w:color="auto"/>
        <w:right w:val="none" w:sz="0" w:space="0" w:color="auto"/>
      </w:divBdr>
    </w:div>
    <w:div w:id="423845520">
      <w:bodyDiv w:val="1"/>
      <w:marLeft w:val="0"/>
      <w:marRight w:val="0"/>
      <w:marTop w:val="0"/>
      <w:marBottom w:val="0"/>
      <w:divBdr>
        <w:top w:val="none" w:sz="0" w:space="0" w:color="auto"/>
        <w:left w:val="none" w:sz="0" w:space="0" w:color="auto"/>
        <w:bottom w:val="none" w:sz="0" w:space="0" w:color="auto"/>
        <w:right w:val="none" w:sz="0" w:space="0" w:color="auto"/>
      </w:divBdr>
    </w:div>
    <w:div w:id="424959727">
      <w:bodyDiv w:val="1"/>
      <w:marLeft w:val="0"/>
      <w:marRight w:val="0"/>
      <w:marTop w:val="0"/>
      <w:marBottom w:val="0"/>
      <w:divBdr>
        <w:top w:val="none" w:sz="0" w:space="0" w:color="auto"/>
        <w:left w:val="none" w:sz="0" w:space="0" w:color="auto"/>
        <w:bottom w:val="none" w:sz="0" w:space="0" w:color="auto"/>
        <w:right w:val="none" w:sz="0" w:space="0" w:color="auto"/>
      </w:divBdr>
      <w:divsChild>
        <w:div w:id="662441131">
          <w:marLeft w:val="0"/>
          <w:marRight w:val="0"/>
          <w:marTop w:val="0"/>
          <w:marBottom w:val="0"/>
          <w:divBdr>
            <w:top w:val="none" w:sz="0" w:space="0" w:color="auto"/>
            <w:left w:val="none" w:sz="0" w:space="0" w:color="auto"/>
            <w:bottom w:val="none" w:sz="0" w:space="0" w:color="auto"/>
            <w:right w:val="none" w:sz="0" w:space="0" w:color="auto"/>
          </w:divBdr>
        </w:div>
        <w:div w:id="1615867234">
          <w:marLeft w:val="0"/>
          <w:marRight w:val="0"/>
          <w:marTop w:val="0"/>
          <w:marBottom w:val="0"/>
          <w:divBdr>
            <w:top w:val="none" w:sz="0" w:space="0" w:color="auto"/>
            <w:left w:val="none" w:sz="0" w:space="0" w:color="auto"/>
            <w:bottom w:val="none" w:sz="0" w:space="0" w:color="auto"/>
            <w:right w:val="none" w:sz="0" w:space="0" w:color="auto"/>
          </w:divBdr>
        </w:div>
      </w:divsChild>
    </w:div>
    <w:div w:id="424963324">
      <w:bodyDiv w:val="1"/>
      <w:marLeft w:val="0"/>
      <w:marRight w:val="0"/>
      <w:marTop w:val="0"/>
      <w:marBottom w:val="0"/>
      <w:divBdr>
        <w:top w:val="none" w:sz="0" w:space="0" w:color="auto"/>
        <w:left w:val="none" w:sz="0" w:space="0" w:color="auto"/>
        <w:bottom w:val="none" w:sz="0" w:space="0" w:color="auto"/>
        <w:right w:val="none" w:sz="0" w:space="0" w:color="auto"/>
      </w:divBdr>
    </w:div>
    <w:div w:id="426463912">
      <w:bodyDiv w:val="1"/>
      <w:marLeft w:val="0"/>
      <w:marRight w:val="0"/>
      <w:marTop w:val="0"/>
      <w:marBottom w:val="0"/>
      <w:divBdr>
        <w:top w:val="none" w:sz="0" w:space="0" w:color="auto"/>
        <w:left w:val="none" w:sz="0" w:space="0" w:color="auto"/>
        <w:bottom w:val="none" w:sz="0" w:space="0" w:color="auto"/>
        <w:right w:val="none" w:sz="0" w:space="0" w:color="auto"/>
      </w:divBdr>
    </w:div>
    <w:div w:id="426971982">
      <w:bodyDiv w:val="1"/>
      <w:marLeft w:val="0"/>
      <w:marRight w:val="0"/>
      <w:marTop w:val="0"/>
      <w:marBottom w:val="0"/>
      <w:divBdr>
        <w:top w:val="none" w:sz="0" w:space="0" w:color="auto"/>
        <w:left w:val="none" w:sz="0" w:space="0" w:color="auto"/>
        <w:bottom w:val="none" w:sz="0" w:space="0" w:color="auto"/>
        <w:right w:val="none" w:sz="0" w:space="0" w:color="auto"/>
      </w:divBdr>
      <w:divsChild>
        <w:div w:id="1447313269">
          <w:marLeft w:val="0"/>
          <w:marRight w:val="0"/>
          <w:marTop w:val="0"/>
          <w:marBottom w:val="0"/>
          <w:divBdr>
            <w:top w:val="none" w:sz="0" w:space="0" w:color="auto"/>
            <w:left w:val="none" w:sz="0" w:space="0" w:color="auto"/>
            <w:bottom w:val="none" w:sz="0" w:space="0" w:color="auto"/>
            <w:right w:val="none" w:sz="0" w:space="0" w:color="auto"/>
          </w:divBdr>
        </w:div>
        <w:div w:id="1535147503">
          <w:marLeft w:val="0"/>
          <w:marRight w:val="0"/>
          <w:marTop w:val="0"/>
          <w:marBottom w:val="0"/>
          <w:divBdr>
            <w:top w:val="none" w:sz="0" w:space="0" w:color="auto"/>
            <w:left w:val="none" w:sz="0" w:space="0" w:color="auto"/>
            <w:bottom w:val="none" w:sz="0" w:space="0" w:color="auto"/>
            <w:right w:val="none" w:sz="0" w:space="0" w:color="auto"/>
          </w:divBdr>
        </w:div>
      </w:divsChild>
    </w:div>
    <w:div w:id="427700056">
      <w:bodyDiv w:val="1"/>
      <w:marLeft w:val="0"/>
      <w:marRight w:val="0"/>
      <w:marTop w:val="0"/>
      <w:marBottom w:val="0"/>
      <w:divBdr>
        <w:top w:val="none" w:sz="0" w:space="0" w:color="auto"/>
        <w:left w:val="none" w:sz="0" w:space="0" w:color="auto"/>
        <w:bottom w:val="none" w:sz="0" w:space="0" w:color="auto"/>
        <w:right w:val="none" w:sz="0" w:space="0" w:color="auto"/>
      </w:divBdr>
    </w:div>
    <w:div w:id="433018258">
      <w:bodyDiv w:val="1"/>
      <w:marLeft w:val="0"/>
      <w:marRight w:val="0"/>
      <w:marTop w:val="0"/>
      <w:marBottom w:val="0"/>
      <w:divBdr>
        <w:top w:val="none" w:sz="0" w:space="0" w:color="auto"/>
        <w:left w:val="none" w:sz="0" w:space="0" w:color="auto"/>
        <w:bottom w:val="none" w:sz="0" w:space="0" w:color="auto"/>
        <w:right w:val="none" w:sz="0" w:space="0" w:color="auto"/>
      </w:divBdr>
    </w:div>
    <w:div w:id="434331461">
      <w:bodyDiv w:val="1"/>
      <w:marLeft w:val="0"/>
      <w:marRight w:val="0"/>
      <w:marTop w:val="0"/>
      <w:marBottom w:val="0"/>
      <w:divBdr>
        <w:top w:val="none" w:sz="0" w:space="0" w:color="auto"/>
        <w:left w:val="none" w:sz="0" w:space="0" w:color="auto"/>
        <w:bottom w:val="none" w:sz="0" w:space="0" w:color="auto"/>
        <w:right w:val="none" w:sz="0" w:space="0" w:color="auto"/>
      </w:divBdr>
    </w:div>
    <w:div w:id="436410776">
      <w:bodyDiv w:val="1"/>
      <w:marLeft w:val="0"/>
      <w:marRight w:val="0"/>
      <w:marTop w:val="0"/>
      <w:marBottom w:val="0"/>
      <w:divBdr>
        <w:top w:val="none" w:sz="0" w:space="0" w:color="auto"/>
        <w:left w:val="none" w:sz="0" w:space="0" w:color="auto"/>
        <w:bottom w:val="none" w:sz="0" w:space="0" w:color="auto"/>
        <w:right w:val="none" w:sz="0" w:space="0" w:color="auto"/>
      </w:divBdr>
    </w:div>
    <w:div w:id="438527666">
      <w:bodyDiv w:val="1"/>
      <w:marLeft w:val="0"/>
      <w:marRight w:val="0"/>
      <w:marTop w:val="0"/>
      <w:marBottom w:val="0"/>
      <w:divBdr>
        <w:top w:val="none" w:sz="0" w:space="0" w:color="auto"/>
        <w:left w:val="none" w:sz="0" w:space="0" w:color="auto"/>
        <w:bottom w:val="none" w:sz="0" w:space="0" w:color="auto"/>
        <w:right w:val="none" w:sz="0" w:space="0" w:color="auto"/>
      </w:divBdr>
    </w:div>
    <w:div w:id="442919301">
      <w:bodyDiv w:val="1"/>
      <w:marLeft w:val="0"/>
      <w:marRight w:val="0"/>
      <w:marTop w:val="0"/>
      <w:marBottom w:val="0"/>
      <w:divBdr>
        <w:top w:val="none" w:sz="0" w:space="0" w:color="auto"/>
        <w:left w:val="none" w:sz="0" w:space="0" w:color="auto"/>
        <w:bottom w:val="none" w:sz="0" w:space="0" w:color="auto"/>
        <w:right w:val="none" w:sz="0" w:space="0" w:color="auto"/>
      </w:divBdr>
    </w:div>
    <w:div w:id="444159597">
      <w:bodyDiv w:val="1"/>
      <w:marLeft w:val="0"/>
      <w:marRight w:val="0"/>
      <w:marTop w:val="0"/>
      <w:marBottom w:val="0"/>
      <w:divBdr>
        <w:top w:val="none" w:sz="0" w:space="0" w:color="auto"/>
        <w:left w:val="none" w:sz="0" w:space="0" w:color="auto"/>
        <w:bottom w:val="none" w:sz="0" w:space="0" w:color="auto"/>
        <w:right w:val="none" w:sz="0" w:space="0" w:color="auto"/>
      </w:divBdr>
    </w:div>
    <w:div w:id="451629213">
      <w:bodyDiv w:val="1"/>
      <w:marLeft w:val="0"/>
      <w:marRight w:val="0"/>
      <w:marTop w:val="0"/>
      <w:marBottom w:val="0"/>
      <w:divBdr>
        <w:top w:val="none" w:sz="0" w:space="0" w:color="auto"/>
        <w:left w:val="none" w:sz="0" w:space="0" w:color="auto"/>
        <w:bottom w:val="none" w:sz="0" w:space="0" w:color="auto"/>
        <w:right w:val="none" w:sz="0" w:space="0" w:color="auto"/>
      </w:divBdr>
    </w:div>
    <w:div w:id="452018234">
      <w:bodyDiv w:val="1"/>
      <w:marLeft w:val="0"/>
      <w:marRight w:val="0"/>
      <w:marTop w:val="0"/>
      <w:marBottom w:val="0"/>
      <w:divBdr>
        <w:top w:val="none" w:sz="0" w:space="0" w:color="auto"/>
        <w:left w:val="none" w:sz="0" w:space="0" w:color="auto"/>
        <w:bottom w:val="none" w:sz="0" w:space="0" w:color="auto"/>
        <w:right w:val="none" w:sz="0" w:space="0" w:color="auto"/>
      </w:divBdr>
    </w:div>
    <w:div w:id="453407680">
      <w:bodyDiv w:val="1"/>
      <w:marLeft w:val="0"/>
      <w:marRight w:val="0"/>
      <w:marTop w:val="0"/>
      <w:marBottom w:val="0"/>
      <w:divBdr>
        <w:top w:val="none" w:sz="0" w:space="0" w:color="auto"/>
        <w:left w:val="none" w:sz="0" w:space="0" w:color="auto"/>
        <w:bottom w:val="none" w:sz="0" w:space="0" w:color="auto"/>
        <w:right w:val="none" w:sz="0" w:space="0" w:color="auto"/>
      </w:divBdr>
    </w:div>
    <w:div w:id="458259947">
      <w:bodyDiv w:val="1"/>
      <w:marLeft w:val="0"/>
      <w:marRight w:val="0"/>
      <w:marTop w:val="0"/>
      <w:marBottom w:val="0"/>
      <w:divBdr>
        <w:top w:val="none" w:sz="0" w:space="0" w:color="auto"/>
        <w:left w:val="none" w:sz="0" w:space="0" w:color="auto"/>
        <w:bottom w:val="none" w:sz="0" w:space="0" w:color="auto"/>
        <w:right w:val="none" w:sz="0" w:space="0" w:color="auto"/>
      </w:divBdr>
    </w:div>
    <w:div w:id="466821430">
      <w:bodyDiv w:val="1"/>
      <w:marLeft w:val="0"/>
      <w:marRight w:val="0"/>
      <w:marTop w:val="0"/>
      <w:marBottom w:val="0"/>
      <w:divBdr>
        <w:top w:val="none" w:sz="0" w:space="0" w:color="auto"/>
        <w:left w:val="none" w:sz="0" w:space="0" w:color="auto"/>
        <w:bottom w:val="none" w:sz="0" w:space="0" w:color="auto"/>
        <w:right w:val="none" w:sz="0" w:space="0" w:color="auto"/>
      </w:divBdr>
    </w:div>
    <w:div w:id="468323844">
      <w:bodyDiv w:val="1"/>
      <w:marLeft w:val="0"/>
      <w:marRight w:val="0"/>
      <w:marTop w:val="0"/>
      <w:marBottom w:val="0"/>
      <w:divBdr>
        <w:top w:val="none" w:sz="0" w:space="0" w:color="auto"/>
        <w:left w:val="none" w:sz="0" w:space="0" w:color="auto"/>
        <w:bottom w:val="none" w:sz="0" w:space="0" w:color="auto"/>
        <w:right w:val="none" w:sz="0" w:space="0" w:color="auto"/>
      </w:divBdr>
    </w:div>
    <w:div w:id="474640536">
      <w:bodyDiv w:val="1"/>
      <w:marLeft w:val="0"/>
      <w:marRight w:val="0"/>
      <w:marTop w:val="0"/>
      <w:marBottom w:val="0"/>
      <w:divBdr>
        <w:top w:val="none" w:sz="0" w:space="0" w:color="auto"/>
        <w:left w:val="none" w:sz="0" w:space="0" w:color="auto"/>
        <w:bottom w:val="none" w:sz="0" w:space="0" w:color="auto"/>
        <w:right w:val="none" w:sz="0" w:space="0" w:color="auto"/>
      </w:divBdr>
    </w:div>
    <w:div w:id="475145670">
      <w:bodyDiv w:val="1"/>
      <w:marLeft w:val="0"/>
      <w:marRight w:val="0"/>
      <w:marTop w:val="0"/>
      <w:marBottom w:val="0"/>
      <w:divBdr>
        <w:top w:val="none" w:sz="0" w:space="0" w:color="auto"/>
        <w:left w:val="none" w:sz="0" w:space="0" w:color="auto"/>
        <w:bottom w:val="none" w:sz="0" w:space="0" w:color="auto"/>
        <w:right w:val="none" w:sz="0" w:space="0" w:color="auto"/>
      </w:divBdr>
    </w:div>
    <w:div w:id="476804133">
      <w:bodyDiv w:val="1"/>
      <w:marLeft w:val="0"/>
      <w:marRight w:val="0"/>
      <w:marTop w:val="0"/>
      <w:marBottom w:val="0"/>
      <w:divBdr>
        <w:top w:val="none" w:sz="0" w:space="0" w:color="auto"/>
        <w:left w:val="none" w:sz="0" w:space="0" w:color="auto"/>
        <w:bottom w:val="none" w:sz="0" w:space="0" w:color="auto"/>
        <w:right w:val="none" w:sz="0" w:space="0" w:color="auto"/>
      </w:divBdr>
      <w:divsChild>
        <w:div w:id="41252796">
          <w:marLeft w:val="0"/>
          <w:marRight w:val="0"/>
          <w:marTop w:val="0"/>
          <w:marBottom w:val="0"/>
          <w:divBdr>
            <w:top w:val="none" w:sz="0" w:space="0" w:color="auto"/>
            <w:left w:val="none" w:sz="0" w:space="0" w:color="auto"/>
            <w:bottom w:val="none" w:sz="0" w:space="0" w:color="auto"/>
            <w:right w:val="none" w:sz="0" w:space="0" w:color="auto"/>
          </w:divBdr>
        </w:div>
        <w:div w:id="917254153">
          <w:marLeft w:val="0"/>
          <w:marRight w:val="0"/>
          <w:marTop w:val="0"/>
          <w:marBottom w:val="0"/>
          <w:divBdr>
            <w:top w:val="none" w:sz="0" w:space="0" w:color="auto"/>
            <w:left w:val="none" w:sz="0" w:space="0" w:color="auto"/>
            <w:bottom w:val="none" w:sz="0" w:space="0" w:color="auto"/>
            <w:right w:val="none" w:sz="0" w:space="0" w:color="auto"/>
          </w:divBdr>
        </w:div>
        <w:div w:id="1737431735">
          <w:marLeft w:val="0"/>
          <w:marRight w:val="0"/>
          <w:marTop w:val="0"/>
          <w:marBottom w:val="0"/>
          <w:divBdr>
            <w:top w:val="none" w:sz="0" w:space="0" w:color="auto"/>
            <w:left w:val="none" w:sz="0" w:space="0" w:color="auto"/>
            <w:bottom w:val="none" w:sz="0" w:space="0" w:color="auto"/>
            <w:right w:val="none" w:sz="0" w:space="0" w:color="auto"/>
          </w:divBdr>
        </w:div>
        <w:div w:id="2132818548">
          <w:marLeft w:val="0"/>
          <w:marRight w:val="0"/>
          <w:marTop w:val="0"/>
          <w:marBottom w:val="0"/>
          <w:divBdr>
            <w:top w:val="none" w:sz="0" w:space="0" w:color="auto"/>
            <w:left w:val="none" w:sz="0" w:space="0" w:color="auto"/>
            <w:bottom w:val="none" w:sz="0" w:space="0" w:color="auto"/>
            <w:right w:val="none" w:sz="0" w:space="0" w:color="auto"/>
          </w:divBdr>
        </w:div>
      </w:divsChild>
    </w:div>
    <w:div w:id="490483599">
      <w:bodyDiv w:val="1"/>
      <w:marLeft w:val="0"/>
      <w:marRight w:val="0"/>
      <w:marTop w:val="0"/>
      <w:marBottom w:val="0"/>
      <w:divBdr>
        <w:top w:val="none" w:sz="0" w:space="0" w:color="auto"/>
        <w:left w:val="none" w:sz="0" w:space="0" w:color="auto"/>
        <w:bottom w:val="none" w:sz="0" w:space="0" w:color="auto"/>
        <w:right w:val="none" w:sz="0" w:space="0" w:color="auto"/>
      </w:divBdr>
    </w:div>
    <w:div w:id="492720946">
      <w:bodyDiv w:val="1"/>
      <w:marLeft w:val="0"/>
      <w:marRight w:val="0"/>
      <w:marTop w:val="0"/>
      <w:marBottom w:val="0"/>
      <w:divBdr>
        <w:top w:val="none" w:sz="0" w:space="0" w:color="auto"/>
        <w:left w:val="none" w:sz="0" w:space="0" w:color="auto"/>
        <w:bottom w:val="none" w:sz="0" w:space="0" w:color="auto"/>
        <w:right w:val="none" w:sz="0" w:space="0" w:color="auto"/>
      </w:divBdr>
    </w:div>
    <w:div w:id="495069749">
      <w:bodyDiv w:val="1"/>
      <w:marLeft w:val="0"/>
      <w:marRight w:val="0"/>
      <w:marTop w:val="0"/>
      <w:marBottom w:val="0"/>
      <w:divBdr>
        <w:top w:val="none" w:sz="0" w:space="0" w:color="auto"/>
        <w:left w:val="none" w:sz="0" w:space="0" w:color="auto"/>
        <w:bottom w:val="none" w:sz="0" w:space="0" w:color="auto"/>
        <w:right w:val="none" w:sz="0" w:space="0" w:color="auto"/>
      </w:divBdr>
    </w:div>
    <w:div w:id="495345054">
      <w:bodyDiv w:val="1"/>
      <w:marLeft w:val="0"/>
      <w:marRight w:val="0"/>
      <w:marTop w:val="0"/>
      <w:marBottom w:val="0"/>
      <w:divBdr>
        <w:top w:val="none" w:sz="0" w:space="0" w:color="auto"/>
        <w:left w:val="none" w:sz="0" w:space="0" w:color="auto"/>
        <w:bottom w:val="none" w:sz="0" w:space="0" w:color="auto"/>
        <w:right w:val="none" w:sz="0" w:space="0" w:color="auto"/>
      </w:divBdr>
    </w:div>
    <w:div w:id="496578934">
      <w:bodyDiv w:val="1"/>
      <w:marLeft w:val="0"/>
      <w:marRight w:val="0"/>
      <w:marTop w:val="0"/>
      <w:marBottom w:val="0"/>
      <w:divBdr>
        <w:top w:val="none" w:sz="0" w:space="0" w:color="auto"/>
        <w:left w:val="none" w:sz="0" w:space="0" w:color="auto"/>
        <w:bottom w:val="none" w:sz="0" w:space="0" w:color="auto"/>
        <w:right w:val="none" w:sz="0" w:space="0" w:color="auto"/>
      </w:divBdr>
    </w:div>
    <w:div w:id="498231520">
      <w:bodyDiv w:val="1"/>
      <w:marLeft w:val="0"/>
      <w:marRight w:val="0"/>
      <w:marTop w:val="0"/>
      <w:marBottom w:val="0"/>
      <w:divBdr>
        <w:top w:val="none" w:sz="0" w:space="0" w:color="auto"/>
        <w:left w:val="none" w:sz="0" w:space="0" w:color="auto"/>
        <w:bottom w:val="none" w:sz="0" w:space="0" w:color="auto"/>
        <w:right w:val="none" w:sz="0" w:space="0" w:color="auto"/>
      </w:divBdr>
    </w:div>
    <w:div w:id="511187380">
      <w:bodyDiv w:val="1"/>
      <w:marLeft w:val="0"/>
      <w:marRight w:val="0"/>
      <w:marTop w:val="0"/>
      <w:marBottom w:val="0"/>
      <w:divBdr>
        <w:top w:val="none" w:sz="0" w:space="0" w:color="auto"/>
        <w:left w:val="none" w:sz="0" w:space="0" w:color="auto"/>
        <w:bottom w:val="none" w:sz="0" w:space="0" w:color="auto"/>
        <w:right w:val="none" w:sz="0" w:space="0" w:color="auto"/>
      </w:divBdr>
    </w:div>
    <w:div w:id="512499202">
      <w:bodyDiv w:val="1"/>
      <w:marLeft w:val="0"/>
      <w:marRight w:val="0"/>
      <w:marTop w:val="0"/>
      <w:marBottom w:val="0"/>
      <w:divBdr>
        <w:top w:val="none" w:sz="0" w:space="0" w:color="auto"/>
        <w:left w:val="none" w:sz="0" w:space="0" w:color="auto"/>
        <w:bottom w:val="none" w:sz="0" w:space="0" w:color="auto"/>
        <w:right w:val="none" w:sz="0" w:space="0" w:color="auto"/>
      </w:divBdr>
    </w:div>
    <w:div w:id="513763676">
      <w:bodyDiv w:val="1"/>
      <w:marLeft w:val="0"/>
      <w:marRight w:val="0"/>
      <w:marTop w:val="0"/>
      <w:marBottom w:val="0"/>
      <w:divBdr>
        <w:top w:val="none" w:sz="0" w:space="0" w:color="auto"/>
        <w:left w:val="none" w:sz="0" w:space="0" w:color="auto"/>
        <w:bottom w:val="none" w:sz="0" w:space="0" w:color="auto"/>
        <w:right w:val="none" w:sz="0" w:space="0" w:color="auto"/>
      </w:divBdr>
    </w:div>
    <w:div w:id="515582873">
      <w:bodyDiv w:val="1"/>
      <w:marLeft w:val="0"/>
      <w:marRight w:val="0"/>
      <w:marTop w:val="0"/>
      <w:marBottom w:val="0"/>
      <w:divBdr>
        <w:top w:val="none" w:sz="0" w:space="0" w:color="auto"/>
        <w:left w:val="none" w:sz="0" w:space="0" w:color="auto"/>
        <w:bottom w:val="none" w:sz="0" w:space="0" w:color="auto"/>
        <w:right w:val="none" w:sz="0" w:space="0" w:color="auto"/>
      </w:divBdr>
    </w:div>
    <w:div w:id="518590895">
      <w:bodyDiv w:val="1"/>
      <w:marLeft w:val="0"/>
      <w:marRight w:val="0"/>
      <w:marTop w:val="0"/>
      <w:marBottom w:val="0"/>
      <w:divBdr>
        <w:top w:val="none" w:sz="0" w:space="0" w:color="auto"/>
        <w:left w:val="none" w:sz="0" w:space="0" w:color="auto"/>
        <w:bottom w:val="none" w:sz="0" w:space="0" w:color="auto"/>
        <w:right w:val="none" w:sz="0" w:space="0" w:color="auto"/>
      </w:divBdr>
    </w:div>
    <w:div w:id="519197433">
      <w:bodyDiv w:val="1"/>
      <w:marLeft w:val="0"/>
      <w:marRight w:val="0"/>
      <w:marTop w:val="0"/>
      <w:marBottom w:val="0"/>
      <w:divBdr>
        <w:top w:val="none" w:sz="0" w:space="0" w:color="auto"/>
        <w:left w:val="none" w:sz="0" w:space="0" w:color="auto"/>
        <w:bottom w:val="none" w:sz="0" w:space="0" w:color="auto"/>
        <w:right w:val="none" w:sz="0" w:space="0" w:color="auto"/>
      </w:divBdr>
    </w:div>
    <w:div w:id="519273916">
      <w:bodyDiv w:val="1"/>
      <w:marLeft w:val="0"/>
      <w:marRight w:val="0"/>
      <w:marTop w:val="0"/>
      <w:marBottom w:val="0"/>
      <w:divBdr>
        <w:top w:val="none" w:sz="0" w:space="0" w:color="auto"/>
        <w:left w:val="none" w:sz="0" w:space="0" w:color="auto"/>
        <w:bottom w:val="none" w:sz="0" w:space="0" w:color="auto"/>
        <w:right w:val="none" w:sz="0" w:space="0" w:color="auto"/>
      </w:divBdr>
    </w:div>
    <w:div w:id="521633276">
      <w:bodyDiv w:val="1"/>
      <w:marLeft w:val="0"/>
      <w:marRight w:val="0"/>
      <w:marTop w:val="0"/>
      <w:marBottom w:val="0"/>
      <w:divBdr>
        <w:top w:val="none" w:sz="0" w:space="0" w:color="auto"/>
        <w:left w:val="none" w:sz="0" w:space="0" w:color="auto"/>
        <w:bottom w:val="none" w:sz="0" w:space="0" w:color="auto"/>
        <w:right w:val="none" w:sz="0" w:space="0" w:color="auto"/>
      </w:divBdr>
    </w:div>
    <w:div w:id="527987493">
      <w:bodyDiv w:val="1"/>
      <w:marLeft w:val="0"/>
      <w:marRight w:val="0"/>
      <w:marTop w:val="0"/>
      <w:marBottom w:val="0"/>
      <w:divBdr>
        <w:top w:val="none" w:sz="0" w:space="0" w:color="auto"/>
        <w:left w:val="none" w:sz="0" w:space="0" w:color="auto"/>
        <w:bottom w:val="none" w:sz="0" w:space="0" w:color="auto"/>
        <w:right w:val="none" w:sz="0" w:space="0" w:color="auto"/>
      </w:divBdr>
    </w:div>
    <w:div w:id="528030437">
      <w:bodyDiv w:val="1"/>
      <w:marLeft w:val="0"/>
      <w:marRight w:val="0"/>
      <w:marTop w:val="0"/>
      <w:marBottom w:val="0"/>
      <w:divBdr>
        <w:top w:val="none" w:sz="0" w:space="0" w:color="auto"/>
        <w:left w:val="none" w:sz="0" w:space="0" w:color="auto"/>
        <w:bottom w:val="none" w:sz="0" w:space="0" w:color="auto"/>
        <w:right w:val="none" w:sz="0" w:space="0" w:color="auto"/>
      </w:divBdr>
    </w:div>
    <w:div w:id="532302577">
      <w:bodyDiv w:val="1"/>
      <w:marLeft w:val="0"/>
      <w:marRight w:val="0"/>
      <w:marTop w:val="0"/>
      <w:marBottom w:val="0"/>
      <w:divBdr>
        <w:top w:val="none" w:sz="0" w:space="0" w:color="auto"/>
        <w:left w:val="none" w:sz="0" w:space="0" w:color="auto"/>
        <w:bottom w:val="none" w:sz="0" w:space="0" w:color="auto"/>
        <w:right w:val="none" w:sz="0" w:space="0" w:color="auto"/>
      </w:divBdr>
    </w:div>
    <w:div w:id="535779081">
      <w:bodyDiv w:val="1"/>
      <w:marLeft w:val="0"/>
      <w:marRight w:val="0"/>
      <w:marTop w:val="0"/>
      <w:marBottom w:val="0"/>
      <w:divBdr>
        <w:top w:val="none" w:sz="0" w:space="0" w:color="auto"/>
        <w:left w:val="none" w:sz="0" w:space="0" w:color="auto"/>
        <w:bottom w:val="none" w:sz="0" w:space="0" w:color="auto"/>
        <w:right w:val="none" w:sz="0" w:space="0" w:color="auto"/>
      </w:divBdr>
    </w:div>
    <w:div w:id="542642273">
      <w:bodyDiv w:val="1"/>
      <w:marLeft w:val="0"/>
      <w:marRight w:val="0"/>
      <w:marTop w:val="0"/>
      <w:marBottom w:val="0"/>
      <w:divBdr>
        <w:top w:val="none" w:sz="0" w:space="0" w:color="auto"/>
        <w:left w:val="none" w:sz="0" w:space="0" w:color="auto"/>
        <w:bottom w:val="none" w:sz="0" w:space="0" w:color="auto"/>
        <w:right w:val="none" w:sz="0" w:space="0" w:color="auto"/>
      </w:divBdr>
    </w:div>
    <w:div w:id="543713901">
      <w:bodyDiv w:val="1"/>
      <w:marLeft w:val="0"/>
      <w:marRight w:val="0"/>
      <w:marTop w:val="0"/>
      <w:marBottom w:val="0"/>
      <w:divBdr>
        <w:top w:val="none" w:sz="0" w:space="0" w:color="auto"/>
        <w:left w:val="none" w:sz="0" w:space="0" w:color="auto"/>
        <w:bottom w:val="none" w:sz="0" w:space="0" w:color="auto"/>
        <w:right w:val="none" w:sz="0" w:space="0" w:color="auto"/>
      </w:divBdr>
    </w:div>
    <w:div w:id="544561773">
      <w:bodyDiv w:val="1"/>
      <w:marLeft w:val="0"/>
      <w:marRight w:val="0"/>
      <w:marTop w:val="0"/>
      <w:marBottom w:val="0"/>
      <w:divBdr>
        <w:top w:val="none" w:sz="0" w:space="0" w:color="auto"/>
        <w:left w:val="none" w:sz="0" w:space="0" w:color="auto"/>
        <w:bottom w:val="none" w:sz="0" w:space="0" w:color="auto"/>
        <w:right w:val="none" w:sz="0" w:space="0" w:color="auto"/>
      </w:divBdr>
    </w:div>
    <w:div w:id="552304296">
      <w:bodyDiv w:val="1"/>
      <w:marLeft w:val="0"/>
      <w:marRight w:val="0"/>
      <w:marTop w:val="0"/>
      <w:marBottom w:val="0"/>
      <w:divBdr>
        <w:top w:val="none" w:sz="0" w:space="0" w:color="auto"/>
        <w:left w:val="none" w:sz="0" w:space="0" w:color="auto"/>
        <w:bottom w:val="none" w:sz="0" w:space="0" w:color="auto"/>
        <w:right w:val="none" w:sz="0" w:space="0" w:color="auto"/>
      </w:divBdr>
    </w:div>
    <w:div w:id="556598018">
      <w:bodyDiv w:val="1"/>
      <w:marLeft w:val="0"/>
      <w:marRight w:val="0"/>
      <w:marTop w:val="0"/>
      <w:marBottom w:val="0"/>
      <w:divBdr>
        <w:top w:val="none" w:sz="0" w:space="0" w:color="auto"/>
        <w:left w:val="none" w:sz="0" w:space="0" w:color="auto"/>
        <w:bottom w:val="none" w:sz="0" w:space="0" w:color="auto"/>
        <w:right w:val="none" w:sz="0" w:space="0" w:color="auto"/>
      </w:divBdr>
    </w:div>
    <w:div w:id="556942624">
      <w:bodyDiv w:val="1"/>
      <w:marLeft w:val="0"/>
      <w:marRight w:val="0"/>
      <w:marTop w:val="0"/>
      <w:marBottom w:val="0"/>
      <w:divBdr>
        <w:top w:val="none" w:sz="0" w:space="0" w:color="auto"/>
        <w:left w:val="none" w:sz="0" w:space="0" w:color="auto"/>
        <w:bottom w:val="none" w:sz="0" w:space="0" w:color="auto"/>
        <w:right w:val="none" w:sz="0" w:space="0" w:color="auto"/>
      </w:divBdr>
    </w:div>
    <w:div w:id="558443211">
      <w:bodyDiv w:val="1"/>
      <w:marLeft w:val="0"/>
      <w:marRight w:val="0"/>
      <w:marTop w:val="0"/>
      <w:marBottom w:val="0"/>
      <w:divBdr>
        <w:top w:val="none" w:sz="0" w:space="0" w:color="auto"/>
        <w:left w:val="none" w:sz="0" w:space="0" w:color="auto"/>
        <w:bottom w:val="none" w:sz="0" w:space="0" w:color="auto"/>
        <w:right w:val="none" w:sz="0" w:space="0" w:color="auto"/>
      </w:divBdr>
    </w:div>
    <w:div w:id="558594244">
      <w:bodyDiv w:val="1"/>
      <w:marLeft w:val="0"/>
      <w:marRight w:val="0"/>
      <w:marTop w:val="0"/>
      <w:marBottom w:val="0"/>
      <w:divBdr>
        <w:top w:val="none" w:sz="0" w:space="0" w:color="auto"/>
        <w:left w:val="none" w:sz="0" w:space="0" w:color="auto"/>
        <w:bottom w:val="none" w:sz="0" w:space="0" w:color="auto"/>
        <w:right w:val="none" w:sz="0" w:space="0" w:color="auto"/>
      </w:divBdr>
    </w:div>
    <w:div w:id="559099125">
      <w:bodyDiv w:val="1"/>
      <w:marLeft w:val="0"/>
      <w:marRight w:val="0"/>
      <w:marTop w:val="0"/>
      <w:marBottom w:val="0"/>
      <w:divBdr>
        <w:top w:val="none" w:sz="0" w:space="0" w:color="auto"/>
        <w:left w:val="none" w:sz="0" w:space="0" w:color="auto"/>
        <w:bottom w:val="none" w:sz="0" w:space="0" w:color="auto"/>
        <w:right w:val="none" w:sz="0" w:space="0" w:color="auto"/>
      </w:divBdr>
    </w:div>
    <w:div w:id="561256374">
      <w:bodyDiv w:val="1"/>
      <w:marLeft w:val="0"/>
      <w:marRight w:val="0"/>
      <w:marTop w:val="0"/>
      <w:marBottom w:val="0"/>
      <w:divBdr>
        <w:top w:val="none" w:sz="0" w:space="0" w:color="auto"/>
        <w:left w:val="none" w:sz="0" w:space="0" w:color="auto"/>
        <w:bottom w:val="none" w:sz="0" w:space="0" w:color="auto"/>
        <w:right w:val="none" w:sz="0" w:space="0" w:color="auto"/>
      </w:divBdr>
    </w:div>
    <w:div w:id="565073029">
      <w:bodyDiv w:val="1"/>
      <w:marLeft w:val="0"/>
      <w:marRight w:val="0"/>
      <w:marTop w:val="0"/>
      <w:marBottom w:val="0"/>
      <w:divBdr>
        <w:top w:val="none" w:sz="0" w:space="0" w:color="auto"/>
        <w:left w:val="none" w:sz="0" w:space="0" w:color="auto"/>
        <w:bottom w:val="none" w:sz="0" w:space="0" w:color="auto"/>
        <w:right w:val="none" w:sz="0" w:space="0" w:color="auto"/>
      </w:divBdr>
    </w:div>
    <w:div w:id="566233910">
      <w:bodyDiv w:val="1"/>
      <w:marLeft w:val="0"/>
      <w:marRight w:val="0"/>
      <w:marTop w:val="0"/>
      <w:marBottom w:val="0"/>
      <w:divBdr>
        <w:top w:val="none" w:sz="0" w:space="0" w:color="auto"/>
        <w:left w:val="none" w:sz="0" w:space="0" w:color="auto"/>
        <w:bottom w:val="none" w:sz="0" w:space="0" w:color="auto"/>
        <w:right w:val="none" w:sz="0" w:space="0" w:color="auto"/>
      </w:divBdr>
    </w:div>
    <w:div w:id="567038020">
      <w:bodyDiv w:val="1"/>
      <w:marLeft w:val="0"/>
      <w:marRight w:val="0"/>
      <w:marTop w:val="0"/>
      <w:marBottom w:val="0"/>
      <w:divBdr>
        <w:top w:val="none" w:sz="0" w:space="0" w:color="auto"/>
        <w:left w:val="none" w:sz="0" w:space="0" w:color="auto"/>
        <w:bottom w:val="none" w:sz="0" w:space="0" w:color="auto"/>
        <w:right w:val="none" w:sz="0" w:space="0" w:color="auto"/>
      </w:divBdr>
    </w:div>
    <w:div w:id="569272147">
      <w:bodyDiv w:val="1"/>
      <w:marLeft w:val="0"/>
      <w:marRight w:val="0"/>
      <w:marTop w:val="0"/>
      <w:marBottom w:val="0"/>
      <w:divBdr>
        <w:top w:val="none" w:sz="0" w:space="0" w:color="auto"/>
        <w:left w:val="none" w:sz="0" w:space="0" w:color="auto"/>
        <w:bottom w:val="none" w:sz="0" w:space="0" w:color="auto"/>
        <w:right w:val="none" w:sz="0" w:space="0" w:color="auto"/>
      </w:divBdr>
    </w:div>
    <w:div w:id="569924561">
      <w:bodyDiv w:val="1"/>
      <w:marLeft w:val="0"/>
      <w:marRight w:val="0"/>
      <w:marTop w:val="0"/>
      <w:marBottom w:val="0"/>
      <w:divBdr>
        <w:top w:val="none" w:sz="0" w:space="0" w:color="auto"/>
        <w:left w:val="none" w:sz="0" w:space="0" w:color="auto"/>
        <w:bottom w:val="none" w:sz="0" w:space="0" w:color="auto"/>
        <w:right w:val="none" w:sz="0" w:space="0" w:color="auto"/>
      </w:divBdr>
      <w:divsChild>
        <w:div w:id="1094203082">
          <w:marLeft w:val="640"/>
          <w:marRight w:val="0"/>
          <w:marTop w:val="0"/>
          <w:marBottom w:val="0"/>
          <w:divBdr>
            <w:top w:val="none" w:sz="0" w:space="0" w:color="auto"/>
            <w:left w:val="none" w:sz="0" w:space="0" w:color="auto"/>
            <w:bottom w:val="none" w:sz="0" w:space="0" w:color="auto"/>
            <w:right w:val="none" w:sz="0" w:space="0" w:color="auto"/>
          </w:divBdr>
        </w:div>
        <w:div w:id="1990818054">
          <w:marLeft w:val="640"/>
          <w:marRight w:val="0"/>
          <w:marTop w:val="0"/>
          <w:marBottom w:val="0"/>
          <w:divBdr>
            <w:top w:val="none" w:sz="0" w:space="0" w:color="auto"/>
            <w:left w:val="none" w:sz="0" w:space="0" w:color="auto"/>
            <w:bottom w:val="none" w:sz="0" w:space="0" w:color="auto"/>
            <w:right w:val="none" w:sz="0" w:space="0" w:color="auto"/>
          </w:divBdr>
        </w:div>
        <w:div w:id="294874899">
          <w:marLeft w:val="640"/>
          <w:marRight w:val="0"/>
          <w:marTop w:val="0"/>
          <w:marBottom w:val="0"/>
          <w:divBdr>
            <w:top w:val="none" w:sz="0" w:space="0" w:color="auto"/>
            <w:left w:val="none" w:sz="0" w:space="0" w:color="auto"/>
            <w:bottom w:val="none" w:sz="0" w:space="0" w:color="auto"/>
            <w:right w:val="none" w:sz="0" w:space="0" w:color="auto"/>
          </w:divBdr>
        </w:div>
        <w:div w:id="1334064261">
          <w:marLeft w:val="640"/>
          <w:marRight w:val="0"/>
          <w:marTop w:val="0"/>
          <w:marBottom w:val="0"/>
          <w:divBdr>
            <w:top w:val="none" w:sz="0" w:space="0" w:color="auto"/>
            <w:left w:val="none" w:sz="0" w:space="0" w:color="auto"/>
            <w:bottom w:val="none" w:sz="0" w:space="0" w:color="auto"/>
            <w:right w:val="none" w:sz="0" w:space="0" w:color="auto"/>
          </w:divBdr>
        </w:div>
        <w:div w:id="1824423112">
          <w:marLeft w:val="640"/>
          <w:marRight w:val="0"/>
          <w:marTop w:val="0"/>
          <w:marBottom w:val="0"/>
          <w:divBdr>
            <w:top w:val="none" w:sz="0" w:space="0" w:color="auto"/>
            <w:left w:val="none" w:sz="0" w:space="0" w:color="auto"/>
            <w:bottom w:val="none" w:sz="0" w:space="0" w:color="auto"/>
            <w:right w:val="none" w:sz="0" w:space="0" w:color="auto"/>
          </w:divBdr>
        </w:div>
        <w:div w:id="780147119">
          <w:marLeft w:val="640"/>
          <w:marRight w:val="0"/>
          <w:marTop w:val="0"/>
          <w:marBottom w:val="0"/>
          <w:divBdr>
            <w:top w:val="none" w:sz="0" w:space="0" w:color="auto"/>
            <w:left w:val="none" w:sz="0" w:space="0" w:color="auto"/>
            <w:bottom w:val="none" w:sz="0" w:space="0" w:color="auto"/>
            <w:right w:val="none" w:sz="0" w:space="0" w:color="auto"/>
          </w:divBdr>
        </w:div>
        <w:div w:id="1349336463">
          <w:marLeft w:val="640"/>
          <w:marRight w:val="0"/>
          <w:marTop w:val="0"/>
          <w:marBottom w:val="0"/>
          <w:divBdr>
            <w:top w:val="none" w:sz="0" w:space="0" w:color="auto"/>
            <w:left w:val="none" w:sz="0" w:space="0" w:color="auto"/>
            <w:bottom w:val="none" w:sz="0" w:space="0" w:color="auto"/>
            <w:right w:val="none" w:sz="0" w:space="0" w:color="auto"/>
          </w:divBdr>
        </w:div>
        <w:div w:id="609246554">
          <w:marLeft w:val="640"/>
          <w:marRight w:val="0"/>
          <w:marTop w:val="0"/>
          <w:marBottom w:val="0"/>
          <w:divBdr>
            <w:top w:val="none" w:sz="0" w:space="0" w:color="auto"/>
            <w:left w:val="none" w:sz="0" w:space="0" w:color="auto"/>
            <w:bottom w:val="none" w:sz="0" w:space="0" w:color="auto"/>
            <w:right w:val="none" w:sz="0" w:space="0" w:color="auto"/>
          </w:divBdr>
        </w:div>
        <w:div w:id="1887058207">
          <w:marLeft w:val="640"/>
          <w:marRight w:val="0"/>
          <w:marTop w:val="0"/>
          <w:marBottom w:val="0"/>
          <w:divBdr>
            <w:top w:val="none" w:sz="0" w:space="0" w:color="auto"/>
            <w:left w:val="none" w:sz="0" w:space="0" w:color="auto"/>
            <w:bottom w:val="none" w:sz="0" w:space="0" w:color="auto"/>
            <w:right w:val="none" w:sz="0" w:space="0" w:color="auto"/>
          </w:divBdr>
        </w:div>
        <w:div w:id="2100903492">
          <w:marLeft w:val="640"/>
          <w:marRight w:val="0"/>
          <w:marTop w:val="0"/>
          <w:marBottom w:val="0"/>
          <w:divBdr>
            <w:top w:val="none" w:sz="0" w:space="0" w:color="auto"/>
            <w:left w:val="none" w:sz="0" w:space="0" w:color="auto"/>
            <w:bottom w:val="none" w:sz="0" w:space="0" w:color="auto"/>
            <w:right w:val="none" w:sz="0" w:space="0" w:color="auto"/>
          </w:divBdr>
        </w:div>
        <w:div w:id="1265310528">
          <w:marLeft w:val="640"/>
          <w:marRight w:val="0"/>
          <w:marTop w:val="0"/>
          <w:marBottom w:val="0"/>
          <w:divBdr>
            <w:top w:val="none" w:sz="0" w:space="0" w:color="auto"/>
            <w:left w:val="none" w:sz="0" w:space="0" w:color="auto"/>
            <w:bottom w:val="none" w:sz="0" w:space="0" w:color="auto"/>
            <w:right w:val="none" w:sz="0" w:space="0" w:color="auto"/>
          </w:divBdr>
        </w:div>
        <w:div w:id="1939555015">
          <w:marLeft w:val="640"/>
          <w:marRight w:val="0"/>
          <w:marTop w:val="0"/>
          <w:marBottom w:val="0"/>
          <w:divBdr>
            <w:top w:val="none" w:sz="0" w:space="0" w:color="auto"/>
            <w:left w:val="none" w:sz="0" w:space="0" w:color="auto"/>
            <w:bottom w:val="none" w:sz="0" w:space="0" w:color="auto"/>
            <w:right w:val="none" w:sz="0" w:space="0" w:color="auto"/>
          </w:divBdr>
        </w:div>
        <w:div w:id="1717074521">
          <w:marLeft w:val="640"/>
          <w:marRight w:val="0"/>
          <w:marTop w:val="0"/>
          <w:marBottom w:val="0"/>
          <w:divBdr>
            <w:top w:val="none" w:sz="0" w:space="0" w:color="auto"/>
            <w:left w:val="none" w:sz="0" w:space="0" w:color="auto"/>
            <w:bottom w:val="none" w:sz="0" w:space="0" w:color="auto"/>
            <w:right w:val="none" w:sz="0" w:space="0" w:color="auto"/>
          </w:divBdr>
        </w:div>
        <w:div w:id="1431773686">
          <w:marLeft w:val="640"/>
          <w:marRight w:val="0"/>
          <w:marTop w:val="0"/>
          <w:marBottom w:val="0"/>
          <w:divBdr>
            <w:top w:val="none" w:sz="0" w:space="0" w:color="auto"/>
            <w:left w:val="none" w:sz="0" w:space="0" w:color="auto"/>
            <w:bottom w:val="none" w:sz="0" w:space="0" w:color="auto"/>
            <w:right w:val="none" w:sz="0" w:space="0" w:color="auto"/>
          </w:divBdr>
        </w:div>
        <w:div w:id="2091656727">
          <w:marLeft w:val="640"/>
          <w:marRight w:val="0"/>
          <w:marTop w:val="0"/>
          <w:marBottom w:val="0"/>
          <w:divBdr>
            <w:top w:val="none" w:sz="0" w:space="0" w:color="auto"/>
            <w:left w:val="none" w:sz="0" w:space="0" w:color="auto"/>
            <w:bottom w:val="none" w:sz="0" w:space="0" w:color="auto"/>
            <w:right w:val="none" w:sz="0" w:space="0" w:color="auto"/>
          </w:divBdr>
        </w:div>
        <w:div w:id="1707296154">
          <w:marLeft w:val="640"/>
          <w:marRight w:val="0"/>
          <w:marTop w:val="0"/>
          <w:marBottom w:val="0"/>
          <w:divBdr>
            <w:top w:val="none" w:sz="0" w:space="0" w:color="auto"/>
            <w:left w:val="none" w:sz="0" w:space="0" w:color="auto"/>
            <w:bottom w:val="none" w:sz="0" w:space="0" w:color="auto"/>
            <w:right w:val="none" w:sz="0" w:space="0" w:color="auto"/>
          </w:divBdr>
        </w:div>
        <w:div w:id="1130172853">
          <w:marLeft w:val="640"/>
          <w:marRight w:val="0"/>
          <w:marTop w:val="0"/>
          <w:marBottom w:val="0"/>
          <w:divBdr>
            <w:top w:val="none" w:sz="0" w:space="0" w:color="auto"/>
            <w:left w:val="none" w:sz="0" w:space="0" w:color="auto"/>
            <w:bottom w:val="none" w:sz="0" w:space="0" w:color="auto"/>
            <w:right w:val="none" w:sz="0" w:space="0" w:color="auto"/>
          </w:divBdr>
        </w:div>
        <w:div w:id="1356151507">
          <w:marLeft w:val="640"/>
          <w:marRight w:val="0"/>
          <w:marTop w:val="0"/>
          <w:marBottom w:val="0"/>
          <w:divBdr>
            <w:top w:val="none" w:sz="0" w:space="0" w:color="auto"/>
            <w:left w:val="none" w:sz="0" w:space="0" w:color="auto"/>
            <w:bottom w:val="none" w:sz="0" w:space="0" w:color="auto"/>
            <w:right w:val="none" w:sz="0" w:space="0" w:color="auto"/>
          </w:divBdr>
        </w:div>
        <w:div w:id="1304702613">
          <w:marLeft w:val="640"/>
          <w:marRight w:val="0"/>
          <w:marTop w:val="0"/>
          <w:marBottom w:val="0"/>
          <w:divBdr>
            <w:top w:val="none" w:sz="0" w:space="0" w:color="auto"/>
            <w:left w:val="none" w:sz="0" w:space="0" w:color="auto"/>
            <w:bottom w:val="none" w:sz="0" w:space="0" w:color="auto"/>
            <w:right w:val="none" w:sz="0" w:space="0" w:color="auto"/>
          </w:divBdr>
        </w:div>
        <w:div w:id="538930116">
          <w:marLeft w:val="640"/>
          <w:marRight w:val="0"/>
          <w:marTop w:val="0"/>
          <w:marBottom w:val="0"/>
          <w:divBdr>
            <w:top w:val="none" w:sz="0" w:space="0" w:color="auto"/>
            <w:left w:val="none" w:sz="0" w:space="0" w:color="auto"/>
            <w:bottom w:val="none" w:sz="0" w:space="0" w:color="auto"/>
            <w:right w:val="none" w:sz="0" w:space="0" w:color="auto"/>
          </w:divBdr>
        </w:div>
        <w:div w:id="1665665287">
          <w:marLeft w:val="640"/>
          <w:marRight w:val="0"/>
          <w:marTop w:val="0"/>
          <w:marBottom w:val="0"/>
          <w:divBdr>
            <w:top w:val="none" w:sz="0" w:space="0" w:color="auto"/>
            <w:left w:val="none" w:sz="0" w:space="0" w:color="auto"/>
            <w:bottom w:val="none" w:sz="0" w:space="0" w:color="auto"/>
            <w:right w:val="none" w:sz="0" w:space="0" w:color="auto"/>
          </w:divBdr>
        </w:div>
        <w:div w:id="1639531116">
          <w:marLeft w:val="640"/>
          <w:marRight w:val="0"/>
          <w:marTop w:val="0"/>
          <w:marBottom w:val="0"/>
          <w:divBdr>
            <w:top w:val="none" w:sz="0" w:space="0" w:color="auto"/>
            <w:left w:val="none" w:sz="0" w:space="0" w:color="auto"/>
            <w:bottom w:val="none" w:sz="0" w:space="0" w:color="auto"/>
            <w:right w:val="none" w:sz="0" w:space="0" w:color="auto"/>
          </w:divBdr>
        </w:div>
        <w:div w:id="966007127">
          <w:marLeft w:val="640"/>
          <w:marRight w:val="0"/>
          <w:marTop w:val="0"/>
          <w:marBottom w:val="0"/>
          <w:divBdr>
            <w:top w:val="none" w:sz="0" w:space="0" w:color="auto"/>
            <w:left w:val="none" w:sz="0" w:space="0" w:color="auto"/>
            <w:bottom w:val="none" w:sz="0" w:space="0" w:color="auto"/>
            <w:right w:val="none" w:sz="0" w:space="0" w:color="auto"/>
          </w:divBdr>
        </w:div>
        <w:div w:id="936867748">
          <w:marLeft w:val="640"/>
          <w:marRight w:val="0"/>
          <w:marTop w:val="0"/>
          <w:marBottom w:val="0"/>
          <w:divBdr>
            <w:top w:val="none" w:sz="0" w:space="0" w:color="auto"/>
            <w:left w:val="none" w:sz="0" w:space="0" w:color="auto"/>
            <w:bottom w:val="none" w:sz="0" w:space="0" w:color="auto"/>
            <w:right w:val="none" w:sz="0" w:space="0" w:color="auto"/>
          </w:divBdr>
        </w:div>
        <w:div w:id="81074646">
          <w:marLeft w:val="640"/>
          <w:marRight w:val="0"/>
          <w:marTop w:val="0"/>
          <w:marBottom w:val="0"/>
          <w:divBdr>
            <w:top w:val="none" w:sz="0" w:space="0" w:color="auto"/>
            <w:left w:val="none" w:sz="0" w:space="0" w:color="auto"/>
            <w:bottom w:val="none" w:sz="0" w:space="0" w:color="auto"/>
            <w:right w:val="none" w:sz="0" w:space="0" w:color="auto"/>
          </w:divBdr>
        </w:div>
        <w:div w:id="778254737">
          <w:marLeft w:val="640"/>
          <w:marRight w:val="0"/>
          <w:marTop w:val="0"/>
          <w:marBottom w:val="0"/>
          <w:divBdr>
            <w:top w:val="none" w:sz="0" w:space="0" w:color="auto"/>
            <w:left w:val="none" w:sz="0" w:space="0" w:color="auto"/>
            <w:bottom w:val="none" w:sz="0" w:space="0" w:color="auto"/>
            <w:right w:val="none" w:sz="0" w:space="0" w:color="auto"/>
          </w:divBdr>
        </w:div>
        <w:div w:id="275212317">
          <w:marLeft w:val="640"/>
          <w:marRight w:val="0"/>
          <w:marTop w:val="0"/>
          <w:marBottom w:val="0"/>
          <w:divBdr>
            <w:top w:val="none" w:sz="0" w:space="0" w:color="auto"/>
            <w:left w:val="none" w:sz="0" w:space="0" w:color="auto"/>
            <w:bottom w:val="none" w:sz="0" w:space="0" w:color="auto"/>
            <w:right w:val="none" w:sz="0" w:space="0" w:color="auto"/>
          </w:divBdr>
        </w:div>
        <w:div w:id="1323198782">
          <w:marLeft w:val="640"/>
          <w:marRight w:val="0"/>
          <w:marTop w:val="0"/>
          <w:marBottom w:val="0"/>
          <w:divBdr>
            <w:top w:val="none" w:sz="0" w:space="0" w:color="auto"/>
            <w:left w:val="none" w:sz="0" w:space="0" w:color="auto"/>
            <w:bottom w:val="none" w:sz="0" w:space="0" w:color="auto"/>
            <w:right w:val="none" w:sz="0" w:space="0" w:color="auto"/>
          </w:divBdr>
        </w:div>
        <w:div w:id="116918009">
          <w:marLeft w:val="640"/>
          <w:marRight w:val="0"/>
          <w:marTop w:val="0"/>
          <w:marBottom w:val="0"/>
          <w:divBdr>
            <w:top w:val="none" w:sz="0" w:space="0" w:color="auto"/>
            <w:left w:val="none" w:sz="0" w:space="0" w:color="auto"/>
            <w:bottom w:val="none" w:sz="0" w:space="0" w:color="auto"/>
            <w:right w:val="none" w:sz="0" w:space="0" w:color="auto"/>
          </w:divBdr>
        </w:div>
        <w:div w:id="228082048">
          <w:marLeft w:val="640"/>
          <w:marRight w:val="0"/>
          <w:marTop w:val="0"/>
          <w:marBottom w:val="0"/>
          <w:divBdr>
            <w:top w:val="none" w:sz="0" w:space="0" w:color="auto"/>
            <w:left w:val="none" w:sz="0" w:space="0" w:color="auto"/>
            <w:bottom w:val="none" w:sz="0" w:space="0" w:color="auto"/>
            <w:right w:val="none" w:sz="0" w:space="0" w:color="auto"/>
          </w:divBdr>
        </w:div>
        <w:div w:id="1594050125">
          <w:marLeft w:val="640"/>
          <w:marRight w:val="0"/>
          <w:marTop w:val="0"/>
          <w:marBottom w:val="0"/>
          <w:divBdr>
            <w:top w:val="none" w:sz="0" w:space="0" w:color="auto"/>
            <w:left w:val="none" w:sz="0" w:space="0" w:color="auto"/>
            <w:bottom w:val="none" w:sz="0" w:space="0" w:color="auto"/>
            <w:right w:val="none" w:sz="0" w:space="0" w:color="auto"/>
          </w:divBdr>
        </w:div>
        <w:div w:id="169295989">
          <w:marLeft w:val="640"/>
          <w:marRight w:val="0"/>
          <w:marTop w:val="0"/>
          <w:marBottom w:val="0"/>
          <w:divBdr>
            <w:top w:val="none" w:sz="0" w:space="0" w:color="auto"/>
            <w:left w:val="none" w:sz="0" w:space="0" w:color="auto"/>
            <w:bottom w:val="none" w:sz="0" w:space="0" w:color="auto"/>
            <w:right w:val="none" w:sz="0" w:space="0" w:color="auto"/>
          </w:divBdr>
        </w:div>
        <w:div w:id="1877425992">
          <w:marLeft w:val="640"/>
          <w:marRight w:val="0"/>
          <w:marTop w:val="0"/>
          <w:marBottom w:val="0"/>
          <w:divBdr>
            <w:top w:val="none" w:sz="0" w:space="0" w:color="auto"/>
            <w:left w:val="none" w:sz="0" w:space="0" w:color="auto"/>
            <w:bottom w:val="none" w:sz="0" w:space="0" w:color="auto"/>
            <w:right w:val="none" w:sz="0" w:space="0" w:color="auto"/>
          </w:divBdr>
        </w:div>
        <w:div w:id="1409619161">
          <w:marLeft w:val="640"/>
          <w:marRight w:val="0"/>
          <w:marTop w:val="0"/>
          <w:marBottom w:val="0"/>
          <w:divBdr>
            <w:top w:val="none" w:sz="0" w:space="0" w:color="auto"/>
            <w:left w:val="none" w:sz="0" w:space="0" w:color="auto"/>
            <w:bottom w:val="none" w:sz="0" w:space="0" w:color="auto"/>
            <w:right w:val="none" w:sz="0" w:space="0" w:color="auto"/>
          </w:divBdr>
        </w:div>
        <w:div w:id="1208764275">
          <w:marLeft w:val="640"/>
          <w:marRight w:val="0"/>
          <w:marTop w:val="0"/>
          <w:marBottom w:val="0"/>
          <w:divBdr>
            <w:top w:val="none" w:sz="0" w:space="0" w:color="auto"/>
            <w:left w:val="none" w:sz="0" w:space="0" w:color="auto"/>
            <w:bottom w:val="none" w:sz="0" w:space="0" w:color="auto"/>
            <w:right w:val="none" w:sz="0" w:space="0" w:color="auto"/>
          </w:divBdr>
        </w:div>
        <w:div w:id="428698964">
          <w:marLeft w:val="640"/>
          <w:marRight w:val="0"/>
          <w:marTop w:val="0"/>
          <w:marBottom w:val="0"/>
          <w:divBdr>
            <w:top w:val="none" w:sz="0" w:space="0" w:color="auto"/>
            <w:left w:val="none" w:sz="0" w:space="0" w:color="auto"/>
            <w:bottom w:val="none" w:sz="0" w:space="0" w:color="auto"/>
            <w:right w:val="none" w:sz="0" w:space="0" w:color="auto"/>
          </w:divBdr>
        </w:div>
        <w:div w:id="1723820511">
          <w:marLeft w:val="640"/>
          <w:marRight w:val="0"/>
          <w:marTop w:val="0"/>
          <w:marBottom w:val="0"/>
          <w:divBdr>
            <w:top w:val="none" w:sz="0" w:space="0" w:color="auto"/>
            <w:left w:val="none" w:sz="0" w:space="0" w:color="auto"/>
            <w:bottom w:val="none" w:sz="0" w:space="0" w:color="auto"/>
            <w:right w:val="none" w:sz="0" w:space="0" w:color="auto"/>
          </w:divBdr>
        </w:div>
        <w:div w:id="1062679558">
          <w:marLeft w:val="640"/>
          <w:marRight w:val="0"/>
          <w:marTop w:val="0"/>
          <w:marBottom w:val="0"/>
          <w:divBdr>
            <w:top w:val="none" w:sz="0" w:space="0" w:color="auto"/>
            <w:left w:val="none" w:sz="0" w:space="0" w:color="auto"/>
            <w:bottom w:val="none" w:sz="0" w:space="0" w:color="auto"/>
            <w:right w:val="none" w:sz="0" w:space="0" w:color="auto"/>
          </w:divBdr>
        </w:div>
        <w:div w:id="1601834337">
          <w:marLeft w:val="640"/>
          <w:marRight w:val="0"/>
          <w:marTop w:val="0"/>
          <w:marBottom w:val="0"/>
          <w:divBdr>
            <w:top w:val="none" w:sz="0" w:space="0" w:color="auto"/>
            <w:left w:val="none" w:sz="0" w:space="0" w:color="auto"/>
            <w:bottom w:val="none" w:sz="0" w:space="0" w:color="auto"/>
            <w:right w:val="none" w:sz="0" w:space="0" w:color="auto"/>
          </w:divBdr>
        </w:div>
        <w:div w:id="1484002187">
          <w:marLeft w:val="640"/>
          <w:marRight w:val="0"/>
          <w:marTop w:val="0"/>
          <w:marBottom w:val="0"/>
          <w:divBdr>
            <w:top w:val="none" w:sz="0" w:space="0" w:color="auto"/>
            <w:left w:val="none" w:sz="0" w:space="0" w:color="auto"/>
            <w:bottom w:val="none" w:sz="0" w:space="0" w:color="auto"/>
            <w:right w:val="none" w:sz="0" w:space="0" w:color="auto"/>
          </w:divBdr>
        </w:div>
        <w:div w:id="1068770259">
          <w:marLeft w:val="640"/>
          <w:marRight w:val="0"/>
          <w:marTop w:val="0"/>
          <w:marBottom w:val="0"/>
          <w:divBdr>
            <w:top w:val="none" w:sz="0" w:space="0" w:color="auto"/>
            <w:left w:val="none" w:sz="0" w:space="0" w:color="auto"/>
            <w:bottom w:val="none" w:sz="0" w:space="0" w:color="auto"/>
            <w:right w:val="none" w:sz="0" w:space="0" w:color="auto"/>
          </w:divBdr>
        </w:div>
        <w:div w:id="1480032072">
          <w:marLeft w:val="640"/>
          <w:marRight w:val="0"/>
          <w:marTop w:val="0"/>
          <w:marBottom w:val="0"/>
          <w:divBdr>
            <w:top w:val="none" w:sz="0" w:space="0" w:color="auto"/>
            <w:left w:val="none" w:sz="0" w:space="0" w:color="auto"/>
            <w:bottom w:val="none" w:sz="0" w:space="0" w:color="auto"/>
            <w:right w:val="none" w:sz="0" w:space="0" w:color="auto"/>
          </w:divBdr>
        </w:div>
      </w:divsChild>
    </w:div>
    <w:div w:id="579677351">
      <w:bodyDiv w:val="1"/>
      <w:marLeft w:val="0"/>
      <w:marRight w:val="0"/>
      <w:marTop w:val="0"/>
      <w:marBottom w:val="0"/>
      <w:divBdr>
        <w:top w:val="none" w:sz="0" w:space="0" w:color="auto"/>
        <w:left w:val="none" w:sz="0" w:space="0" w:color="auto"/>
        <w:bottom w:val="none" w:sz="0" w:space="0" w:color="auto"/>
        <w:right w:val="none" w:sz="0" w:space="0" w:color="auto"/>
      </w:divBdr>
    </w:div>
    <w:div w:id="580529347">
      <w:bodyDiv w:val="1"/>
      <w:marLeft w:val="0"/>
      <w:marRight w:val="0"/>
      <w:marTop w:val="0"/>
      <w:marBottom w:val="0"/>
      <w:divBdr>
        <w:top w:val="none" w:sz="0" w:space="0" w:color="auto"/>
        <w:left w:val="none" w:sz="0" w:space="0" w:color="auto"/>
        <w:bottom w:val="none" w:sz="0" w:space="0" w:color="auto"/>
        <w:right w:val="none" w:sz="0" w:space="0" w:color="auto"/>
      </w:divBdr>
    </w:div>
    <w:div w:id="582842326">
      <w:bodyDiv w:val="1"/>
      <w:marLeft w:val="0"/>
      <w:marRight w:val="0"/>
      <w:marTop w:val="0"/>
      <w:marBottom w:val="0"/>
      <w:divBdr>
        <w:top w:val="none" w:sz="0" w:space="0" w:color="auto"/>
        <w:left w:val="none" w:sz="0" w:space="0" w:color="auto"/>
        <w:bottom w:val="none" w:sz="0" w:space="0" w:color="auto"/>
        <w:right w:val="none" w:sz="0" w:space="0" w:color="auto"/>
      </w:divBdr>
      <w:divsChild>
        <w:div w:id="1338192392">
          <w:marLeft w:val="640"/>
          <w:marRight w:val="0"/>
          <w:marTop w:val="0"/>
          <w:marBottom w:val="0"/>
          <w:divBdr>
            <w:top w:val="none" w:sz="0" w:space="0" w:color="auto"/>
            <w:left w:val="none" w:sz="0" w:space="0" w:color="auto"/>
            <w:bottom w:val="none" w:sz="0" w:space="0" w:color="auto"/>
            <w:right w:val="none" w:sz="0" w:space="0" w:color="auto"/>
          </w:divBdr>
        </w:div>
        <w:div w:id="1957524366">
          <w:marLeft w:val="640"/>
          <w:marRight w:val="0"/>
          <w:marTop w:val="0"/>
          <w:marBottom w:val="0"/>
          <w:divBdr>
            <w:top w:val="none" w:sz="0" w:space="0" w:color="auto"/>
            <w:left w:val="none" w:sz="0" w:space="0" w:color="auto"/>
            <w:bottom w:val="none" w:sz="0" w:space="0" w:color="auto"/>
            <w:right w:val="none" w:sz="0" w:space="0" w:color="auto"/>
          </w:divBdr>
        </w:div>
        <w:div w:id="1245532341">
          <w:marLeft w:val="640"/>
          <w:marRight w:val="0"/>
          <w:marTop w:val="0"/>
          <w:marBottom w:val="0"/>
          <w:divBdr>
            <w:top w:val="none" w:sz="0" w:space="0" w:color="auto"/>
            <w:left w:val="none" w:sz="0" w:space="0" w:color="auto"/>
            <w:bottom w:val="none" w:sz="0" w:space="0" w:color="auto"/>
            <w:right w:val="none" w:sz="0" w:space="0" w:color="auto"/>
          </w:divBdr>
        </w:div>
        <w:div w:id="1621374238">
          <w:marLeft w:val="640"/>
          <w:marRight w:val="0"/>
          <w:marTop w:val="0"/>
          <w:marBottom w:val="0"/>
          <w:divBdr>
            <w:top w:val="none" w:sz="0" w:space="0" w:color="auto"/>
            <w:left w:val="none" w:sz="0" w:space="0" w:color="auto"/>
            <w:bottom w:val="none" w:sz="0" w:space="0" w:color="auto"/>
            <w:right w:val="none" w:sz="0" w:space="0" w:color="auto"/>
          </w:divBdr>
        </w:div>
        <w:div w:id="1488784210">
          <w:marLeft w:val="640"/>
          <w:marRight w:val="0"/>
          <w:marTop w:val="0"/>
          <w:marBottom w:val="0"/>
          <w:divBdr>
            <w:top w:val="none" w:sz="0" w:space="0" w:color="auto"/>
            <w:left w:val="none" w:sz="0" w:space="0" w:color="auto"/>
            <w:bottom w:val="none" w:sz="0" w:space="0" w:color="auto"/>
            <w:right w:val="none" w:sz="0" w:space="0" w:color="auto"/>
          </w:divBdr>
        </w:div>
        <w:div w:id="1648702571">
          <w:marLeft w:val="640"/>
          <w:marRight w:val="0"/>
          <w:marTop w:val="0"/>
          <w:marBottom w:val="0"/>
          <w:divBdr>
            <w:top w:val="none" w:sz="0" w:space="0" w:color="auto"/>
            <w:left w:val="none" w:sz="0" w:space="0" w:color="auto"/>
            <w:bottom w:val="none" w:sz="0" w:space="0" w:color="auto"/>
            <w:right w:val="none" w:sz="0" w:space="0" w:color="auto"/>
          </w:divBdr>
        </w:div>
        <w:div w:id="1974556090">
          <w:marLeft w:val="640"/>
          <w:marRight w:val="0"/>
          <w:marTop w:val="0"/>
          <w:marBottom w:val="0"/>
          <w:divBdr>
            <w:top w:val="none" w:sz="0" w:space="0" w:color="auto"/>
            <w:left w:val="none" w:sz="0" w:space="0" w:color="auto"/>
            <w:bottom w:val="none" w:sz="0" w:space="0" w:color="auto"/>
            <w:right w:val="none" w:sz="0" w:space="0" w:color="auto"/>
          </w:divBdr>
        </w:div>
        <w:div w:id="1631470086">
          <w:marLeft w:val="640"/>
          <w:marRight w:val="0"/>
          <w:marTop w:val="0"/>
          <w:marBottom w:val="0"/>
          <w:divBdr>
            <w:top w:val="none" w:sz="0" w:space="0" w:color="auto"/>
            <w:left w:val="none" w:sz="0" w:space="0" w:color="auto"/>
            <w:bottom w:val="none" w:sz="0" w:space="0" w:color="auto"/>
            <w:right w:val="none" w:sz="0" w:space="0" w:color="auto"/>
          </w:divBdr>
        </w:div>
        <w:div w:id="1900549770">
          <w:marLeft w:val="640"/>
          <w:marRight w:val="0"/>
          <w:marTop w:val="0"/>
          <w:marBottom w:val="0"/>
          <w:divBdr>
            <w:top w:val="none" w:sz="0" w:space="0" w:color="auto"/>
            <w:left w:val="none" w:sz="0" w:space="0" w:color="auto"/>
            <w:bottom w:val="none" w:sz="0" w:space="0" w:color="auto"/>
            <w:right w:val="none" w:sz="0" w:space="0" w:color="auto"/>
          </w:divBdr>
        </w:div>
        <w:div w:id="1251112254">
          <w:marLeft w:val="640"/>
          <w:marRight w:val="0"/>
          <w:marTop w:val="0"/>
          <w:marBottom w:val="0"/>
          <w:divBdr>
            <w:top w:val="none" w:sz="0" w:space="0" w:color="auto"/>
            <w:left w:val="none" w:sz="0" w:space="0" w:color="auto"/>
            <w:bottom w:val="none" w:sz="0" w:space="0" w:color="auto"/>
            <w:right w:val="none" w:sz="0" w:space="0" w:color="auto"/>
          </w:divBdr>
        </w:div>
        <w:div w:id="2128353554">
          <w:marLeft w:val="640"/>
          <w:marRight w:val="0"/>
          <w:marTop w:val="0"/>
          <w:marBottom w:val="0"/>
          <w:divBdr>
            <w:top w:val="none" w:sz="0" w:space="0" w:color="auto"/>
            <w:left w:val="none" w:sz="0" w:space="0" w:color="auto"/>
            <w:bottom w:val="none" w:sz="0" w:space="0" w:color="auto"/>
            <w:right w:val="none" w:sz="0" w:space="0" w:color="auto"/>
          </w:divBdr>
        </w:div>
        <w:div w:id="1310674188">
          <w:marLeft w:val="640"/>
          <w:marRight w:val="0"/>
          <w:marTop w:val="0"/>
          <w:marBottom w:val="0"/>
          <w:divBdr>
            <w:top w:val="none" w:sz="0" w:space="0" w:color="auto"/>
            <w:left w:val="none" w:sz="0" w:space="0" w:color="auto"/>
            <w:bottom w:val="none" w:sz="0" w:space="0" w:color="auto"/>
            <w:right w:val="none" w:sz="0" w:space="0" w:color="auto"/>
          </w:divBdr>
        </w:div>
        <w:div w:id="1370186212">
          <w:marLeft w:val="640"/>
          <w:marRight w:val="0"/>
          <w:marTop w:val="0"/>
          <w:marBottom w:val="0"/>
          <w:divBdr>
            <w:top w:val="none" w:sz="0" w:space="0" w:color="auto"/>
            <w:left w:val="none" w:sz="0" w:space="0" w:color="auto"/>
            <w:bottom w:val="none" w:sz="0" w:space="0" w:color="auto"/>
            <w:right w:val="none" w:sz="0" w:space="0" w:color="auto"/>
          </w:divBdr>
        </w:div>
        <w:div w:id="2145803894">
          <w:marLeft w:val="640"/>
          <w:marRight w:val="0"/>
          <w:marTop w:val="0"/>
          <w:marBottom w:val="0"/>
          <w:divBdr>
            <w:top w:val="none" w:sz="0" w:space="0" w:color="auto"/>
            <w:left w:val="none" w:sz="0" w:space="0" w:color="auto"/>
            <w:bottom w:val="none" w:sz="0" w:space="0" w:color="auto"/>
            <w:right w:val="none" w:sz="0" w:space="0" w:color="auto"/>
          </w:divBdr>
        </w:div>
        <w:div w:id="25647579">
          <w:marLeft w:val="640"/>
          <w:marRight w:val="0"/>
          <w:marTop w:val="0"/>
          <w:marBottom w:val="0"/>
          <w:divBdr>
            <w:top w:val="none" w:sz="0" w:space="0" w:color="auto"/>
            <w:left w:val="none" w:sz="0" w:space="0" w:color="auto"/>
            <w:bottom w:val="none" w:sz="0" w:space="0" w:color="auto"/>
            <w:right w:val="none" w:sz="0" w:space="0" w:color="auto"/>
          </w:divBdr>
        </w:div>
        <w:div w:id="1475223817">
          <w:marLeft w:val="640"/>
          <w:marRight w:val="0"/>
          <w:marTop w:val="0"/>
          <w:marBottom w:val="0"/>
          <w:divBdr>
            <w:top w:val="none" w:sz="0" w:space="0" w:color="auto"/>
            <w:left w:val="none" w:sz="0" w:space="0" w:color="auto"/>
            <w:bottom w:val="none" w:sz="0" w:space="0" w:color="auto"/>
            <w:right w:val="none" w:sz="0" w:space="0" w:color="auto"/>
          </w:divBdr>
        </w:div>
        <w:div w:id="1687168937">
          <w:marLeft w:val="640"/>
          <w:marRight w:val="0"/>
          <w:marTop w:val="0"/>
          <w:marBottom w:val="0"/>
          <w:divBdr>
            <w:top w:val="none" w:sz="0" w:space="0" w:color="auto"/>
            <w:left w:val="none" w:sz="0" w:space="0" w:color="auto"/>
            <w:bottom w:val="none" w:sz="0" w:space="0" w:color="auto"/>
            <w:right w:val="none" w:sz="0" w:space="0" w:color="auto"/>
          </w:divBdr>
        </w:div>
        <w:div w:id="76556122">
          <w:marLeft w:val="640"/>
          <w:marRight w:val="0"/>
          <w:marTop w:val="0"/>
          <w:marBottom w:val="0"/>
          <w:divBdr>
            <w:top w:val="none" w:sz="0" w:space="0" w:color="auto"/>
            <w:left w:val="none" w:sz="0" w:space="0" w:color="auto"/>
            <w:bottom w:val="none" w:sz="0" w:space="0" w:color="auto"/>
            <w:right w:val="none" w:sz="0" w:space="0" w:color="auto"/>
          </w:divBdr>
        </w:div>
        <w:div w:id="945622170">
          <w:marLeft w:val="640"/>
          <w:marRight w:val="0"/>
          <w:marTop w:val="0"/>
          <w:marBottom w:val="0"/>
          <w:divBdr>
            <w:top w:val="none" w:sz="0" w:space="0" w:color="auto"/>
            <w:left w:val="none" w:sz="0" w:space="0" w:color="auto"/>
            <w:bottom w:val="none" w:sz="0" w:space="0" w:color="auto"/>
            <w:right w:val="none" w:sz="0" w:space="0" w:color="auto"/>
          </w:divBdr>
        </w:div>
        <w:div w:id="1884248626">
          <w:marLeft w:val="640"/>
          <w:marRight w:val="0"/>
          <w:marTop w:val="0"/>
          <w:marBottom w:val="0"/>
          <w:divBdr>
            <w:top w:val="none" w:sz="0" w:space="0" w:color="auto"/>
            <w:left w:val="none" w:sz="0" w:space="0" w:color="auto"/>
            <w:bottom w:val="none" w:sz="0" w:space="0" w:color="auto"/>
            <w:right w:val="none" w:sz="0" w:space="0" w:color="auto"/>
          </w:divBdr>
        </w:div>
        <w:div w:id="1711226168">
          <w:marLeft w:val="640"/>
          <w:marRight w:val="0"/>
          <w:marTop w:val="0"/>
          <w:marBottom w:val="0"/>
          <w:divBdr>
            <w:top w:val="none" w:sz="0" w:space="0" w:color="auto"/>
            <w:left w:val="none" w:sz="0" w:space="0" w:color="auto"/>
            <w:bottom w:val="none" w:sz="0" w:space="0" w:color="auto"/>
            <w:right w:val="none" w:sz="0" w:space="0" w:color="auto"/>
          </w:divBdr>
        </w:div>
        <w:div w:id="552617417">
          <w:marLeft w:val="640"/>
          <w:marRight w:val="0"/>
          <w:marTop w:val="0"/>
          <w:marBottom w:val="0"/>
          <w:divBdr>
            <w:top w:val="none" w:sz="0" w:space="0" w:color="auto"/>
            <w:left w:val="none" w:sz="0" w:space="0" w:color="auto"/>
            <w:bottom w:val="none" w:sz="0" w:space="0" w:color="auto"/>
            <w:right w:val="none" w:sz="0" w:space="0" w:color="auto"/>
          </w:divBdr>
        </w:div>
        <w:div w:id="1039667830">
          <w:marLeft w:val="640"/>
          <w:marRight w:val="0"/>
          <w:marTop w:val="0"/>
          <w:marBottom w:val="0"/>
          <w:divBdr>
            <w:top w:val="none" w:sz="0" w:space="0" w:color="auto"/>
            <w:left w:val="none" w:sz="0" w:space="0" w:color="auto"/>
            <w:bottom w:val="none" w:sz="0" w:space="0" w:color="auto"/>
            <w:right w:val="none" w:sz="0" w:space="0" w:color="auto"/>
          </w:divBdr>
        </w:div>
        <w:div w:id="1225946371">
          <w:marLeft w:val="640"/>
          <w:marRight w:val="0"/>
          <w:marTop w:val="0"/>
          <w:marBottom w:val="0"/>
          <w:divBdr>
            <w:top w:val="none" w:sz="0" w:space="0" w:color="auto"/>
            <w:left w:val="none" w:sz="0" w:space="0" w:color="auto"/>
            <w:bottom w:val="none" w:sz="0" w:space="0" w:color="auto"/>
            <w:right w:val="none" w:sz="0" w:space="0" w:color="auto"/>
          </w:divBdr>
        </w:div>
        <w:div w:id="674309781">
          <w:marLeft w:val="640"/>
          <w:marRight w:val="0"/>
          <w:marTop w:val="0"/>
          <w:marBottom w:val="0"/>
          <w:divBdr>
            <w:top w:val="none" w:sz="0" w:space="0" w:color="auto"/>
            <w:left w:val="none" w:sz="0" w:space="0" w:color="auto"/>
            <w:bottom w:val="none" w:sz="0" w:space="0" w:color="auto"/>
            <w:right w:val="none" w:sz="0" w:space="0" w:color="auto"/>
          </w:divBdr>
        </w:div>
        <w:div w:id="1082870315">
          <w:marLeft w:val="640"/>
          <w:marRight w:val="0"/>
          <w:marTop w:val="0"/>
          <w:marBottom w:val="0"/>
          <w:divBdr>
            <w:top w:val="none" w:sz="0" w:space="0" w:color="auto"/>
            <w:left w:val="none" w:sz="0" w:space="0" w:color="auto"/>
            <w:bottom w:val="none" w:sz="0" w:space="0" w:color="auto"/>
            <w:right w:val="none" w:sz="0" w:space="0" w:color="auto"/>
          </w:divBdr>
        </w:div>
        <w:div w:id="1668972322">
          <w:marLeft w:val="640"/>
          <w:marRight w:val="0"/>
          <w:marTop w:val="0"/>
          <w:marBottom w:val="0"/>
          <w:divBdr>
            <w:top w:val="none" w:sz="0" w:space="0" w:color="auto"/>
            <w:left w:val="none" w:sz="0" w:space="0" w:color="auto"/>
            <w:bottom w:val="none" w:sz="0" w:space="0" w:color="auto"/>
            <w:right w:val="none" w:sz="0" w:space="0" w:color="auto"/>
          </w:divBdr>
        </w:div>
        <w:div w:id="1955669599">
          <w:marLeft w:val="640"/>
          <w:marRight w:val="0"/>
          <w:marTop w:val="0"/>
          <w:marBottom w:val="0"/>
          <w:divBdr>
            <w:top w:val="none" w:sz="0" w:space="0" w:color="auto"/>
            <w:left w:val="none" w:sz="0" w:space="0" w:color="auto"/>
            <w:bottom w:val="none" w:sz="0" w:space="0" w:color="auto"/>
            <w:right w:val="none" w:sz="0" w:space="0" w:color="auto"/>
          </w:divBdr>
        </w:div>
        <w:div w:id="207687053">
          <w:marLeft w:val="640"/>
          <w:marRight w:val="0"/>
          <w:marTop w:val="0"/>
          <w:marBottom w:val="0"/>
          <w:divBdr>
            <w:top w:val="none" w:sz="0" w:space="0" w:color="auto"/>
            <w:left w:val="none" w:sz="0" w:space="0" w:color="auto"/>
            <w:bottom w:val="none" w:sz="0" w:space="0" w:color="auto"/>
            <w:right w:val="none" w:sz="0" w:space="0" w:color="auto"/>
          </w:divBdr>
        </w:div>
        <w:div w:id="1972662022">
          <w:marLeft w:val="640"/>
          <w:marRight w:val="0"/>
          <w:marTop w:val="0"/>
          <w:marBottom w:val="0"/>
          <w:divBdr>
            <w:top w:val="none" w:sz="0" w:space="0" w:color="auto"/>
            <w:left w:val="none" w:sz="0" w:space="0" w:color="auto"/>
            <w:bottom w:val="none" w:sz="0" w:space="0" w:color="auto"/>
            <w:right w:val="none" w:sz="0" w:space="0" w:color="auto"/>
          </w:divBdr>
        </w:div>
        <w:div w:id="1774281320">
          <w:marLeft w:val="640"/>
          <w:marRight w:val="0"/>
          <w:marTop w:val="0"/>
          <w:marBottom w:val="0"/>
          <w:divBdr>
            <w:top w:val="none" w:sz="0" w:space="0" w:color="auto"/>
            <w:left w:val="none" w:sz="0" w:space="0" w:color="auto"/>
            <w:bottom w:val="none" w:sz="0" w:space="0" w:color="auto"/>
            <w:right w:val="none" w:sz="0" w:space="0" w:color="auto"/>
          </w:divBdr>
        </w:div>
        <w:div w:id="1215892790">
          <w:marLeft w:val="640"/>
          <w:marRight w:val="0"/>
          <w:marTop w:val="0"/>
          <w:marBottom w:val="0"/>
          <w:divBdr>
            <w:top w:val="none" w:sz="0" w:space="0" w:color="auto"/>
            <w:left w:val="none" w:sz="0" w:space="0" w:color="auto"/>
            <w:bottom w:val="none" w:sz="0" w:space="0" w:color="auto"/>
            <w:right w:val="none" w:sz="0" w:space="0" w:color="auto"/>
          </w:divBdr>
        </w:div>
        <w:div w:id="1439713850">
          <w:marLeft w:val="640"/>
          <w:marRight w:val="0"/>
          <w:marTop w:val="0"/>
          <w:marBottom w:val="0"/>
          <w:divBdr>
            <w:top w:val="none" w:sz="0" w:space="0" w:color="auto"/>
            <w:left w:val="none" w:sz="0" w:space="0" w:color="auto"/>
            <w:bottom w:val="none" w:sz="0" w:space="0" w:color="auto"/>
            <w:right w:val="none" w:sz="0" w:space="0" w:color="auto"/>
          </w:divBdr>
        </w:div>
        <w:div w:id="692922405">
          <w:marLeft w:val="640"/>
          <w:marRight w:val="0"/>
          <w:marTop w:val="0"/>
          <w:marBottom w:val="0"/>
          <w:divBdr>
            <w:top w:val="none" w:sz="0" w:space="0" w:color="auto"/>
            <w:left w:val="none" w:sz="0" w:space="0" w:color="auto"/>
            <w:bottom w:val="none" w:sz="0" w:space="0" w:color="auto"/>
            <w:right w:val="none" w:sz="0" w:space="0" w:color="auto"/>
          </w:divBdr>
        </w:div>
        <w:div w:id="626159062">
          <w:marLeft w:val="640"/>
          <w:marRight w:val="0"/>
          <w:marTop w:val="0"/>
          <w:marBottom w:val="0"/>
          <w:divBdr>
            <w:top w:val="none" w:sz="0" w:space="0" w:color="auto"/>
            <w:left w:val="none" w:sz="0" w:space="0" w:color="auto"/>
            <w:bottom w:val="none" w:sz="0" w:space="0" w:color="auto"/>
            <w:right w:val="none" w:sz="0" w:space="0" w:color="auto"/>
          </w:divBdr>
        </w:div>
        <w:div w:id="1521777532">
          <w:marLeft w:val="640"/>
          <w:marRight w:val="0"/>
          <w:marTop w:val="0"/>
          <w:marBottom w:val="0"/>
          <w:divBdr>
            <w:top w:val="none" w:sz="0" w:space="0" w:color="auto"/>
            <w:left w:val="none" w:sz="0" w:space="0" w:color="auto"/>
            <w:bottom w:val="none" w:sz="0" w:space="0" w:color="auto"/>
            <w:right w:val="none" w:sz="0" w:space="0" w:color="auto"/>
          </w:divBdr>
        </w:div>
        <w:div w:id="1659187819">
          <w:marLeft w:val="640"/>
          <w:marRight w:val="0"/>
          <w:marTop w:val="0"/>
          <w:marBottom w:val="0"/>
          <w:divBdr>
            <w:top w:val="none" w:sz="0" w:space="0" w:color="auto"/>
            <w:left w:val="none" w:sz="0" w:space="0" w:color="auto"/>
            <w:bottom w:val="none" w:sz="0" w:space="0" w:color="auto"/>
            <w:right w:val="none" w:sz="0" w:space="0" w:color="auto"/>
          </w:divBdr>
        </w:div>
        <w:div w:id="1039277334">
          <w:marLeft w:val="640"/>
          <w:marRight w:val="0"/>
          <w:marTop w:val="0"/>
          <w:marBottom w:val="0"/>
          <w:divBdr>
            <w:top w:val="none" w:sz="0" w:space="0" w:color="auto"/>
            <w:left w:val="none" w:sz="0" w:space="0" w:color="auto"/>
            <w:bottom w:val="none" w:sz="0" w:space="0" w:color="auto"/>
            <w:right w:val="none" w:sz="0" w:space="0" w:color="auto"/>
          </w:divBdr>
        </w:div>
        <w:div w:id="1949504088">
          <w:marLeft w:val="640"/>
          <w:marRight w:val="0"/>
          <w:marTop w:val="0"/>
          <w:marBottom w:val="0"/>
          <w:divBdr>
            <w:top w:val="none" w:sz="0" w:space="0" w:color="auto"/>
            <w:left w:val="none" w:sz="0" w:space="0" w:color="auto"/>
            <w:bottom w:val="none" w:sz="0" w:space="0" w:color="auto"/>
            <w:right w:val="none" w:sz="0" w:space="0" w:color="auto"/>
          </w:divBdr>
        </w:div>
        <w:div w:id="1377970339">
          <w:marLeft w:val="640"/>
          <w:marRight w:val="0"/>
          <w:marTop w:val="0"/>
          <w:marBottom w:val="0"/>
          <w:divBdr>
            <w:top w:val="none" w:sz="0" w:space="0" w:color="auto"/>
            <w:left w:val="none" w:sz="0" w:space="0" w:color="auto"/>
            <w:bottom w:val="none" w:sz="0" w:space="0" w:color="auto"/>
            <w:right w:val="none" w:sz="0" w:space="0" w:color="auto"/>
          </w:divBdr>
        </w:div>
        <w:div w:id="65811779">
          <w:marLeft w:val="640"/>
          <w:marRight w:val="0"/>
          <w:marTop w:val="0"/>
          <w:marBottom w:val="0"/>
          <w:divBdr>
            <w:top w:val="none" w:sz="0" w:space="0" w:color="auto"/>
            <w:left w:val="none" w:sz="0" w:space="0" w:color="auto"/>
            <w:bottom w:val="none" w:sz="0" w:space="0" w:color="auto"/>
            <w:right w:val="none" w:sz="0" w:space="0" w:color="auto"/>
          </w:divBdr>
        </w:div>
        <w:div w:id="1924953046">
          <w:marLeft w:val="640"/>
          <w:marRight w:val="0"/>
          <w:marTop w:val="0"/>
          <w:marBottom w:val="0"/>
          <w:divBdr>
            <w:top w:val="none" w:sz="0" w:space="0" w:color="auto"/>
            <w:left w:val="none" w:sz="0" w:space="0" w:color="auto"/>
            <w:bottom w:val="none" w:sz="0" w:space="0" w:color="auto"/>
            <w:right w:val="none" w:sz="0" w:space="0" w:color="auto"/>
          </w:divBdr>
        </w:div>
        <w:div w:id="101726326">
          <w:marLeft w:val="640"/>
          <w:marRight w:val="0"/>
          <w:marTop w:val="0"/>
          <w:marBottom w:val="0"/>
          <w:divBdr>
            <w:top w:val="none" w:sz="0" w:space="0" w:color="auto"/>
            <w:left w:val="none" w:sz="0" w:space="0" w:color="auto"/>
            <w:bottom w:val="none" w:sz="0" w:space="0" w:color="auto"/>
            <w:right w:val="none" w:sz="0" w:space="0" w:color="auto"/>
          </w:divBdr>
        </w:div>
        <w:div w:id="698548290">
          <w:marLeft w:val="640"/>
          <w:marRight w:val="0"/>
          <w:marTop w:val="0"/>
          <w:marBottom w:val="0"/>
          <w:divBdr>
            <w:top w:val="none" w:sz="0" w:space="0" w:color="auto"/>
            <w:left w:val="none" w:sz="0" w:space="0" w:color="auto"/>
            <w:bottom w:val="none" w:sz="0" w:space="0" w:color="auto"/>
            <w:right w:val="none" w:sz="0" w:space="0" w:color="auto"/>
          </w:divBdr>
        </w:div>
        <w:div w:id="2013071480">
          <w:marLeft w:val="640"/>
          <w:marRight w:val="0"/>
          <w:marTop w:val="0"/>
          <w:marBottom w:val="0"/>
          <w:divBdr>
            <w:top w:val="none" w:sz="0" w:space="0" w:color="auto"/>
            <w:left w:val="none" w:sz="0" w:space="0" w:color="auto"/>
            <w:bottom w:val="none" w:sz="0" w:space="0" w:color="auto"/>
            <w:right w:val="none" w:sz="0" w:space="0" w:color="auto"/>
          </w:divBdr>
        </w:div>
        <w:div w:id="2104911024">
          <w:marLeft w:val="640"/>
          <w:marRight w:val="0"/>
          <w:marTop w:val="0"/>
          <w:marBottom w:val="0"/>
          <w:divBdr>
            <w:top w:val="none" w:sz="0" w:space="0" w:color="auto"/>
            <w:left w:val="none" w:sz="0" w:space="0" w:color="auto"/>
            <w:bottom w:val="none" w:sz="0" w:space="0" w:color="auto"/>
            <w:right w:val="none" w:sz="0" w:space="0" w:color="auto"/>
          </w:divBdr>
        </w:div>
        <w:div w:id="1550602803">
          <w:marLeft w:val="640"/>
          <w:marRight w:val="0"/>
          <w:marTop w:val="0"/>
          <w:marBottom w:val="0"/>
          <w:divBdr>
            <w:top w:val="none" w:sz="0" w:space="0" w:color="auto"/>
            <w:left w:val="none" w:sz="0" w:space="0" w:color="auto"/>
            <w:bottom w:val="none" w:sz="0" w:space="0" w:color="auto"/>
            <w:right w:val="none" w:sz="0" w:space="0" w:color="auto"/>
          </w:divBdr>
        </w:div>
        <w:div w:id="263074937">
          <w:marLeft w:val="640"/>
          <w:marRight w:val="0"/>
          <w:marTop w:val="0"/>
          <w:marBottom w:val="0"/>
          <w:divBdr>
            <w:top w:val="none" w:sz="0" w:space="0" w:color="auto"/>
            <w:left w:val="none" w:sz="0" w:space="0" w:color="auto"/>
            <w:bottom w:val="none" w:sz="0" w:space="0" w:color="auto"/>
            <w:right w:val="none" w:sz="0" w:space="0" w:color="auto"/>
          </w:divBdr>
        </w:div>
        <w:div w:id="549808392">
          <w:marLeft w:val="640"/>
          <w:marRight w:val="0"/>
          <w:marTop w:val="0"/>
          <w:marBottom w:val="0"/>
          <w:divBdr>
            <w:top w:val="none" w:sz="0" w:space="0" w:color="auto"/>
            <w:left w:val="none" w:sz="0" w:space="0" w:color="auto"/>
            <w:bottom w:val="none" w:sz="0" w:space="0" w:color="auto"/>
            <w:right w:val="none" w:sz="0" w:space="0" w:color="auto"/>
          </w:divBdr>
        </w:div>
        <w:div w:id="1980331732">
          <w:marLeft w:val="640"/>
          <w:marRight w:val="0"/>
          <w:marTop w:val="0"/>
          <w:marBottom w:val="0"/>
          <w:divBdr>
            <w:top w:val="none" w:sz="0" w:space="0" w:color="auto"/>
            <w:left w:val="none" w:sz="0" w:space="0" w:color="auto"/>
            <w:bottom w:val="none" w:sz="0" w:space="0" w:color="auto"/>
            <w:right w:val="none" w:sz="0" w:space="0" w:color="auto"/>
          </w:divBdr>
        </w:div>
        <w:div w:id="1450583099">
          <w:marLeft w:val="640"/>
          <w:marRight w:val="0"/>
          <w:marTop w:val="0"/>
          <w:marBottom w:val="0"/>
          <w:divBdr>
            <w:top w:val="none" w:sz="0" w:space="0" w:color="auto"/>
            <w:left w:val="none" w:sz="0" w:space="0" w:color="auto"/>
            <w:bottom w:val="none" w:sz="0" w:space="0" w:color="auto"/>
            <w:right w:val="none" w:sz="0" w:space="0" w:color="auto"/>
          </w:divBdr>
        </w:div>
        <w:div w:id="107895827">
          <w:marLeft w:val="640"/>
          <w:marRight w:val="0"/>
          <w:marTop w:val="0"/>
          <w:marBottom w:val="0"/>
          <w:divBdr>
            <w:top w:val="none" w:sz="0" w:space="0" w:color="auto"/>
            <w:left w:val="none" w:sz="0" w:space="0" w:color="auto"/>
            <w:bottom w:val="none" w:sz="0" w:space="0" w:color="auto"/>
            <w:right w:val="none" w:sz="0" w:space="0" w:color="auto"/>
          </w:divBdr>
        </w:div>
        <w:div w:id="1844126555">
          <w:marLeft w:val="640"/>
          <w:marRight w:val="0"/>
          <w:marTop w:val="0"/>
          <w:marBottom w:val="0"/>
          <w:divBdr>
            <w:top w:val="none" w:sz="0" w:space="0" w:color="auto"/>
            <w:left w:val="none" w:sz="0" w:space="0" w:color="auto"/>
            <w:bottom w:val="none" w:sz="0" w:space="0" w:color="auto"/>
            <w:right w:val="none" w:sz="0" w:space="0" w:color="auto"/>
          </w:divBdr>
        </w:div>
        <w:div w:id="1989242382">
          <w:marLeft w:val="640"/>
          <w:marRight w:val="0"/>
          <w:marTop w:val="0"/>
          <w:marBottom w:val="0"/>
          <w:divBdr>
            <w:top w:val="none" w:sz="0" w:space="0" w:color="auto"/>
            <w:left w:val="none" w:sz="0" w:space="0" w:color="auto"/>
            <w:bottom w:val="none" w:sz="0" w:space="0" w:color="auto"/>
            <w:right w:val="none" w:sz="0" w:space="0" w:color="auto"/>
          </w:divBdr>
        </w:div>
        <w:div w:id="830684471">
          <w:marLeft w:val="640"/>
          <w:marRight w:val="0"/>
          <w:marTop w:val="0"/>
          <w:marBottom w:val="0"/>
          <w:divBdr>
            <w:top w:val="none" w:sz="0" w:space="0" w:color="auto"/>
            <w:left w:val="none" w:sz="0" w:space="0" w:color="auto"/>
            <w:bottom w:val="none" w:sz="0" w:space="0" w:color="auto"/>
            <w:right w:val="none" w:sz="0" w:space="0" w:color="auto"/>
          </w:divBdr>
        </w:div>
        <w:div w:id="107235645">
          <w:marLeft w:val="640"/>
          <w:marRight w:val="0"/>
          <w:marTop w:val="0"/>
          <w:marBottom w:val="0"/>
          <w:divBdr>
            <w:top w:val="none" w:sz="0" w:space="0" w:color="auto"/>
            <w:left w:val="none" w:sz="0" w:space="0" w:color="auto"/>
            <w:bottom w:val="none" w:sz="0" w:space="0" w:color="auto"/>
            <w:right w:val="none" w:sz="0" w:space="0" w:color="auto"/>
          </w:divBdr>
        </w:div>
        <w:div w:id="1050037928">
          <w:marLeft w:val="640"/>
          <w:marRight w:val="0"/>
          <w:marTop w:val="0"/>
          <w:marBottom w:val="0"/>
          <w:divBdr>
            <w:top w:val="none" w:sz="0" w:space="0" w:color="auto"/>
            <w:left w:val="none" w:sz="0" w:space="0" w:color="auto"/>
            <w:bottom w:val="none" w:sz="0" w:space="0" w:color="auto"/>
            <w:right w:val="none" w:sz="0" w:space="0" w:color="auto"/>
          </w:divBdr>
        </w:div>
      </w:divsChild>
    </w:div>
    <w:div w:id="585578468">
      <w:bodyDiv w:val="1"/>
      <w:marLeft w:val="0"/>
      <w:marRight w:val="0"/>
      <w:marTop w:val="0"/>
      <w:marBottom w:val="0"/>
      <w:divBdr>
        <w:top w:val="none" w:sz="0" w:space="0" w:color="auto"/>
        <w:left w:val="none" w:sz="0" w:space="0" w:color="auto"/>
        <w:bottom w:val="none" w:sz="0" w:space="0" w:color="auto"/>
        <w:right w:val="none" w:sz="0" w:space="0" w:color="auto"/>
      </w:divBdr>
    </w:div>
    <w:div w:id="590116206">
      <w:bodyDiv w:val="1"/>
      <w:marLeft w:val="0"/>
      <w:marRight w:val="0"/>
      <w:marTop w:val="0"/>
      <w:marBottom w:val="0"/>
      <w:divBdr>
        <w:top w:val="none" w:sz="0" w:space="0" w:color="auto"/>
        <w:left w:val="none" w:sz="0" w:space="0" w:color="auto"/>
        <w:bottom w:val="none" w:sz="0" w:space="0" w:color="auto"/>
        <w:right w:val="none" w:sz="0" w:space="0" w:color="auto"/>
      </w:divBdr>
    </w:div>
    <w:div w:id="596207198">
      <w:bodyDiv w:val="1"/>
      <w:marLeft w:val="0"/>
      <w:marRight w:val="0"/>
      <w:marTop w:val="0"/>
      <w:marBottom w:val="0"/>
      <w:divBdr>
        <w:top w:val="none" w:sz="0" w:space="0" w:color="auto"/>
        <w:left w:val="none" w:sz="0" w:space="0" w:color="auto"/>
        <w:bottom w:val="none" w:sz="0" w:space="0" w:color="auto"/>
        <w:right w:val="none" w:sz="0" w:space="0" w:color="auto"/>
      </w:divBdr>
    </w:div>
    <w:div w:id="597762340">
      <w:bodyDiv w:val="1"/>
      <w:marLeft w:val="0"/>
      <w:marRight w:val="0"/>
      <w:marTop w:val="0"/>
      <w:marBottom w:val="0"/>
      <w:divBdr>
        <w:top w:val="none" w:sz="0" w:space="0" w:color="auto"/>
        <w:left w:val="none" w:sz="0" w:space="0" w:color="auto"/>
        <w:bottom w:val="none" w:sz="0" w:space="0" w:color="auto"/>
        <w:right w:val="none" w:sz="0" w:space="0" w:color="auto"/>
      </w:divBdr>
      <w:divsChild>
        <w:div w:id="2007711009">
          <w:marLeft w:val="640"/>
          <w:marRight w:val="0"/>
          <w:marTop w:val="0"/>
          <w:marBottom w:val="0"/>
          <w:divBdr>
            <w:top w:val="none" w:sz="0" w:space="0" w:color="auto"/>
            <w:left w:val="none" w:sz="0" w:space="0" w:color="auto"/>
            <w:bottom w:val="none" w:sz="0" w:space="0" w:color="auto"/>
            <w:right w:val="none" w:sz="0" w:space="0" w:color="auto"/>
          </w:divBdr>
        </w:div>
        <w:div w:id="700395810">
          <w:marLeft w:val="640"/>
          <w:marRight w:val="0"/>
          <w:marTop w:val="0"/>
          <w:marBottom w:val="0"/>
          <w:divBdr>
            <w:top w:val="none" w:sz="0" w:space="0" w:color="auto"/>
            <w:left w:val="none" w:sz="0" w:space="0" w:color="auto"/>
            <w:bottom w:val="none" w:sz="0" w:space="0" w:color="auto"/>
            <w:right w:val="none" w:sz="0" w:space="0" w:color="auto"/>
          </w:divBdr>
        </w:div>
        <w:div w:id="22177231">
          <w:marLeft w:val="640"/>
          <w:marRight w:val="0"/>
          <w:marTop w:val="0"/>
          <w:marBottom w:val="0"/>
          <w:divBdr>
            <w:top w:val="none" w:sz="0" w:space="0" w:color="auto"/>
            <w:left w:val="none" w:sz="0" w:space="0" w:color="auto"/>
            <w:bottom w:val="none" w:sz="0" w:space="0" w:color="auto"/>
            <w:right w:val="none" w:sz="0" w:space="0" w:color="auto"/>
          </w:divBdr>
        </w:div>
        <w:div w:id="1772164927">
          <w:marLeft w:val="640"/>
          <w:marRight w:val="0"/>
          <w:marTop w:val="0"/>
          <w:marBottom w:val="0"/>
          <w:divBdr>
            <w:top w:val="none" w:sz="0" w:space="0" w:color="auto"/>
            <w:left w:val="none" w:sz="0" w:space="0" w:color="auto"/>
            <w:bottom w:val="none" w:sz="0" w:space="0" w:color="auto"/>
            <w:right w:val="none" w:sz="0" w:space="0" w:color="auto"/>
          </w:divBdr>
        </w:div>
        <w:div w:id="1250501764">
          <w:marLeft w:val="640"/>
          <w:marRight w:val="0"/>
          <w:marTop w:val="0"/>
          <w:marBottom w:val="0"/>
          <w:divBdr>
            <w:top w:val="none" w:sz="0" w:space="0" w:color="auto"/>
            <w:left w:val="none" w:sz="0" w:space="0" w:color="auto"/>
            <w:bottom w:val="none" w:sz="0" w:space="0" w:color="auto"/>
            <w:right w:val="none" w:sz="0" w:space="0" w:color="auto"/>
          </w:divBdr>
        </w:div>
        <w:div w:id="2011828505">
          <w:marLeft w:val="640"/>
          <w:marRight w:val="0"/>
          <w:marTop w:val="0"/>
          <w:marBottom w:val="0"/>
          <w:divBdr>
            <w:top w:val="none" w:sz="0" w:space="0" w:color="auto"/>
            <w:left w:val="none" w:sz="0" w:space="0" w:color="auto"/>
            <w:bottom w:val="none" w:sz="0" w:space="0" w:color="auto"/>
            <w:right w:val="none" w:sz="0" w:space="0" w:color="auto"/>
          </w:divBdr>
        </w:div>
        <w:div w:id="1906451796">
          <w:marLeft w:val="640"/>
          <w:marRight w:val="0"/>
          <w:marTop w:val="0"/>
          <w:marBottom w:val="0"/>
          <w:divBdr>
            <w:top w:val="none" w:sz="0" w:space="0" w:color="auto"/>
            <w:left w:val="none" w:sz="0" w:space="0" w:color="auto"/>
            <w:bottom w:val="none" w:sz="0" w:space="0" w:color="auto"/>
            <w:right w:val="none" w:sz="0" w:space="0" w:color="auto"/>
          </w:divBdr>
        </w:div>
        <w:div w:id="285502088">
          <w:marLeft w:val="640"/>
          <w:marRight w:val="0"/>
          <w:marTop w:val="0"/>
          <w:marBottom w:val="0"/>
          <w:divBdr>
            <w:top w:val="none" w:sz="0" w:space="0" w:color="auto"/>
            <w:left w:val="none" w:sz="0" w:space="0" w:color="auto"/>
            <w:bottom w:val="none" w:sz="0" w:space="0" w:color="auto"/>
            <w:right w:val="none" w:sz="0" w:space="0" w:color="auto"/>
          </w:divBdr>
        </w:div>
        <w:div w:id="40829507">
          <w:marLeft w:val="640"/>
          <w:marRight w:val="0"/>
          <w:marTop w:val="0"/>
          <w:marBottom w:val="0"/>
          <w:divBdr>
            <w:top w:val="none" w:sz="0" w:space="0" w:color="auto"/>
            <w:left w:val="none" w:sz="0" w:space="0" w:color="auto"/>
            <w:bottom w:val="none" w:sz="0" w:space="0" w:color="auto"/>
            <w:right w:val="none" w:sz="0" w:space="0" w:color="auto"/>
          </w:divBdr>
        </w:div>
        <w:div w:id="1477988575">
          <w:marLeft w:val="640"/>
          <w:marRight w:val="0"/>
          <w:marTop w:val="0"/>
          <w:marBottom w:val="0"/>
          <w:divBdr>
            <w:top w:val="none" w:sz="0" w:space="0" w:color="auto"/>
            <w:left w:val="none" w:sz="0" w:space="0" w:color="auto"/>
            <w:bottom w:val="none" w:sz="0" w:space="0" w:color="auto"/>
            <w:right w:val="none" w:sz="0" w:space="0" w:color="auto"/>
          </w:divBdr>
        </w:div>
        <w:div w:id="172452068">
          <w:marLeft w:val="640"/>
          <w:marRight w:val="0"/>
          <w:marTop w:val="0"/>
          <w:marBottom w:val="0"/>
          <w:divBdr>
            <w:top w:val="none" w:sz="0" w:space="0" w:color="auto"/>
            <w:left w:val="none" w:sz="0" w:space="0" w:color="auto"/>
            <w:bottom w:val="none" w:sz="0" w:space="0" w:color="auto"/>
            <w:right w:val="none" w:sz="0" w:space="0" w:color="auto"/>
          </w:divBdr>
        </w:div>
        <w:div w:id="685642196">
          <w:marLeft w:val="640"/>
          <w:marRight w:val="0"/>
          <w:marTop w:val="0"/>
          <w:marBottom w:val="0"/>
          <w:divBdr>
            <w:top w:val="none" w:sz="0" w:space="0" w:color="auto"/>
            <w:left w:val="none" w:sz="0" w:space="0" w:color="auto"/>
            <w:bottom w:val="none" w:sz="0" w:space="0" w:color="auto"/>
            <w:right w:val="none" w:sz="0" w:space="0" w:color="auto"/>
          </w:divBdr>
        </w:div>
        <w:div w:id="20280399">
          <w:marLeft w:val="640"/>
          <w:marRight w:val="0"/>
          <w:marTop w:val="0"/>
          <w:marBottom w:val="0"/>
          <w:divBdr>
            <w:top w:val="none" w:sz="0" w:space="0" w:color="auto"/>
            <w:left w:val="none" w:sz="0" w:space="0" w:color="auto"/>
            <w:bottom w:val="none" w:sz="0" w:space="0" w:color="auto"/>
            <w:right w:val="none" w:sz="0" w:space="0" w:color="auto"/>
          </w:divBdr>
        </w:div>
        <w:div w:id="921255978">
          <w:marLeft w:val="640"/>
          <w:marRight w:val="0"/>
          <w:marTop w:val="0"/>
          <w:marBottom w:val="0"/>
          <w:divBdr>
            <w:top w:val="none" w:sz="0" w:space="0" w:color="auto"/>
            <w:left w:val="none" w:sz="0" w:space="0" w:color="auto"/>
            <w:bottom w:val="none" w:sz="0" w:space="0" w:color="auto"/>
            <w:right w:val="none" w:sz="0" w:space="0" w:color="auto"/>
          </w:divBdr>
        </w:div>
        <w:div w:id="499740879">
          <w:marLeft w:val="640"/>
          <w:marRight w:val="0"/>
          <w:marTop w:val="0"/>
          <w:marBottom w:val="0"/>
          <w:divBdr>
            <w:top w:val="none" w:sz="0" w:space="0" w:color="auto"/>
            <w:left w:val="none" w:sz="0" w:space="0" w:color="auto"/>
            <w:bottom w:val="none" w:sz="0" w:space="0" w:color="auto"/>
            <w:right w:val="none" w:sz="0" w:space="0" w:color="auto"/>
          </w:divBdr>
        </w:div>
        <w:div w:id="1701467189">
          <w:marLeft w:val="640"/>
          <w:marRight w:val="0"/>
          <w:marTop w:val="0"/>
          <w:marBottom w:val="0"/>
          <w:divBdr>
            <w:top w:val="none" w:sz="0" w:space="0" w:color="auto"/>
            <w:left w:val="none" w:sz="0" w:space="0" w:color="auto"/>
            <w:bottom w:val="none" w:sz="0" w:space="0" w:color="auto"/>
            <w:right w:val="none" w:sz="0" w:space="0" w:color="auto"/>
          </w:divBdr>
        </w:div>
        <w:div w:id="339164030">
          <w:marLeft w:val="640"/>
          <w:marRight w:val="0"/>
          <w:marTop w:val="0"/>
          <w:marBottom w:val="0"/>
          <w:divBdr>
            <w:top w:val="none" w:sz="0" w:space="0" w:color="auto"/>
            <w:left w:val="none" w:sz="0" w:space="0" w:color="auto"/>
            <w:bottom w:val="none" w:sz="0" w:space="0" w:color="auto"/>
            <w:right w:val="none" w:sz="0" w:space="0" w:color="auto"/>
          </w:divBdr>
        </w:div>
        <w:div w:id="1581211269">
          <w:marLeft w:val="640"/>
          <w:marRight w:val="0"/>
          <w:marTop w:val="0"/>
          <w:marBottom w:val="0"/>
          <w:divBdr>
            <w:top w:val="none" w:sz="0" w:space="0" w:color="auto"/>
            <w:left w:val="none" w:sz="0" w:space="0" w:color="auto"/>
            <w:bottom w:val="none" w:sz="0" w:space="0" w:color="auto"/>
            <w:right w:val="none" w:sz="0" w:space="0" w:color="auto"/>
          </w:divBdr>
        </w:div>
        <w:div w:id="821580327">
          <w:marLeft w:val="640"/>
          <w:marRight w:val="0"/>
          <w:marTop w:val="0"/>
          <w:marBottom w:val="0"/>
          <w:divBdr>
            <w:top w:val="none" w:sz="0" w:space="0" w:color="auto"/>
            <w:left w:val="none" w:sz="0" w:space="0" w:color="auto"/>
            <w:bottom w:val="none" w:sz="0" w:space="0" w:color="auto"/>
            <w:right w:val="none" w:sz="0" w:space="0" w:color="auto"/>
          </w:divBdr>
        </w:div>
        <w:div w:id="1203858178">
          <w:marLeft w:val="640"/>
          <w:marRight w:val="0"/>
          <w:marTop w:val="0"/>
          <w:marBottom w:val="0"/>
          <w:divBdr>
            <w:top w:val="none" w:sz="0" w:space="0" w:color="auto"/>
            <w:left w:val="none" w:sz="0" w:space="0" w:color="auto"/>
            <w:bottom w:val="none" w:sz="0" w:space="0" w:color="auto"/>
            <w:right w:val="none" w:sz="0" w:space="0" w:color="auto"/>
          </w:divBdr>
        </w:div>
        <w:div w:id="1097793951">
          <w:marLeft w:val="640"/>
          <w:marRight w:val="0"/>
          <w:marTop w:val="0"/>
          <w:marBottom w:val="0"/>
          <w:divBdr>
            <w:top w:val="none" w:sz="0" w:space="0" w:color="auto"/>
            <w:left w:val="none" w:sz="0" w:space="0" w:color="auto"/>
            <w:bottom w:val="none" w:sz="0" w:space="0" w:color="auto"/>
            <w:right w:val="none" w:sz="0" w:space="0" w:color="auto"/>
          </w:divBdr>
        </w:div>
        <w:div w:id="714817265">
          <w:marLeft w:val="640"/>
          <w:marRight w:val="0"/>
          <w:marTop w:val="0"/>
          <w:marBottom w:val="0"/>
          <w:divBdr>
            <w:top w:val="none" w:sz="0" w:space="0" w:color="auto"/>
            <w:left w:val="none" w:sz="0" w:space="0" w:color="auto"/>
            <w:bottom w:val="none" w:sz="0" w:space="0" w:color="auto"/>
            <w:right w:val="none" w:sz="0" w:space="0" w:color="auto"/>
          </w:divBdr>
        </w:div>
        <w:div w:id="1142423734">
          <w:marLeft w:val="640"/>
          <w:marRight w:val="0"/>
          <w:marTop w:val="0"/>
          <w:marBottom w:val="0"/>
          <w:divBdr>
            <w:top w:val="none" w:sz="0" w:space="0" w:color="auto"/>
            <w:left w:val="none" w:sz="0" w:space="0" w:color="auto"/>
            <w:bottom w:val="none" w:sz="0" w:space="0" w:color="auto"/>
            <w:right w:val="none" w:sz="0" w:space="0" w:color="auto"/>
          </w:divBdr>
        </w:div>
        <w:div w:id="1262493956">
          <w:marLeft w:val="640"/>
          <w:marRight w:val="0"/>
          <w:marTop w:val="0"/>
          <w:marBottom w:val="0"/>
          <w:divBdr>
            <w:top w:val="none" w:sz="0" w:space="0" w:color="auto"/>
            <w:left w:val="none" w:sz="0" w:space="0" w:color="auto"/>
            <w:bottom w:val="none" w:sz="0" w:space="0" w:color="auto"/>
            <w:right w:val="none" w:sz="0" w:space="0" w:color="auto"/>
          </w:divBdr>
        </w:div>
        <w:div w:id="364525664">
          <w:marLeft w:val="640"/>
          <w:marRight w:val="0"/>
          <w:marTop w:val="0"/>
          <w:marBottom w:val="0"/>
          <w:divBdr>
            <w:top w:val="none" w:sz="0" w:space="0" w:color="auto"/>
            <w:left w:val="none" w:sz="0" w:space="0" w:color="auto"/>
            <w:bottom w:val="none" w:sz="0" w:space="0" w:color="auto"/>
            <w:right w:val="none" w:sz="0" w:space="0" w:color="auto"/>
          </w:divBdr>
        </w:div>
        <w:div w:id="1278679891">
          <w:marLeft w:val="640"/>
          <w:marRight w:val="0"/>
          <w:marTop w:val="0"/>
          <w:marBottom w:val="0"/>
          <w:divBdr>
            <w:top w:val="none" w:sz="0" w:space="0" w:color="auto"/>
            <w:left w:val="none" w:sz="0" w:space="0" w:color="auto"/>
            <w:bottom w:val="none" w:sz="0" w:space="0" w:color="auto"/>
            <w:right w:val="none" w:sz="0" w:space="0" w:color="auto"/>
          </w:divBdr>
        </w:div>
        <w:div w:id="1088229180">
          <w:marLeft w:val="640"/>
          <w:marRight w:val="0"/>
          <w:marTop w:val="0"/>
          <w:marBottom w:val="0"/>
          <w:divBdr>
            <w:top w:val="none" w:sz="0" w:space="0" w:color="auto"/>
            <w:left w:val="none" w:sz="0" w:space="0" w:color="auto"/>
            <w:bottom w:val="none" w:sz="0" w:space="0" w:color="auto"/>
            <w:right w:val="none" w:sz="0" w:space="0" w:color="auto"/>
          </w:divBdr>
        </w:div>
        <w:div w:id="2046513944">
          <w:marLeft w:val="640"/>
          <w:marRight w:val="0"/>
          <w:marTop w:val="0"/>
          <w:marBottom w:val="0"/>
          <w:divBdr>
            <w:top w:val="none" w:sz="0" w:space="0" w:color="auto"/>
            <w:left w:val="none" w:sz="0" w:space="0" w:color="auto"/>
            <w:bottom w:val="none" w:sz="0" w:space="0" w:color="auto"/>
            <w:right w:val="none" w:sz="0" w:space="0" w:color="auto"/>
          </w:divBdr>
        </w:div>
        <w:div w:id="1353648601">
          <w:marLeft w:val="640"/>
          <w:marRight w:val="0"/>
          <w:marTop w:val="0"/>
          <w:marBottom w:val="0"/>
          <w:divBdr>
            <w:top w:val="none" w:sz="0" w:space="0" w:color="auto"/>
            <w:left w:val="none" w:sz="0" w:space="0" w:color="auto"/>
            <w:bottom w:val="none" w:sz="0" w:space="0" w:color="auto"/>
            <w:right w:val="none" w:sz="0" w:space="0" w:color="auto"/>
          </w:divBdr>
        </w:div>
        <w:div w:id="1182863748">
          <w:marLeft w:val="640"/>
          <w:marRight w:val="0"/>
          <w:marTop w:val="0"/>
          <w:marBottom w:val="0"/>
          <w:divBdr>
            <w:top w:val="none" w:sz="0" w:space="0" w:color="auto"/>
            <w:left w:val="none" w:sz="0" w:space="0" w:color="auto"/>
            <w:bottom w:val="none" w:sz="0" w:space="0" w:color="auto"/>
            <w:right w:val="none" w:sz="0" w:space="0" w:color="auto"/>
          </w:divBdr>
        </w:div>
        <w:div w:id="176387366">
          <w:marLeft w:val="640"/>
          <w:marRight w:val="0"/>
          <w:marTop w:val="0"/>
          <w:marBottom w:val="0"/>
          <w:divBdr>
            <w:top w:val="none" w:sz="0" w:space="0" w:color="auto"/>
            <w:left w:val="none" w:sz="0" w:space="0" w:color="auto"/>
            <w:bottom w:val="none" w:sz="0" w:space="0" w:color="auto"/>
            <w:right w:val="none" w:sz="0" w:space="0" w:color="auto"/>
          </w:divBdr>
        </w:div>
        <w:div w:id="1692027620">
          <w:marLeft w:val="640"/>
          <w:marRight w:val="0"/>
          <w:marTop w:val="0"/>
          <w:marBottom w:val="0"/>
          <w:divBdr>
            <w:top w:val="none" w:sz="0" w:space="0" w:color="auto"/>
            <w:left w:val="none" w:sz="0" w:space="0" w:color="auto"/>
            <w:bottom w:val="none" w:sz="0" w:space="0" w:color="auto"/>
            <w:right w:val="none" w:sz="0" w:space="0" w:color="auto"/>
          </w:divBdr>
        </w:div>
        <w:div w:id="984437100">
          <w:marLeft w:val="640"/>
          <w:marRight w:val="0"/>
          <w:marTop w:val="0"/>
          <w:marBottom w:val="0"/>
          <w:divBdr>
            <w:top w:val="none" w:sz="0" w:space="0" w:color="auto"/>
            <w:left w:val="none" w:sz="0" w:space="0" w:color="auto"/>
            <w:bottom w:val="none" w:sz="0" w:space="0" w:color="auto"/>
            <w:right w:val="none" w:sz="0" w:space="0" w:color="auto"/>
          </w:divBdr>
        </w:div>
        <w:div w:id="766851590">
          <w:marLeft w:val="640"/>
          <w:marRight w:val="0"/>
          <w:marTop w:val="0"/>
          <w:marBottom w:val="0"/>
          <w:divBdr>
            <w:top w:val="none" w:sz="0" w:space="0" w:color="auto"/>
            <w:left w:val="none" w:sz="0" w:space="0" w:color="auto"/>
            <w:bottom w:val="none" w:sz="0" w:space="0" w:color="auto"/>
            <w:right w:val="none" w:sz="0" w:space="0" w:color="auto"/>
          </w:divBdr>
        </w:div>
        <w:div w:id="264000151">
          <w:marLeft w:val="640"/>
          <w:marRight w:val="0"/>
          <w:marTop w:val="0"/>
          <w:marBottom w:val="0"/>
          <w:divBdr>
            <w:top w:val="none" w:sz="0" w:space="0" w:color="auto"/>
            <w:left w:val="none" w:sz="0" w:space="0" w:color="auto"/>
            <w:bottom w:val="none" w:sz="0" w:space="0" w:color="auto"/>
            <w:right w:val="none" w:sz="0" w:space="0" w:color="auto"/>
          </w:divBdr>
        </w:div>
        <w:div w:id="43070862">
          <w:marLeft w:val="640"/>
          <w:marRight w:val="0"/>
          <w:marTop w:val="0"/>
          <w:marBottom w:val="0"/>
          <w:divBdr>
            <w:top w:val="none" w:sz="0" w:space="0" w:color="auto"/>
            <w:left w:val="none" w:sz="0" w:space="0" w:color="auto"/>
            <w:bottom w:val="none" w:sz="0" w:space="0" w:color="auto"/>
            <w:right w:val="none" w:sz="0" w:space="0" w:color="auto"/>
          </w:divBdr>
        </w:div>
        <w:div w:id="605576450">
          <w:marLeft w:val="640"/>
          <w:marRight w:val="0"/>
          <w:marTop w:val="0"/>
          <w:marBottom w:val="0"/>
          <w:divBdr>
            <w:top w:val="none" w:sz="0" w:space="0" w:color="auto"/>
            <w:left w:val="none" w:sz="0" w:space="0" w:color="auto"/>
            <w:bottom w:val="none" w:sz="0" w:space="0" w:color="auto"/>
            <w:right w:val="none" w:sz="0" w:space="0" w:color="auto"/>
          </w:divBdr>
        </w:div>
        <w:div w:id="773784714">
          <w:marLeft w:val="640"/>
          <w:marRight w:val="0"/>
          <w:marTop w:val="0"/>
          <w:marBottom w:val="0"/>
          <w:divBdr>
            <w:top w:val="none" w:sz="0" w:space="0" w:color="auto"/>
            <w:left w:val="none" w:sz="0" w:space="0" w:color="auto"/>
            <w:bottom w:val="none" w:sz="0" w:space="0" w:color="auto"/>
            <w:right w:val="none" w:sz="0" w:space="0" w:color="auto"/>
          </w:divBdr>
        </w:div>
        <w:div w:id="800998533">
          <w:marLeft w:val="640"/>
          <w:marRight w:val="0"/>
          <w:marTop w:val="0"/>
          <w:marBottom w:val="0"/>
          <w:divBdr>
            <w:top w:val="none" w:sz="0" w:space="0" w:color="auto"/>
            <w:left w:val="none" w:sz="0" w:space="0" w:color="auto"/>
            <w:bottom w:val="none" w:sz="0" w:space="0" w:color="auto"/>
            <w:right w:val="none" w:sz="0" w:space="0" w:color="auto"/>
          </w:divBdr>
        </w:div>
        <w:div w:id="1150484753">
          <w:marLeft w:val="640"/>
          <w:marRight w:val="0"/>
          <w:marTop w:val="0"/>
          <w:marBottom w:val="0"/>
          <w:divBdr>
            <w:top w:val="none" w:sz="0" w:space="0" w:color="auto"/>
            <w:left w:val="none" w:sz="0" w:space="0" w:color="auto"/>
            <w:bottom w:val="none" w:sz="0" w:space="0" w:color="auto"/>
            <w:right w:val="none" w:sz="0" w:space="0" w:color="auto"/>
          </w:divBdr>
        </w:div>
        <w:div w:id="2047365720">
          <w:marLeft w:val="640"/>
          <w:marRight w:val="0"/>
          <w:marTop w:val="0"/>
          <w:marBottom w:val="0"/>
          <w:divBdr>
            <w:top w:val="none" w:sz="0" w:space="0" w:color="auto"/>
            <w:left w:val="none" w:sz="0" w:space="0" w:color="auto"/>
            <w:bottom w:val="none" w:sz="0" w:space="0" w:color="auto"/>
            <w:right w:val="none" w:sz="0" w:space="0" w:color="auto"/>
          </w:divBdr>
        </w:div>
        <w:div w:id="638152340">
          <w:marLeft w:val="640"/>
          <w:marRight w:val="0"/>
          <w:marTop w:val="0"/>
          <w:marBottom w:val="0"/>
          <w:divBdr>
            <w:top w:val="none" w:sz="0" w:space="0" w:color="auto"/>
            <w:left w:val="none" w:sz="0" w:space="0" w:color="auto"/>
            <w:bottom w:val="none" w:sz="0" w:space="0" w:color="auto"/>
            <w:right w:val="none" w:sz="0" w:space="0" w:color="auto"/>
          </w:divBdr>
        </w:div>
        <w:div w:id="1012755648">
          <w:marLeft w:val="640"/>
          <w:marRight w:val="0"/>
          <w:marTop w:val="0"/>
          <w:marBottom w:val="0"/>
          <w:divBdr>
            <w:top w:val="none" w:sz="0" w:space="0" w:color="auto"/>
            <w:left w:val="none" w:sz="0" w:space="0" w:color="auto"/>
            <w:bottom w:val="none" w:sz="0" w:space="0" w:color="auto"/>
            <w:right w:val="none" w:sz="0" w:space="0" w:color="auto"/>
          </w:divBdr>
        </w:div>
        <w:div w:id="516848208">
          <w:marLeft w:val="640"/>
          <w:marRight w:val="0"/>
          <w:marTop w:val="0"/>
          <w:marBottom w:val="0"/>
          <w:divBdr>
            <w:top w:val="none" w:sz="0" w:space="0" w:color="auto"/>
            <w:left w:val="none" w:sz="0" w:space="0" w:color="auto"/>
            <w:bottom w:val="none" w:sz="0" w:space="0" w:color="auto"/>
            <w:right w:val="none" w:sz="0" w:space="0" w:color="auto"/>
          </w:divBdr>
        </w:div>
        <w:div w:id="27878940">
          <w:marLeft w:val="640"/>
          <w:marRight w:val="0"/>
          <w:marTop w:val="0"/>
          <w:marBottom w:val="0"/>
          <w:divBdr>
            <w:top w:val="none" w:sz="0" w:space="0" w:color="auto"/>
            <w:left w:val="none" w:sz="0" w:space="0" w:color="auto"/>
            <w:bottom w:val="none" w:sz="0" w:space="0" w:color="auto"/>
            <w:right w:val="none" w:sz="0" w:space="0" w:color="auto"/>
          </w:divBdr>
        </w:div>
        <w:div w:id="1684209849">
          <w:marLeft w:val="640"/>
          <w:marRight w:val="0"/>
          <w:marTop w:val="0"/>
          <w:marBottom w:val="0"/>
          <w:divBdr>
            <w:top w:val="none" w:sz="0" w:space="0" w:color="auto"/>
            <w:left w:val="none" w:sz="0" w:space="0" w:color="auto"/>
            <w:bottom w:val="none" w:sz="0" w:space="0" w:color="auto"/>
            <w:right w:val="none" w:sz="0" w:space="0" w:color="auto"/>
          </w:divBdr>
        </w:div>
        <w:div w:id="1034774321">
          <w:marLeft w:val="640"/>
          <w:marRight w:val="0"/>
          <w:marTop w:val="0"/>
          <w:marBottom w:val="0"/>
          <w:divBdr>
            <w:top w:val="none" w:sz="0" w:space="0" w:color="auto"/>
            <w:left w:val="none" w:sz="0" w:space="0" w:color="auto"/>
            <w:bottom w:val="none" w:sz="0" w:space="0" w:color="auto"/>
            <w:right w:val="none" w:sz="0" w:space="0" w:color="auto"/>
          </w:divBdr>
        </w:div>
        <w:div w:id="1509565484">
          <w:marLeft w:val="640"/>
          <w:marRight w:val="0"/>
          <w:marTop w:val="0"/>
          <w:marBottom w:val="0"/>
          <w:divBdr>
            <w:top w:val="none" w:sz="0" w:space="0" w:color="auto"/>
            <w:left w:val="none" w:sz="0" w:space="0" w:color="auto"/>
            <w:bottom w:val="none" w:sz="0" w:space="0" w:color="auto"/>
            <w:right w:val="none" w:sz="0" w:space="0" w:color="auto"/>
          </w:divBdr>
        </w:div>
        <w:div w:id="816727927">
          <w:marLeft w:val="640"/>
          <w:marRight w:val="0"/>
          <w:marTop w:val="0"/>
          <w:marBottom w:val="0"/>
          <w:divBdr>
            <w:top w:val="none" w:sz="0" w:space="0" w:color="auto"/>
            <w:left w:val="none" w:sz="0" w:space="0" w:color="auto"/>
            <w:bottom w:val="none" w:sz="0" w:space="0" w:color="auto"/>
            <w:right w:val="none" w:sz="0" w:space="0" w:color="auto"/>
          </w:divBdr>
        </w:div>
        <w:div w:id="837110760">
          <w:marLeft w:val="640"/>
          <w:marRight w:val="0"/>
          <w:marTop w:val="0"/>
          <w:marBottom w:val="0"/>
          <w:divBdr>
            <w:top w:val="none" w:sz="0" w:space="0" w:color="auto"/>
            <w:left w:val="none" w:sz="0" w:space="0" w:color="auto"/>
            <w:bottom w:val="none" w:sz="0" w:space="0" w:color="auto"/>
            <w:right w:val="none" w:sz="0" w:space="0" w:color="auto"/>
          </w:divBdr>
        </w:div>
        <w:div w:id="647168306">
          <w:marLeft w:val="640"/>
          <w:marRight w:val="0"/>
          <w:marTop w:val="0"/>
          <w:marBottom w:val="0"/>
          <w:divBdr>
            <w:top w:val="none" w:sz="0" w:space="0" w:color="auto"/>
            <w:left w:val="none" w:sz="0" w:space="0" w:color="auto"/>
            <w:bottom w:val="none" w:sz="0" w:space="0" w:color="auto"/>
            <w:right w:val="none" w:sz="0" w:space="0" w:color="auto"/>
          </w:divBdr>
        </w:div>
        <w:div w:id="1748070324">
          <w:marLeft w:val="640"/>
          <w:marRight w:val="0"/>
          <w:marTop w:val="0"/>
          <w:marBottom w:val="0"/>
          <w:divBdr>
            <w:top w:val="none" w:sz="0" w:space="0" w:color="auto"/>
            <w:left w:val="none" w:sz="0" w:space="0" w:color="auto"/>
            <w:bottom w:val="none" w:sz="0" w:space="0" w:color="auto"/>
            <w:right w:val="none" w:sz="0" w:space="0" w:color="auto"/>
          </w:divBdr>
        </w:div>
        <w:div w:id="1692417057">
          <w:marLeft w:val="640"/>
          <w:marRight w:val="0"/>
          <w:marTop w:val="0"/>
          <w:marBottom w:val="0"/>
          <w:divBdr>
            <w:top w:val="none" w:sz="0" w:space="0" w:color="auto"/>
            <w:left w:val="none" w:sz="0" w:space="0" w:color="auto"/>
            <w:bottom w:val="none" w:sz="0" w:space="0" w:color="auto"/>
            <w:right w:val="none" w:sz="0" w:space="0" w:color="auto"/>
          </w:divBdr>
        </w:div>
        <w:div w:id="1433281694">
          <w:marLeft w:val="640"/>
          <w:marRight w:val="0"/>
          <w:marTop w:val="0"/>
          <w:marBottom w:val="0"/>
          <w:divBdr>
            <w:top w:val="none" w:sz="0" w:space="0" w:color="auto"/>
            <w:left w:val="none" w:sz="0" w:space="0" w:color="auto"/>
            <w:bottom w:val="none" w:sz="0" w:space="0" w:color="auto"/>
            <w:right w:val="none" w:sz="0" w:space="0" w:color="auto"/>
          </w:divBdr>
        </w:div>
        <w:div w:id="1261841184">
          <w:marLeft w:val="640"/>
          <w:marRight w:val="0"/>
          <w:marTop w:val="0"/>
          <w:marBottom w:val="0"/>
          <w:divBdr>
            <w:top w:val="none" w:sz="0" w:space="0" w:color="auto"/>
            <w:left w:val="none" w:sz="0" w:space="0" w:color="auto"/>
            <w:bottom w:val="none" w:sz="0" w:space="0" w:color="auto"/>
            <w:right w:val="none" w:sz="0" w:space="0" w:color="auto"/>
          </w:divBdr>
        </w:div>
        <w:div w:id="2062555936">
          <w:marLeft w:val="640"/>
          <w:marRight w:val="0"/>
          <w:marTop w:val="0"/>
          <w:marBottom w:val="0"/>
          <w:divBdr>
            <w:top w:val="none" w:sz="0" w:space="0" w:color="auto"/>
            <w:left w:val="none" w:sz="0" w:space="0" w:color="auto"/>
            <w:bottom w:val="none" w:sz="0" w:space="0" w:color="auto"/>
            <w:right w:val="none" w:sz="0" w:space="0" w:color="auto"/>
          </w:divBdr>
        </w:div>
      </w:divsChild>
    </w:div>
    <w:div w:id="597835738">
      <w:bodyDiv w:val="1"/>
      <w:marLeft w:val="0"/>
      <w:marRight w:val="0"/>
      <w:marTop w:val="0"/>
      <w:marBottom w:val="0"/>
      <w:divBdr>
        <w:top w:val="none" w:sz="0" w:space="0" w:color="auto"/>
        <w:left w:val="none" w:sz="0" w:space="0" w:color="auto"/>
        <w:bottom w:val="none" w:sz="0" w:space="0" w:color="auto"/>
        <w:right w:val="none" w:sz="0" w:space="0" w:color="auto"/>
      </w:divBdr>
    </w:div>
    <w:div w:id="600378809">
      <w:bodyDiv w:val="1"/>
      <w:marLeft w:val="0"/>
      <w:marRight w:val="0"/>
      <w:marTop w:val="0"/>
      <w:marBottom w:val="0"/>
      <w:divBdr>
        <w:top w:val="none" w:sz="0" w:space="0" w:color="auto"/>
        <w:left w:val="none" w:sz="0" w:space="0" w:color="auto"/>
        <w:bottom w:val="none" w:sz="0" w:space="0" w:color="auto"/>
        <w:right w:val="none" w:sz="0" w:space="0" w:color="auto"/>
      </w:divBdr>
    </w:div>
    <w:div w:id="600604556">
      <w:bodyDiv w:val="1"/>
      <w:marLeft w:val="0"/>
      <w:marRight w:val="0"/>
      <w:marTop w:val="0"/>
      <w:marBottom w:val="0"/>
      <w:divBdr>
        <w:top w:val="none" w:sz="0" w:space="0" w:color="auto"/>
        <w:left w:val="none" w:sz="0" w:space="0" w:color="auto"/>
        <w:bottom w:val="none" w:sz="0" w:space="0" w:color="auto"/>
        <w:right w:val="none" w:sz="0" w:space="0" w:color="auto"/>
      </w:divBdr>
    </w:div>
    <w:div w:id="600836562">
      <w:bodyDiv w:val="1"/>
      <w:marLeft w:val="0"/>
      <w:marRight w:val="0"/>
      <w:marTop w:val="0"/>
      <w:marBottom w:val="0"/>
      <w:divBdr>
        <w:top w:val="none" w:sz="0" w:space="0" w:color="auto"/>
        <w:left w:val="none" w:sz="0" w:space="0" w:color="auto"/>
        <w:bottom w:val="none" w:sz="0" w:space="0" w:color="auto"/>
        <w:right w:val="none" w:sz="0" w:space="0" w:color="auto"/>
      </w:divBdr>
    </w:div>
    <w:div w:id="605311328">
      <w:bodyDiv w:val="1"/>
      <w:marLeft w:val="0"/>
      <w:marRight w:val="0"/>
      <w:marTop w:val="0"/>
      <w:marBottom w:val="0"/>
      <w:divBdr>
        <w:top w:val="none" w:sz="0" w:space="0" w:color="auto"/>
        <w:left w:val="none" w:sz="0" w:space="0" w:color="auto"/>
        <w:bottom w:val="none" w:sz="0" w:space="0" w:color="auto"/>
        <w:right w:val="none" w:sz="0" w:space="0" w:color="auto"/>
      </w:divBdr>
    </w:div>
    <w:div w:id="618223493">
      <w:bodyDiv w:val="1"/>
      <w:marLeft w:val="0"/>
      <w:marRight w:val="0"/>
      <w:marTop w:val="0"/>
      <w:marBottom w:val="0"/>
      <w:divBdr>
        <w:top w:val="none" w:sz="0" w:space="0" w:color="auto"/>
        <w:left w:val="none" w:sz="0" w:space="0" w:color="auto"/>
        <w:bottom w:val="none" w:sz="0" w:space="0" w:color="auto"/>
        <w:right w:val="none" w:sz="0" w:space="0" w:color="auto"/>
      </w:divBdr>
    </w:div>
    <w:div w:id="620116141">
      <w:bodyDiv w:val="1"/>
      <w:marLeft w:val="0"/>
      <w:marRight w:val="0"/>
      <w:marTop w:val="0"/>
      <w:marBottom w:val="0"/>
      <w:divBdr>
        <w:top w:val="none" w:sz="0" w:space="0" w:color="auto"/>
        <w:left w:val="none" w:sz="0" w:space="0" w:color="auto"/>
        <w:bottom w:val="none" w:sz="0" w:space="0" w:color="auto"/>
        <w:right w:val="none" w:sz="0" w:space="0" w:color="auto"/>
      </w:divBdr>
    </w:div>
    <w:div w:id="622538929">
      <w:bodyDiv w:val="1"/>
      <w:marLeft w:val="0"/>
      <w:marRight w:val="0"/>
      <w:marTop w:val="0"/>
      <w:marBottom w:val="0"/>
      <w:divBdr>
        <w:top w:val="none" w:sz="0" w:space="0" w:color="auto"/>
        <w:left w:val="none" w:sz="0" w:space="0" w:color="auto"/>
        <w:bottom w:val="none" w:sz="0" w:space="0" w:color="auto"/>
        <w:right w:val="none" w:sz="0" w:space="0" w:color="auto"/>
      </w:divBdr>
    </w:div>
    <w:div w:id="628127266">
      <w:bodyDiv w:val="1"/>
      <w:marLeft w:val="0"/>
      <w:marRight w:val="0"/>
      <w:marTop w:val="0"/>
      <w:marBottom w:val="0"/>
      <w:divBdr>
        <w:top w:val="none" w:sz="0" w:space="0" w:color="auto"/>
        <w:left w:val="none" w:sz="0" w:space="0" w:color="auto"/>
        <w:bottom w:val="none" w:sz="0" w:space="0" w:color="auto"/>
        <w:right w:val="none" w:sz="0" w:space="0" w:color="auto"/>
      </w:divBdr>
    </w:div>
    <w:div w:id="628316763">
      <w:bodyDiv w:val="1"/>
      <w:marLeft w:val="0"/>
      <w:marRight w:val="0"/>
      <w:marTop w:val="0"/>
      <w:marBottom w:val="0"/>
      <w:divBdr>
        <w:top w:val="none" w:sz="0" w:space="0" w:color="auto"/>
        <w:left w:val="none" w:sz="0" w:space="0" w:color="auto"/>
        <w:bottom w:val="none" w:sz="0" w:space="0" w:color="auto"/>
        <w:right w:val="none" w:sz="0" w:space="0" w:color="auto"/>
      </w:divBdr>
    </w:div>
    <w:div w:id="635259823">
      <w:bodyDiv w:val="1"/>
      <w:marLeft w:val="0"/>
      <w:marRight w:val="0"/>
      <w:marTop w:val="0"/>
      <w:marBottom w:val="0"/>
      <w:divBdr>
        <w:top w:val="none" w:sz="0" w:space="0" w:color="auto"/>
        <w:left w:val="none" w:sz="0" w:space="0" w:color="auto"/>
        <w:bottom w:val="none" w:sz="0" w:space="0" w:color="auto"/>
        <w:right w:val="none" w:sz="0" w:space="0" w:color="auto"/>
      </w:divBdr>
    </w:div>
    <w:div w:id="635795830">
      <w:bodyDiv w:val="1"/>
      <w:marLeft w:val="0"/>
      <w:marRight w:val="0"/>
      <w:marTop w:val="0"/>
      <w:marBottom w:val="0"/>
      <w:divBdr>
        <w:top w:val="none" w:sz="0" w:space="0" w:color="auto"/>
        <w:left w:val="none" w:sz="0" w:space="0" w:color="auto"/>
        <w:bottom w:val="none" w:sz="0" w:space="0" w:color="auto"/>
        <w:right w:val="none" w:sz="0" w:space="0" w:color="auto"/>
      </w:divBdr>
    </w:div>
    <w:div w:id="639650671">
      <w:bodyDiv w:val="1"/>
      <w:marLeft w:val="0"/>
      <w:marRight w:val="0"/>
      <w:marTop w:val="0"/>
      <w:marBottom w:val="0"/>
      <w:divBdr>
        <w:top w:val="none" w:sz="0" w:space="0" w:color="auto"/>
        <w:left w:val="none" w:sz="0" w:space="0" w:color="auto"/>
        <w:bottom w:val="none" w:sz="0" w:space="0" w:color="auto"/>
        <w:right w:val="none" w:sz="0" w:space="0" w:color="auto"/>
      </w:divBdr>
    </w:div>
    <w:div w:id="642469464">
      <w:bodyDiv w:val="1"/>
      <w:marLeft w:val="0"/>
      <w:marRight w:val="0"/>
      <w:marTop w:val="0"/>
      <w:marBottom w:val="0"/>
      <w:divBdr>
        <w:top w:val="none" w:sz="0" w:space="0" w:color="auto"/>
        <w:left w:val="none" w:sz="0" w:space="0" w:color="auto"/>
        <w:bottom w:val="none" w:sz="0" w:space="0" w:color="auto"/>
        <w:right w:val="none" w:sz="0" w:space="0" w:color="auto"/>
      </w:divBdr>
      <w:divsChild>
        <w:div w:id="1573343969">
          <w:marLeft w:val="640"/>
          <w:marRight w:val="0"/>
          <w:marTop w:val="0"/>
          <w:marBottom w:val="0"/>
          <w:divBdr>
            <w:top w:val="none" w:sz="0" w:space="0" w:color="auto"/>
            <w:left w:val="none" w:sz="0" w:space="0" w:color="auto"/>
            <w:bottom w:val="none" w:sz="0" w:space="0" w:color="auto"/>
            <w:right w:val="none" w:sz="0" w:space="0" w:color="auto"/>
          </w:divBdr>
        </w:div>
        <w:div w:id="626930610">
          <w:marLeft w:val="640"/>
          <w:marRight w:val="0"/>
          <w:marTop w:val="0"/>
          <w:marBottom w:val="0"/>
          <w:divBdr>
            <w:top w:val="none" w:sz="0" w:space="0" w:color="auto"/>
            <w:left w:val="none" w:sz="0" w:space="0" w:color="auto"/>
            <w:bottom w:val="none" w:sz="0" w:space="0" w:color="auto"/>
            <w:right w:val="none" w:sz="0" w:space="0" w:color="auto"/>
          </w:divBdr>
        </w:div>
        <w:div w:id="1507204796">
          <w:marLeft w:val="640"/>
          <w:marRight w:val="0"/>
          <w:marTop w:val="0"/>
          <w:marBottom w:val="0"/>
          <w:divBdr>
            <w:top w:val="none" w:sz="0" w:space="0" w:color="auto"/>
            <w:left w:val="none" w:sz="0" w:space="0" w:color="auto"/>
            <w:bottom w:val="none" w:sz="0" w:space="0" w:color="auto"/>
            <w:right w:val="none" w:sz="0" w:space="0" w:color="auto"/>
          </w:divBdr>
        </w:div>
        <w:div w:id="697780110">
          <w:marLeft w:val="640"/>
          <w:marRight w:val="0"/>
          <w:marTop w:val="0"/>
          <w:marBottom w:val="0"/>
          <w:divBdr>
            <w:top w:val="none" w:sz="0" w:space="0" w:color="auto"/>
            <w:left w:val="none" w:sz="0" w:space="0" w:color="auto"/>
            <w:bottom w:val="none" w:sz="0" w:space="0" w:color="auto"/>
            <w:right w:val="none" w:sz="0" w:space="0" w:color="auto"/>
          </w:divBdr>
        </w:div>
        <w:div w:id="1107693878">
          <w:marLeft w:val="640"/>
          <w:marRight w:val="0"/>
          <w:marTop w:val="0"/>
          <w:marBottom w:val="0"/>
          <w:divBdr>
            <w:top w:val="none" w:sz="0" w:space="0" w:color="auto"/>
            <w:left w:val="none" w:sz="0" w:space="0" w:color="auto"/>
            <w:bottom w:val="none" w:sz="0" w:space="0" w:color="auto"/>
            <w:right w:val="none" w:sz="0" w:space="0" w:color="auto"/>
          </w:divBdr>
        </w:div>
        <w:div w:id="1382627958">
          <w:marLeft w:val="640"/>
          <w:marRight w:val="0"/>
          <w:marTop w:val="0"/>
          <w:marBottom w:val="0"/>
          <w:divBdr>
            <w:top w:val="none" w:sz="0" w:space="0" w:color="auto"/>
            <w:left w:val="none" w:sz="0" w:space="0" w:color="auto"/>
            <w:bottom w:val="none" w:sz="0" w:space="0" w:color="auto"/>
            <w:right w:val="none" w:sz="0" w:space="0" w:color="auto"/>
          </w:divBdr>
        </w:div>
        <w:div w:id="1705708365">
          <w:marLeft w:val="640"/>
          <w:marRight w:val="0"/>
          <w:marTop w:val="0"/>
          <w:marBottom w:val="0"/>
          <w:divBdr>
            <w:top w:val="none" w:sz="0" w:space="0" w:color="auto"/>
            <w:left w:val="none" w:sz="0" w:space="0" w:color="auto"/>
            <w:bottom w:val="none" w:sz="0" w:space="0" w:color="auto"/>
            <w:right w:val="none" w:sz="0" w:space="0" w:color="auto"/>
          </w:divBdr>
        </w:div>
        <w:div w:id="364989331">
          <w:marLeft w:val="640"/>
          <w:marRight w:val="0"/>
          <w:marTop w:val="0"/>
          <w:marBottom w:val="0"/>
          <w:divBdr>
            <w:top w:val="none" w:sz="0" w:space="0" w:color="auto"/>
            <w:left w:val="none" w:sz="0" w:space="0" w:color="auto"/>
            <w:bottom w:val="none" w:sz="0" w:space="0" w:color="auto"/>
            <w:right w:val="none" w:sz="0" w:space="0" w:color="auto"/>
          </w:divBdr>
        </w:div>
        <w:div w:id="1847674607">
          <w:marLeft w:val="640"/>
          <w:marRight w:val="0"/>
          <w:marTop w:val="0"/>
          <w:marBottom w:val="0"/>
          <w:divBdr>
            <w:top w:val="none" w:sz="0" w:space="0" w:color="auto"/>
            <w:left w:val="none" w:sz="0" w:space="0" w:color="auto"/>
            <w:bottom w:val="none" w:sz="0" w:space="0" w:color="auto"/>
            <w:right w:val="none" w:sz="0" w:space="0" w:color="auto"/>
          </w:divBdr>
        </w:div>
        <w:div w:id="1316956213">
          <w:marLeft w:val="640"/>
          <w:marRight w:val="0"/>
          <w:marTop w:val="0"/>
          <w:marBottom w:val="0"/>
          <w:divBdr>
            <w:top w:val="none" w:sz="0" w:space="0" w:color="auto"/>
            <w:left w:val="none" w:sz="0" w:space="0" w:color="auto"/>
            <w:bottom w:val="none" w:sz="0" w:space="0" w:color="auto"/>
            <w:right w:val="none" w:sz="0" w:space="0" w:color="auto"/>
          </w:divBdr>
        </w:div>
        <w:div w:id="225990872">
          <w:marLeft w:val="640"/>
          <w:marRight w:val="0"/>
          <w:marTop w:val="0"/>
          <w:marBottom w:val="0"/>
          <w:divBdr>
            <w:top w:val="none" w:sz="0" w:space="0" w:color="auto"/>
            <w:left w:val="none" w:sz="0" w:space="0" w:color="auto"/>
            <w:bottom w:val="none" w:sz="0" w:space="0" w:color="auto"/>
            <w:right w:val="none" w:sz="0" w:space="0" w:color="auto"/>
          </w:divBdr>
        </w:div>
        <w:div w:id="1866399835">
          <w:marLeft w:val="640"/>
          <w:marRight w:val="0"/>
          <w:marTop w:val="0"/>
          <w:marBottom w:val="0"/>
          <w:divBdr>
            <w:top w:val="none" w:sz="0" w:space="0" w:color="auto"/>
            <w:left w:val="none" w:sz="0" w:space="0" w:color="auto"/>
            <w:bottom w:val="none" w:sz="0" w:space="0" w:color="auto"/>
            <w:right w:val="none" w:sz="0" w:space="0" w:color="auto"/>
          </w:divBdr>
        </w:div>
        <w:div w:id="809443643">
          <w:marLeft w:val="640"/>
          <w:marRight w:val="0"/>
          <w:marTop w:val="0"/>
          <w:marBottom w:val="0"/>
          <w:divBdr>
            <w:top w:val="none" w:sz="0" w:space="0" w:color="auto"/>
            <w:left w:val="none" w:sz="0" w:space="0" w:color="auto"/>
            <w:bottom w:val="none" w:sz="0" w:space="0" w:color="auto"/>
            <w:right w:val="none" w:sz="0" w:space="0" w:color="auto"/>
          </w:divBdr>
        </w:div>
        <w:div w:id="1865441754">
          <w:marLeft w:val="640"/>
          <w:marRight w:val="0"/>
          <w:marTop w:val="0"/>
          <w:marBottom w:val="0"/>
          <w:divBdr>
            <w:top w:val="none" w:sz="0" w:space="0" w:color="auto"/>
            <w:left w:val="none" w:sz="0" w:space="0" w:color="auto"/>
            <w:bottom w:val="none" w:sz="0" w:space="0" w:color="auto"/>
            <w:right w:val="none" w:sz="0" w:space="0" w:color="auto"/>
          </w:divBdr>
        </w:div>
        <w:div w:id="88429787">
          <w:marLeft w:val="640"/>
          <w:marRight w:val="0"/>
          <w:marTop w:val="0"/>
          <w:marBottom w:val="0"/>
          <w:divBdr>
            <w:top w:val="none" w:sz="0" w:space="0" w:color="auto"/>
            <w:left w:val="none" w:sz="0" w:space="0" w:color="auto"/>
            <w:bottom w:val="none" w:sz="0" w:space="0" w:color="auto"/>
            <w:right w:val="none" w:sz="0" w:space="0" w:color="auto"/>
          </w:divBdr>
        </w:div>
        <w:div w:id="1727870587">
          <w:marLeft w:val="640"/>
          <w:marRight w:val="0"/>
          <w:marTop w:val="0"/>
          <w:marBottom w:val="0"/>
          <w:divBdr>
            <w:top w:val="none" w:sz="0" w:space="0" w:color="auto"/>
            <w:left w:val="none" w:sz="0" w:space="0" w:color="auto"/>
            <w:bottom w:val="none" w:sz="0" w:space="0" w:color="auto"/>
            <w:right w:val="none" w:sz="0" w:space="0" w:color="auto"/>
          </w:divBdr>
        </w:div>
        <w:div w:id="596640057">
          <w:marLeft w:val="640"/>
          <w:marRight w:val="0"/>
          <w:marTop w:val="0"/>
          <w:marBottom w:val="0"/>
          <w:divBdr>
            <w:top w:val="none" w:sz="0" w:space="0" w:color="auto"/>
            <w:left w:val="none" w:sz="0" w:space="0" w:color="auto"/>
            <w:bottom w:val="none" w:sz="0" w:space="0" w:color="auto"/>
            <w:right w:val="none" w:sz="0" w:space="0" w:color="auto"/>
          </w:divBdr>
        </w:div>
        <w:div w:id="1722318509">
          <w:marLeft w:val="640"/>
          <w:marRight w:val="0"/>
          <w:marTop w:val="0"/>
          <w:marBottom w:val="0"/>
          <w:divBdr>
            <w:top w:val="none" w:sz="0" w:space="0" w:color="auto"/>
            <w:left w:val="none" w:sz="0" w:space="0" w:color="auto"/>
            <w:bottom w:val="none" w:sz="0" w:space="0" w:color="auto"/>
            <w:right w:val="none" w:sz="0" w:space="0" w:color="auto"/>
          </w:divBdr>
        </w:div>
        <w:div w:id="1851797131">
          <w:marLeft w:val="640"/>
          <w:marRight w:val="0"/>
          <w:marTop w:val="0"/>
          <w:marBottom w:val="0"/>
          <w:divBdr>
            <w:top w:val="none" w:sz="0" w:space="0" w:color="auto"/>
            <w:left w:val="none" w:sz="0" w:space="0" w:color="auto"/>
            <w:bottom w:val="none" w:sz="0" w:space="0" w:color="auto"/>
            <w:right w:val="none" w:sz="0" w:space="0" w:color="auto"/>
          </w:divBdr>
        </w:div>
        <w:div w:id="582028503">
          <w:marLeft w:val="640"/>
          <w:marRight w:val="0"/>
          <w:marTop w:val="0"/>
          <w:marBottom w:val="0"/>
          <w:divBdr>
            <w:top w:val="none" w:sz="0" w:space="0" w:color="auto"/>
            <w:left w:val="none" w:sz="0" w:space="0" w:color="auto"/>
            <w:bottom w:val="none" w:sz="0" w:space="0" w:color="auto"/>
            <w:right w:val="none" w:sz="0" w:space="0" w:color="auto"/>
          </w:divBdr>
        </w:div>
        <w:div w:id="809588811">
          <w:marLeft w:val="640"/>
          <w:marRight w:val="0"/>
          <w:marTop w:val="0"/>
          <w:marBottom w:val="0"/>
          <w:divBdr>
            <w:top w:val="none" w:sz="0" w:space="0" w:color="auto"/>
            <w:left w:val="none" w:sz="0" w:space="0" w:color="auto"/>
            <w:bottom w:val="none" w:sz="0" w:space="0" w:color="auto"/>
            <w:right w:val="none" w:sz="0" w:space="0" w:color="auto"/>
          </w:divBdr>
        </w:div>
        <w:div w:id="1446852418">
          <w:marLeft w:val="640"/>
          <w:marRight w:val="0"/>
          <w:marTop w:val="0"/>
          <w:marBottom w:val="0"/>
          <w:divBdr>
            <w:top w:val="none" w:sz="0" w:space="0" w:color="auto"/>
            <w:left w:val="none" w:sz="0" w:space="0" w:color="auto"/>
            <w:bottom w:val="none" w:sz="0" w:space="0" w:color="auto"/>
            <w:right w:val="none" w:sz="0" w:space="0" w:color="auto"/>
          </w:divBdr>
        </w:div>
        <w:div w:id="1894345157">
          <w:marLeft w:val="640"/>
          <w:marRight w:val="0"/>
          <w:marTop w:val="0"/>
          <w:marBottom w:val="0"/>
          <w:divBdr>
            <w:top w:val="none" w:sz="0" w:space="0" w:color="auto"/>
            <w:left w:val="none" w:sz="0" w:space="0" w:color="auto"/>
            <w:bottom w:val="none" w:sz="0" w:space="0" w:color="auto"/>
            <w:right w:val="none" w:sz="0" w:space="0" w:color="auto"/>
          </w:divBdr>
        </w:div>
        <w:div w:id="1485271134">
          <w:marLeft w:val="640"/>
          <w:marRight w:val="0"/>
          <w:marTop w:val="0"/>
          <w:marBottom w:val="0"/>
          <w:divBdr>
            <w:top w:val="none" w:sz="0" w:space="0" w:color="auto"/>
            <w:left w:val="none" w:sz="0" w:space="0" w:color="auto"/>
            <w:bottom w:val="none" w:sz="0" w:space="0" w:color="auto"/>
            <w:right w:val="none" w:sz="0" w:space="0" w:color="auto"/>
          </w:divBdr>
        </w:div>
        <w:div w:id="1648431524">
          <w:marLeft w:val="640"/>
          <w:marRight w:val="0"/>
          <w:marTop w:val="0"/>
          <w:marBottom w:val="0"/>
          <w:divBdr>
            <w:top w:val="none" w:sz="0" w:space="0" w:color="auto"/>
            <w:left w:val="none" w:sz="0" w:space="0" w:color="auto"/>
            <w:bottom w:val="none" w:sz="0" w:space="0" w:color="auto"/>
            <w:right w:val="none" w:sz="0" w:space="0" w:color="auto"/>
          </w:divBdr>
        </w:div>
        <w:div w:id="1183785933">
          <w:marLeft w:val="640"/>
          <w:marRight w:val="0"/>
          <w:marTop w:val="0"/>
          <w:marBottom w:val="0"/>
          <w:divBdr>
            <w:top w:val="none" w:sz="0" w:space="0" w:color="auto"/>
            <w:left w:val="none" w:sz="0" w:space="0" w:color="auto"/>
            <w:bottom w:val="none" w:sz="0" w:space="0" w:color="auto"/>
            <w:right w:val="none" w:sz="0" w:space="0" w:color="auto"/>
          </w:divBdr>
        </w:div>
        <w:div w:id="170726860">
          <w:marLeft w:val="640"/>
          <w:marRight w:val="0"/>
          <w:marTop w:val="0"/>
          <w:marBottom w:val="0"/>
          <w:divBdr>
            <w:top w:val="none" w:sz="0" w:space="0" w:color="auto"/>
            <w:left w:val="none" w:sz="0" w:space="0" w:color="auto"/>
            <w:bottom w:val="none" w:sz="0" w:space="0" w:color="auto"/>
            <w:right w:val="none" w:sz="0" w:space="0" w:color="auto"/>
          </w:divBdr>
        </w:div>
        <w:div w:id="1416632771">
          <w:marLeft w:val="640"/>
          <w:marRight w:val="0"/>
          <w:marTop w:val="0"/>
          <w:marBottom w:val="0"/>
          <w:divBdr>
            <w:top w:val="none" w:sz="0" w:space="0" w:color="auto"/>
            <w:left w:val="none" w:sz="0" w:space="0" w:color="auto"/>
            <w:bottom w:val="none" w:sz="0" w:space="0" w:color="auto"/>
            <w:right w:val="none" w:sz="0" w:space="0" w:color="auto"/>
          </w:divBdr>
        </w:div>
        <w:div w:id="1478378168">
          <w:marLeft w:val="640"/>
          <w:marRight w:val="0"/>
          <w:marTop w:val="0"/>
          <w:marBottom w:val="0"/>
          <w:divBdr>
            <w:top w:val="none" w:sz="0" w:space="0" w:color="auto"/>
            <w:left w:val="none" w:sz="0" w:space="0" w:color="auto"/>
            <w:bottom w:val="none" w:sz="0" w:space="0" w:color="auto"/>
            <w:right w:val="none" w:sz="0" w:space="0" w:color="auto"/>
          </w:divBdr>
        </w:div>
        <w:div w:id="970205291">
          <w:marLeft w:val="640"/>
          <w:marRight w:val="0"/>
          <w:marTop w:val="0"/>
          <w:marBottom w:val="0"/>
          <w:divBdr>
            <w:top w:val="none" w:sz="0" w:space="0" w:color="auto"/>
            <w:left w:val="none" w:sz="0" w:space="0" w:color="auto"/>
            <w:bottom w:val="none" w:sz="0" w:space="0" w:color="auto"/>
            <w:right w:val="none" w:sz="0" w:space="0" w:color="auto"/>
          </w:divBdr>
        </w:div>
        <w:div w:id="783689412">
          <w:marLeft w:val="640"/>
          <w:marRight w:val="0"/>
          <w:marTop w:val="0"/>
          <w:marBottom w:val="0"/>
          <w:divBdr>
            <w:top w:val="none" w:sz="0" w:space="0" w:color="auto"/>
            <w:left w:val="none" w:sz="0" w:space="0" w:color="auto"/>
            <w:bottom w:val="none" w:sz="0" w:space="0" w:color="auto"/>
            <w:right w:val="none" w:sz="0" w:space="0" w:color="auto"/>
          </w:divBdr>
        </w:div>
        <w:div w:id="1003388153">
          <w:marLeft w:val="640"/>
          <w:marRight w:val="0"/>
          <w:marTop w:val="0"/>
          <w:marBottom w:val="0"/>
          <w:divBdr>
            <w:top w:val="none" w:sz="0" w:space="0" w:color="auto"/>
            <w:left w:val="none" w:sz="0" w:space="0" w:color="auto"/>
            <w:bottom w:val="none" w:sz="0" w:space="0" w:color="auto"/>
            <w:right w:val="none" w:sz="0" w:space="0" w:color="auto"/>
          </w:divBdr>
        </w:div>
        <w:div w:id="70667266">
          <w:marLeft w:val="640"/>
          <w:marRight w:val="0"/>
          <w:marTop w:val="0"/>
          <w:marBottom w:val="0"/>
          <w:divBdr>
            <w:top w:val="none" w:sz="0" w:space="0" w:color="auto"/>
            <w:left w:val="none" w:sz="0" w:space="0" w:color="auto"/>
            <w:bottom w:val="none" w:sz="0" w:space="0" w:color="auto"/>
            <w:right w:val="none" w:sz="0" w:space="0" w:color="auto"/>
          </w:divBdr>
        </w:div>
        <w:div w:id="1967419958">
          <w:marLeft w:val="640"/>
          <w:marRight w:val="0"/>
          <w:marTop w:val="0"/>
          <w:marBottom w:val="0"/>
          <w:divBdr>
            <w:top w:val="none" w:sz="0" w:space="0" w:color="auto"/>
            <w:left w:val="none" w:sz="0" w:space="0" w:color="auto"/>
            <w:bottom w:val="none" w:sz="0" w:space="0" w:color="auto"/>
            <w:right w:val="none" w:sz="0" w:space="0" w:color="auto"/>
          </w:divBdr>
        </w:div>
        <w:div w:id="561528063">
          <w:marLeft w:val="640"/>
          <w:marRight w:val="0"/>
          <w:marTop w:val="0"/>
          <w:marBottom w:val="0"/>
          <w:divBdr>
            <w:top w:val="none" w:sz="0" w:space="0" w:color="auto"/>
            <w:left w:val="none" w:sz="0" w:space="0" w:color="auto"/>
            <w:bottom w:val="none" w:sz="0" w:space="0" w:color="auto"/>
            <w:right w:val="none" w:sz="0" w:space="0" w:color="auto"/>
          </w:divBdr>
        </w:div>
        <w:div w:id="661783363">
          <w:marLeft w:val="640"/>
          <w:marRight w:val="0"/>
          <w:marTop w:val="0"/>
          <w:marBottom w:val="0"/>
          <w:divBdr>
            <w:top w:val="none" w:sz="0" w:space="0" w:color="auto"/>
            <w:left w:val="none" w:sz="0" w:space="0" w:color="auto"/>
            <w:bottom w:val="none" w:sz="0" w:space="0" w:color="auto"/>
            <w:right w:val="none" w:sz="0" w:space="0" w:color="auto"/>
          </w:divBdr>
        </w:div>
        <w:div w:id="473331318">
          <w:marLeft w:val="640"/>
          <w:marRight w:val="0"/>
          <w:marTop w:val="0"/>
          <w:marBottom w:val="0"/>
          <w:divBdr>
            <w:top w:val="none" w:sz="0" w:space="0" w:color="auto"/>
            <w:left w:val="none" w:sz="0" w:space="0" w:color="auto"/>
            <w:bottom w:val="none" w:sz="0" w:space="0" w:color="auto"/>
            <w:right w:val="none" w:sz="0" w:space="0" w:color="auto"/>
          </w:divBdr>
        </w:div>
        <w:div w:id="1259675556">
          <w:marLeft w:val="640"/>
          <w:marRight w:val="0"/>
          <w:marTop w:val="0"/>
          <w:marBottom w:val="0"/>
          <w:divBdr>
            <w:top w:val="none" w:sz="0" w:space="0" w:color="auto"/>
            <w:left w:val="none" w:sz="0" w:space="0" w:color="auto"/>
            <w:bottom w:val="none" w:sz="0" w:space="0" w:color="auto"/>
            <w:right w:val="none" w:sz="0" w:space="0" w:color="auto"/>
          </w:divBdr>
        </w:div>
        <w:div w:id="1755321295">
          <w:marLeft w:val="640"/>
          <w:marRight w:val="0"/>
          <w:marTop w:val="0"/>
          <w:marBottom w:val="0"/>
          <w:divBdr>
            <w:top w:val="none" w:sz="0" w:space="0" w:color="auto"/>
            <w:left w:val="none" w:sz="0" w:space="0" w:color="auto"/>
            <w:bottom w:val="none" w:sz="0" w:space="0" w:color="auto"/>
            <w:right w:val="none" w:sz="0" w:space="0" w:color="auto"/>
          </w:divBdr>
        </w:div>
        <w:div w:id="2075394373">
          <w:marLeft w:val="640"/>
          <w:marRight w:val="0"/>
          <w:marTop w:val="0"/>
          <w:marBottom w:val="0"/>
          <w:divBdr>
            <w:top w:val="none" w:sz="0" w:space="0" w:color="auto"/>
            <w:left w:val="none" w:sz="0" w:space="0" w:color="auto"/>
            <w:bottom w:val="none" w:sz="0" w:space="0" w:color="auto"/>
            <w:right w:val="none" w:sz="0" w:space="0" w:color="auto"/>
          </w:divBdr>
        </w:div>
        <w:div w:id="1165361418">
          <w:marLeft w:val="640"/>
          <w:marRight w:val="0"/>
          <w:marTop w:val="0"/>
          <w:marBottom w:val="0"/>
          <w:divBdr>
            <w:top w:val="none" w:sz="0" w:space="0" w:color="auto"/>
            <w:left w:val="none" w:sz="0" w:space="0" w:color="auto"/>
            <w:bottom w:val="none" w:sz="0" w:space="0" w:color="auto"/>
            <w:right w:val="none" w:sz="0" w:space="0" w:color="auto"/>
          </w:divBdr>
        </w:div>
        <w:div w:id="1401831449">
          <w:marLeft w:val="640"/>
          <w:marRight w:val="0"/>
          <w:marTop w:val="0"/>
          <w:marBottom w:val="0"/>
          <w:divBdr>
            <w:top w:val="none" w:sz="0" w:space="0" w:color="auto"/>
            <w:left w:val="none" w:sz="0" w:space="0" w:color="auto"/>
            <w:bottom w:val="none" w:sz="0" w:space="0" w:color="auto"/>
            <w:right w:val="none" w:sz="0" w:space="0" w:color="auto"/>
          </w:divBdr>
        </w:div>
        <w:div w:id="450175152">
          <w:marLeft w:val="640"/>
          <w:marRight w:val="0"/>
          <w:marTop w:val="0"/>
          <w:marBottom w:val="0"/>
          <w:divBdr>
            <w:top w:val="none" w:sz="0" w:space="0" w:color="auto"/>
            <w:left w:val="none" w:sz="0" w:space="0" w:color="auto"/>
            <w:bottom w:val="none" w:sz="0" w:space="0" w:color="auto"/>
            <w:right w:val="none" w:sz="0" w:space="0" w:color="auto"/>
          </w:divBdr>
        </w:div>
        <w:div w:id="194390663">
          <w:marLeft w:val="640"/>
          <w:marRight w:val="0"/>
          <w:marTop w:val="0"/>
          <w:marBottom w:val="0"/>
          <w:divBdr>
            <w:top w:val="none" w:sz="0" w:space="0" w:color="auto"/>
            <w:left w:val="none" w:sz="0" w:space="0" w:color="auto"/>
            <w:bottom w:val="none" w:sz="0" w:space="0" w:color="auto"/>
            <w:right w:val="none" w:sz="0" w:space="0" w:color="auto"/>
          </w:divBdr>
        </w:div>
        <w:div w:id="226184901">
          <w:marLeft w:val="640"/>
          <w:marRight w:val="0"/>
          <w:marTop w:val="0"/>
          <w:marBottom w:val="0"/>
          <w:divBdr>
            <w:top w:val="none" w:sz="0" w:space="0" w:color="auto"/>
            <w:left w:val="none" w:sz="0" w:space="0" w:color="auto"/>
            <w:bottom w:val="none" w:sz="0" w:space="0" w:color="auto"/>
            <w:right w:val="none" w:sz="0" w:space="0" w:color="auto"/>
          </w:divBdr>
        </w:div>
        <w:div w:id="1893954589">
          <w:marLeft w:val="640"/>
          <w:marRight w:val="0"/>
          <w:marTop w:val="0"/>
          <w:marBottom w:val="0"/>
          <w:divBdr>
            <w:top w:val="none" w:sz="0" w:space="0" w:color="auto"/>
            <w:left w:val="none" w:sz="0" w:space="0" w:color="auto"/>
            <w:bottom w:val="none" w:sz="0" w:space="0" w:color="auto"/>
            <w:right w:val="none" w:sz="0" w:space="0" w:color="auto"/>
          </w:divBdr>
        </w:div>
        <w:div w:id="396630127">
          <w:marLeft w:val="640"/>
          <w:marRight w:val="0"/>
          <w:marTop w:val="0"/>
          <w:marBottom w:val="0"/>
          <w:divBdr>
            <w:top w:val="none" w:sz="0" w:space="0" w:color="auto"/>
            <w:left w:val="none" w:sz="0" w:space="0" w:color="auto"/>
            <w:bottom w:val="none" w:sz="0" w:space="0" w:color="auto"/>
            <w:right w:val="none" w:sz="0" w:space="0" w:color="auto"/>
          </w:divBdr>
        </w:div>
        <w:div w:id="1507865692">
          <w:marLeft w:val="640"/>
          <w:marRight w:val="0"/>
          <w:marTop w:val="0"/>
          <w:marBottom w:val="0"/>
          <w:divBdr>
            <w:top w:val="none" w:sz="0" w:space="0" w:color="auto"/>
            <w:left w:val="none" w:sz="0" w:space="0" w:color="auto"/>
            <w:bottom w:val="none" w:sz="0" w:space="0" w:color="auto"/>
            <w:right w:val="none" w:sz="0" w:space="0" w:color="auto"/>
          </w:divBdr>
        </w:div>
        <w:div w:id="1185827310">
          <w:marLeft w:val="640"/>
          <w:marRight w:val="0"/>
          <w:marTop w:val="0"/>
          <w:marBottom w:val="0"/>
          <w:divBdr>
            <w:top w:val="none" w:sz="0" w:space="0" w:color="auto"/>
            <w:left w:val="none" w:sz="0" w:space="0" w:color="auto"/>
            <w:bottom w:val="none" w:sz="0" w:space="0" w:color="auto"/>
            <w:right w:val="none" w:sz="0" w:space="0" w:color="auto"/>
          </w:divBdr>
        </w:div>
        <w:div w:id="1356272086">
          <w:marLeft w:val="640"/>
          <w:marRight w:val="0"/>
          <w:marTop w:val="0"/>
          <w:marBottom w:val="0"/>
          <w:divBdr>
            <w:top w:val="none" w:sz="0" w:space="0" w:color="auto"/>
            <w:left w:val="none" w:sz="0" w:space="0" w:color="auto"/>
            <w:bottom w:val="none" w:sz="0" w:space="0" w:color="auto"/>
            <w:right w:val="none" w:sz="0" w:space="0" w:color="auto"/>
          </w:divBdr>
        </w:div>
        <w:div w:id="1200972288">
          <w:marLeft w:val="640"/>
          <w:marRight w:val="0"/>
          <w:marTop w:val="0"/>
          <w:marBottom w:val="0"/>
          <w:divBdr>
            <w:top w:val="none" w:sz="0" w:space="0" w:color="auto"/>
            <w:left w:val="none" w:sz="0" w:space="0" w:color="auto"/>
            <w:bottom w:val="none" w:sz="0" w:space="0" w:color="auto"/>
            <w:right w:val="none" w:sz="0" w:space="0" w:color="auto"/>
          </w:divBdr>
        </w:div>
        <w:div w:id="1074358027">
          <w:marLeft w:val="640"/>
          <w:marRight w:val="0"/>
          <w:marTop w:val="0"/>
          <w:marBottom w:val="0"/>
          <w:divBdr>
            <w:top w:val="none" w:sz="0" w:space="0" w:color="auto"/>
            <w:left w:val="none" w:sz="0" w:space="0" w:color="auto"/>
            <w:bottom w:val="none" w:sz="0" w:space="0" w:color="auto"/>
            <w:right w:val="none" w:sz="0" w:space="0" w:color="auto"/>
          </w:divBdr>
        </w:div>
        <w:div w:id="1033068440">
          <w:marLeft w:val="640"/>
          <w:marRight w:val="0"/>
          <w:marTop w:val="0"/>
          <w:marBottom w:val="0"/>
          <w:divBdr>
            <w:top w:val="none" w:sz="0" w:space="0" w:color="auto"/>
            <w:left w:val="none" w:sz="0" w:space="0" w:color="auto"/>
            <w:bottom w:val="none" w:sz="0" w:space="0" w:color="auto"/>
            <w:right w:val="none" w:sz="0" w:space="0" w:color="auto"/>
          </w:divBdr>
        </w:div>
        <w:div w:id="2046909988">
          <w:marLeft w:val="640"/>
          <w:marRight w:val="0"/>
          <w:marTop w:val="0"/>
          <w:marBottom w:val="0"/>
          <w:divBdr>
            <w:top w:val="none" w:sz="0" w:space="0" w:color="auto"/>
            <w:left w:val="none" w:sz="0" w:space="0" w:color="auto"/>
            <w:bottom w:val="none" w:sz="0" w:space="0" w:color="auto"/>
            <w:right w:val="none" w:sz="0" w:space="0" w:color="auto"/>
          </w:divBdr>
        </w:div>
        <w:div w:id="506290968">
          <w:marLeft w:val="640"/>
          <w:marRight w:val="0"/>
          <w:marTop w:val="0"/>
          <w:marBottom w:val="0"/>
          <w:divBdr>
            <w:top w:val="none" w:sz="0" w:space="0" w:color="auto"/>
            <w:left w:val="none" w:sz="0" w:space="0" w:color="auto"/>
            <w:bottom w:val="none" w:sz="0" w:space="0" w:color="auto"/>
            <w:right w:val="none" w:sz="0" w:space="0" w:color="auto"/>
          </w:divBdr>
        </w:div>
      </w:divsChild>
    </w:div>
    <w:div w:id="642664376">
      <w:bodyDiv w:val="1"/>
      <w:marLeft w:val="0"/>
      <w:marRight w:val="0"/>
      <w:marTop w:val="0"/>
      <w:marBottom w:val="0"/>
      <w:divBdr>
        <w:top w:val="none" w:sz="0" w:space="0" w:color="auto"/>
        <w:left w:val="none" w:sz="0" w:space="0" w:color="auto"/>
        <w:bottom w:val="none" w:sz="0" w:space="0" w:color="auto"/>
        <w:right w:val="none" w:sz="0" w:space="0" w:color="auto"/>
      </w:divBdr>
    </w:div>
    <w:div w:id="643513193">
      <w:bodyDiv w:val="1"/>
      <w:marLeft w:val="0"/>
      <w:marRight w:val="0"/>
      <w:marTop w:val="0"/>
      <w:marBottom w:val="0"/>
      <w:divBdr>
        <w:top w:val="none" w:sz="0" w:space="0" w:color="auto"/>
        <w:left w:val="none" w:sz="0" w:space="0" w:color="auto"/>
        <w:bottom w:val="none" w:sz="0" w:space="0" w:color="auto"/>
        <w:right w:val="none" w:sz="0" w:space="0" w:color="auto"/>
      </w:divBdr>
    </w:div>
    <w:div w:id="644165428">
      <w:bodyDiv w:val="1"/>
      <w:marLeft w:val="0"/>
      <w:marRight w:val="0"/>
      <w:marTop w:val="0"/>
      <w:marBottom w:val="0"/>
      <w:divBdr>
        <w:top w:val="none" w:sz="0" w:space="0" w:color="auto"/>
        <w:left w:val="none" w:sz="0" w:space="0" w:color="auto"/>
        <w:bottom w:val="none" w:sz="0" w:space="0" w:color="auto"/>
        <w:right w:val="none" w:sz="0" w:space="0" w:color="auto"/>
      </w:divBdr>
    </w:div>
    <w:div w:id="644897246">
      <w:bodyDiv w:val="1"/>
      <w:marLeft w:val="0"/>
      <w:marRight w:val="0"/>
      <w:marTop w:val="0"/>
      <w:marBottom w:val="0"/>
      <w:divBdr>
        <w:top w:val="none" w:sz="0" w:space="0" w:color="auto"/>
        <w:left w:val="none" w:sz="0" w:space="0" w:color="auto"/>
        <w:bottom w:val="none" w:sz="0" w:space="0" w:color="auto"/>
        <w:right w:val="none" w:sz="0" w:space="0" w:color="auto"/>
      </w:divBdr>
      <w:divsChild>
        <w:div w:id="1482651164">
          <w:marLeft w:val="640"/>
          <w:marRight w:val="0"/>
          <w:marTop w:val="0"/>
          <w:marBottom w:val="0"/>
          <w:divBdr>
            <w:top w:val="none" w:sz="0" w:space="0" w:color="auto"/>
            <w:left w:val="none" w:sz="0" w:space="0" w:color="auto"/>
            <w:bottom w:val="none" w:sz="0" w:space="0" w:color="auto"/>
            <w:right w:val="none" w:sz="0" w:space="0" w:color="auto"/>
          </w:divBdr>
        </w:div>
        <w:div w:id="914705681">
          <w:marLeft w:val="640"/>
          <w:marRight w:val="0"/>
          <w:marTop w:val="0"/>
          <w:marBottom w:val="0"/>
          <w:divBdr>
            <w:top w:val="none" w:sz="0" w:space="0" w:color="auto"/>
            <w:left w:val="none" w:sz="0" w:space="0" w:color="auto"/>
            <w:bottom w:val="none" w:sz="0" w:space="0" w:color="auto"/>
            <w:right w:val="none" w:sz="0" w:space="0" w:color="auto"/>
          </w:divBdr>
        </w:div>
        <w:div w:id="517427189">
          <w:marLeft w:val="640"/>
          <w:marRight w:val="0"/>
          <w:marTop w:val="0"/>
          <w:marBottom w:val="0"/>
          <w:divBdr>
            <w:top w:val="none" w:sz="0" w:space="0" w:color="auto"/>
            <w:left w:val="none" w:sz="0" w:space="0" w:color="auto"/>
            <w:bottom w:val="none" w:sz="0" w:space="0" w:color="auto"/>
            <w:right w:val="none" w:sz="0" w:space="0" w:color="auto"/>
          </w:divBdr>
        </w:div>
        <w:div w:id="368185838">
          <w:marLeft w:val="640"/>
          <w:marRight w:val="0"/>
          <w:marTop w:val="0"/>
          <w:marBottom w:val="0"/>
          <w:divBdr>
            <w:top w:val="none" w:sz="0" w:space="0" w:color="auto"/>
            <w:left w:val="none" w:sz="0" w:space="0" w:color="auto"/>
            <w:bottom w:val="none" w:sz="0" w:space="0" w:color="auto"/>
            <w:right w:val="none" w:sz="0" w:space="0" w:color="auto"/>
          </w:divBdr>
        </w:div>
        <w:div w:id="1583837270">
          <w:marLeft w:val="640"/>
          <w:marRight w:val="0"/>
          <w:marTop w:val="0"/>
          <w:marBottom w:val="0"/>
          <w:divBdr>
            <w:top w:val="none" w:sz="0" w:space="0" w:color="auto"/>
            <w:left w:val="none" w:sz="0" w:space="0" w:color="auto"/>
            <w:bottom w:val="none" w:sz="0" w:space="0" w:color="auto"/>
            <w:right w:val="none" w:sz="0" w:space="0" w:color="auto"/>
          </w:divBdr>
        </w:div>
        <w:div w:id="1283921831">
          <w:marLeft w:val="640"/>
          <w:marRight w:val="0"/>
          <w:marTop w:val="0"/>
          <w:marBottom w:val="0"/>
          <w:divBdr>
            <w:top w:val="none" w:sz="0" w:space="0" w:color="auto"/>
            <w:left w:val="none" w:sz="0" w:space="0" w:color="auto"/>
            <w:bottom w:val="none" w:sz="0" w:space="0" w:color="auto"/>
            <w:right w:val="none" w:sz="0" w:space="0" w:color="auto"/>
          </w:divBdr>
        </w:div>
        <w:div w:id="5640620">
          <w:marLeft w:val="640"/>
          <w:marRight w:val="0"/>
          <w:marTop w:val="0"/>
          <w:marBottom w:val="0"/>
          <w:divBdr>
            <w:top w:val="none" w:sz="0" w:space="0" w:color="auto"/>
            <w:left w:val="none" w:sz="0" w:space="0" w:color="auto"/>
            <w:bottom w:val="none" w:sz="0" w:space="0" w:color="auto"/>
            <w:right w:val="none" w:sz="0" w:space="0" w:color="auto"/>
          </w:divBdr>
        </w:div>
        <w:div w:id="2130203658">
          <w:marLeft w:val="640"/>
          <w:marRight w:val="0"/>
          <w:marTop w:val="0"/>
          <w:marBottom w:val="0"/>
          <w:divBdr>
            <w:top w:val="none" w:sz="0" w:space="0" w:color="auto"/>
            <w:left w:val="none" w:sz="0" w:space="0" w:color="auto"/>
            <w:bottom w:val="none" w:sz="0" w:space="0" w:color="auto"/>
            <w:right w:val="none" w:sz="0" w:space="0" w:color="auto"/>
          </w:divBdr>
        </w:div>
        <w:div w:id="743718923">
          <w:marLeft w:val="640"/>
          <w:marRight w:val="0"/>
          <w:marTop w:val="0"/>
          <w:marBottom w:val="0"/>
          <w:divBdr>
            <w:top w:val="none" w:sz="0" w:space="0" w:color="auto"/>
            <w:left w:val="none" w:sz="0" w:space="0" w:color="auto"/>
            <w:bottom w:val="none" w:sz="0" w:space="0" w:color="auto"/>
            <w:right w:val="none" w:sz="0" w:space="0" w:color="auto"/>
          </w:divBdr>
        </w:div>
        <w:div w:id="262104725">
          <w:marLeft w:val="640"/>
          <w:marRight w:val="0"/>
          <w:marTop w:val="0"/>
          <w:marBottom w:val="0"/>
          <w:divBdr>
            <w:top w:val="none" w:sz="0" w:space="0" w:color="auto"/>
            <w:left w:val="none" w:sz="0" w:space="0" w:color="auto"/>
            <w:bottom w:val="none" w:sz="0" w:space="0" w:color="auto"/>
            <w:right w:val="none" w:sz="0" w:space="0" w:color="auto"/>
          </w:divBdr>
        </w:div>
        <w:div w:id="2074229697">
          <w:marLeft w:val="640"/>
          <w:marRight w:val="0"/>
          <w:marTop w:val="0"/>
          <w:marBottom w:val="0"/>
          <w:divBdr>
            <w:top w:val="none" w:sz="0" w:space="0" w:color="auto"/>
            <w:left w:val="none" w:sz="0" w:space="0" w:color="auto"/>
            <w:bottom w:val="none" w:sz="0" w:space="0" w:color="auto"/>
            <w:right w:val="none" w:sz="0" w:space="0" w:color="auto"/>
          </w:divBdr>
        </w:div>
        <w:div w:id="2097632292">
          <w:marLeft w:val="640"/>
          <w:marRight w:val="0"/>
          <w:marTop w:val="0"/>
          <w:marBottom w:val="0"/>
          <w:divBdr>
            <w:top w:val="none" w:sz="0" w:space="0" w:color="auto"/>
            <w:left w:val="none" w:sz="0" w:space="0" w:color="auto"/>
            <w:bottom w:val="none" w:sz="0" w:space="0" w:color="auto"/>
            <w:right w:val="none" w:sz="0" w:space="0" w:color="auto"/>
          </w:divBdr>
        </w:div>
        <w:div w:id="391082431">
          <w:marLeft w:val="640"/>
          <w:marRight w:val="0"/>
          <w:marTop w:val="0"/>
          <w:marBottom w:val="0"/>
          <w:divBdr>
            <w:top w:val="none" w:sz="0" w:space="0" w:color="auto"/>
            <w:left w:val="none" w:sz="0" w:space="0" w:color="auto"/>
            <w:bottom w:val="none" w:sz="0" w:space="0" w:color="auto"/>
            <w:right w:val="none" w:sz="0" w:space="0" w:color="auto"/>
          </w:divBdr>
        </w:div>
        <w:div w:id="1398893039">
          <w:marLeft w:val="640"/>
          <w:marRight w:val="0"/>
          <w:marTop w:val="0"/>
          <w:marBottom w:val="0"/>
          <w:divBdr>
            <w:top w:val="none" w:sz="0" w:space="0" w:color="auto"/>
            <w:left w:val="none" w:sz="0" w:space="0" w:color="auto"/>
            <w:bottom w:val="none" w:sz="0" w:space="0" w:color="auto"/>
            <w:right w:val="none" w:sz="0" w:space="0" w:color="auto"/>
          </w:divBdr>
        </w:div>
        <w:div w:id="680006265">
          <w:marLeft w:val="640"/>
          <w:marRight w:val="0"/>
          <w:marTop w:val="0"/>
          <w:marBottom w:val="0"/>
          <w:divBdr>
            <w:top w:val="none" w:sz="0" w:space="0" w:color="auto"/>
            <w:left w:val="none" w:sz="0" w:space="0" w:color="auto"/>
            <w:bottom w:val="none" w:sz="0" w:space="0" w:color="auto"/>
            <w:right w:val="none" w:sz="0" w:space="0" w:color="auto"/>
          </w:divBdr>
        </w:div>
        <w:div w:id="695546277">
          <w:marLeft w:val="640"/>
          <w:marRight w:val="0"/>
          <w:marTop w:val="0"/>
          <w:marBottom w:val="0"/>
          <w:divBdr>
            <w:top w:val="none" w:sz="0" w:space="0" w:color="auto"/>
            <w:left w:val="none" w:sz="0" w:space="0" w:color="auto"/>
            <w:bottom w:val="none" w:sz="0" w:space="0" w:color="auto"/>
            <w:right w:val="none" w:sz="0" w:space="0" w:color="auto"/>
          </w:divBdr>
        </w:div>
        <w:div w:id="276716641">
          <w:marLeft w:val="640"/>
          <w:marRight w:val="0"/>
          <w:marTop w:val="0"/>
          <w:marBottom w:val="0"/>
          <w:divBdr>
            <w:top w:val="none" w:sz="0" w:space="0" w:color="auto"/>
            <w:left w:val="none" w:sz="0" w:space="0" w:color="auto"/>
            <w:bottom w:val="none" w:sz="0" w:space="0" w:color="auto"/>
            <w:right w:val="none" w:sz="0" w:space="0" w:color="auto"/>
          </w:divBdr>
        </w:div>
        <w:div w:id="110517233">
          <w:marLeft w:val="640"/>
          <w:marRight w:val="0"/>
          <w:marTop w:val="0"/>
          <w:marBottom w:val="0"/>
          <w:divBdr>
            <w:top w:val="none" w:sz="0" w:space="0" w:color="auto"/>
            <w:left w:val="none" w:sz="0" w:space="0" w:color="auto"/>
            <w:bottom w:val="none" w:sz="0" w:space="0" w:color="auto"/>
            <w:right w:val="none" w:sz="0" w:space="0" w:color="auto"/>
          </w:divBdr>
        </w:div>
        <w:div w:id="1209299765">
          <w:marLeft w:val="640"/>
          <w:marRight w:val="0"/>
          <w:marTop w:val="0"/>
          <w:marBottom w:val="0"/>
          <w:divBdr>
            <w:top w:val="none" w:sz="0" w:space="0" w:color="auto"/>
            <w:left w:val="none" w:sz="0" w:space="0" w:color="auto"/>
            <w:bottom w:val="none" w:sz="0" w:space="0" w:color="auto"/>
            <w:right w:val="none" w:sz="0" w:space="0" w:color="auto"/>
          </w:divBdr>
        </w:div>
        <w:div w:id="1858814607">
          <w:marLeft w:val="640"/>
          <w:marRight w:val="0"/>
          <w:marTop w:val="0"/>
          <w:marBottom w:val="0"/>
          <w:divBdr>
            <w:top w:val="none" w:sz="0" w:space="0" w:color="auto"/>
            <w:left w:val="none" w:sz="0" w:space="0" w:color="auto"/>
            <w:bottom w:val="none" w:sz="0" w:space="0" w:color="auto"/>
            <w:right w:val="none" w:sz="0" w:space="0" w:color="auto"/>
          </w:divBdr>
        </w:div>
        <w:div w:id="224538030">
          <w:marLeft w:val="640"/>
          <w:marRight w:val="0"/>
          <w:marTop w:val="0"/>
          <w:marBottom w:val="0"/>
          <w:divBdr>
            <w:top w:val="none" w:sz="0" w:space="0" w:color="auto"/>
            <w:left w:val="none" w:sz="0" w:space="0" w:color="auto"/>
            <w:bottom w:val="none" w:sz="0" w:space="0" w:color="auto"/>
            <w:right w:val="none" w:sz="0" w:space="0" w:color="auto"/>
          </w:divBdr>
        </w:div>
        <w:div w:id="138882776">
          <w:marLeft w:val="640"/>
          <w:marRight w:val="0"/>
          <w:marTop w:val="0"/>
          <w:marBottom w:val="0"/>
          <w:divBdr>
            <w:top w:val="none" w:sz="0" w:space="0" w:color="auto"/>
            <w:left w:val="none" w:sz="0" w:space="0" w:color="auto"/>
            <w:bottom w:val="none" w:sz="0" w:space="0" w:color="auto"/>
            <w:right w:val="none" w:sz="0" w:space="0" w:color="auto"/>
          </w:divBdr>
        </w:div>
        <w:div w:id="954363157">
          <w:marLeft w:val="640"/>
          <w:marRight w:val="0"/>
          <w:marTop w:val="0"/>
          <w:marBottom w:val="0"/>
          <w:divBdr>
            <w:top w:val="none" w:sz="0" w:space="0" w:color="auto"/>
            <w:left w:val="none" w:sz="0" w:space="0" w:color="auto"/>
            <w:bottom w:val="none" w:sz="0" w:space="0" w:color="auto"/>
            <w:right w:val="none" w:sz="0" w:space="0" w:color="auto"/>
          </w:divBdr>
        </w:div>
        <w:div w:id="1919904459">
          <w:marLeft w:val="640"/>
          <w:marRight w:val="0"/>
          <w:marTop w:val="0"/>
          <w:marBottom w:val="0"/>
          <w:divBdr>
            <w:top w:val="none" w:sz="0" w:space="0" w:color="auto"/>
            <w:left w:val="none" w:sz="0" w:space="0" w:color="auto"/>
            <w:bottom w:val="none" w:sz="0" w:space="0" w:color="auto"/>
            <w:right w:val="none" w:sz="0" w:space="0" w:color="auto"/>
          </w:divBdr>
        </w:div>
        <w:div w:id="274757358">
          <w:marLeft w:val="640"/>
          <w:marRight w:val="0"/>
          <w:marTop w:val="0"/>
          <w:marBottom w:val="0"/>
          <w:divBdr>
            <w:top w:val="none" w:sz="0" w:space="0" w:color="auto"/>
            <w:left w:val="none" w:sz="0" w:space="0" w:color="auto"/>
            <w:bottom w:val="none" w:sz="0" w:space="0" w:color="auto"/>
            <w:right w:val="none" w:sz="0" w:space="0" w:color="auto"/>
          </w:divBdr>
        </w:div>
        <w:div w:id="973826343">
          <w:marLeft w:val="640"/>
          <w:marRight w:val="0"/>
          <w:marTop w:val="0"/>
          <w:marBottom w:val="0"/>
          <w:divBdr>
            <w:top w:val="none" w:sz="0" w:space="0" w:color="auto"/>
            <w:left w:val="none" w:sz="0" w:space="0" w:color="auto"/>
            <w:bottom w:val="none" w:sz="0" w:space="0" w:color="auto"/>
            <w:right w:val="none" w:sz="0" w:space="0" w:color="auto"/>
          </w:divBdr>
        </w:div>
        <w:div w:id="697392692">
          <w:marLeft w:val="640"/>
          <w:marRight w:val="0"/>
          <w:marTop w:val="0"/>
          <w:marBottom w:val="0"/>
          <w:divBdr>
            <w:top w:val="none" w:sz="0" w:space="0" w:color="auto"/>
            <w:left w:val="none" w:sz="0" w:space="0" w:color="auto"/>
            <w:bottom w:val="none" w:sz="0" w:space="0" w:color="auto"/>
            <w:right w:val="none" w:sz="0" w:space="0" w:color="auto"/>
          </w:divBdr>
        </w:div>
        <w:div w:id="198127054">
          <w:marLeft w:val="640"/>
          <w:marRight w:val="0"/>
          <w:marTop w:val="0"/>
          <w:marBottom w:val="0"/>
          <w:divBdr>
            <w:top w:val="none" w:sz="0" w:space="0" w:color="auto"/>
            <w:left w:val="none" w:sz="0" w:space="0" w:color="auto"/>
            <w:bottom w:val="none" w:sz="0" w:space="0" w:color="auto"/>
            <w:right w:val="none" w:sz="0" w:space="0" w:color="auto"/>
          </w:divBdr>
        </w:div>
        <w:div w:id="1079643391">
          <w:marLeft w:val="640"/>
          <w:marRight w:val="0"/>
          <w:marTop w:val="0"/>
          <w:marBottom w:val="0"/>
          <w:divBdr>
            <w:top w:val="none" w:sz="0" w:space="0" w:color="auto"/>
            <w:left w:val="none" w:sz="0" w:space="0" w:color="auto"/>
            <w:bottom w:val="none" w:sz="0" w:space="0" w:color="auto"/>
            <w:right w:val="none" w:sz="0" w:space="0" w:color="auto"/>
          </w:divBdr>
        </w:div>
        <w:div w:id="566888648">
          <w:marLeft w:val="640"/>
          <w:marRight w:val="0"/>
          <w:marTop w:val="0"/>
          <w:marBottom w:val="0"/>
          <w:divBdr>
            <w:top w:val="none" w:sz="0" w:space="0" w:color="auto"/>
            <w:left w:val="none" w:sz="0" w:space="0" w:color="auto"/>
            <w:bottom w:val="none" w:sz="0" w:space="0" w:color="auto"/>
            <w:right w:val="none" w:sz="0" w:space="0" w:color="auto"/>
          </w:divBdr>
        </w:div>
        <w:div w:id="1701710579">
          <w:marLeft w:val="640"/>
          <w:marRight w:val="0"/>
          <w:marTop w:val="0"/>
          <w:marBottom w:val="0"/>
          <w:divBdr>
            <w:top w:val="none" w:sz="0" w:space="0" w:color="auto"/>
            <w:left w:val="none" w:sz="0" w:space="0" w:color="auto"/>
            <w:bottom w:val="none" w:sz="0" w:space="0" w:color="auto"/>
            <w:right w:val="none" w:sz="0" w:space="0" w:color="auto"/>
          </w:divBdr>
        </w:div>
        <w:div w:id="709693491">
          <w:marLeft w:val="640"/>
          <w:marRight w:val="0"/>
          <w:marTop w:val="0"/>
          <w:marBottom w:val="0"/>
          <w:divBdr>
            <w:top w:val="none" w:sz="0" w:space="0" w:color="auto"/>
            <w:left w:val="none" w:sz="0" w:space="0" w:color="auto"/>
            <w:bottom w:val="none" w:sz="0" w:space="0" w:color="auto"/>
            <w:right w:val="none" w:sz="0" w:space="0" w:color="auto"/>
          </w:divBdr>
        </w:div>
        <w:div w:id="1863665607">
          <w:marLeft w:val="640"/>
          <w:marRight w:val="0"/>
          <w:marTop w:val="0"/>
          <w:marBottom w:val="0"/>
          <w:divBdr>
            <w:top w:val="none" w:sz="0" w:space="0" w:color="auto"/>
            <w:left w:val="none" w:sz="0" w:space="0" w:color="auto"/>
            <w:bottom w:val="none" w:sz="0" w:space="0" w:color="auto"/>
            <w:right w:val="none" w:sz="0" w:space="0" w:color="auto"/>
          </w:divBdr>
        </w:div>
        <w:div w:id="1234197068">
          <w:marLeft w:val="640"/>
          <w:marRight w:val="0"/>
          <w:marTop w:val="0"/>
          <w:marBottom w:val="0"/>
          <w:divBdr>
            <w:top w:val="none" w:sz="0" w:space="0" w:color="auto"/>
            <w:left w:val="none" w:sz="0" w:space="0" w:color="auto"/>
            <w:bottom w:val="none" w:sz="0" w:space="0" w:color="auto"/>
            <w:right w:val="none" w:sz="0" w:space="0" w:color="auto"/>
          </w:divBdr>
        </w:div>
        <w:div w:id="796332715">
          <w:marLeft w:val="640"/>
          <w:marRight w:val="0"/>
          <w:marTop w:val="0"/>
          <w:marBottom w:val="0"/>
          <w:divBdr>
            <w:top w:val="none" w:sz="0" w:space="0" w:color="auto"/>
            <w:left w:val="none" w:sz="0" w:space="0" w:color="auto"/>
            <w:bottom w:val="none" w:sz="0" w:space="0" w:color="auto"/>
            <w:right w:val="none" w:sz="0" w:space="0" w:color="auto"/>
          </w:divBdr>
        </w:div>
        <w:div w:id="1208839159">
          <w:marLeft w:val="640"/>
          <w:marRight w:val="0"/>
          <w:marTop w:val="0"/>
          <w:marBottom w:val="0"/>
          <w:divBdr>
            <w:top w:val="none" w:sz="0" w:space="0" w:color="auto"/>
            <w:left w:val="none" w:sz="0" w:space="0" w:color="auto"/>
            <w:bottom w:val="none" w:sz="0" w:space="0" w:color="auto"/>
            <w:right w:val="none" w:sz="0" w:space="0" w:color="auto"/>
          </w:divBdr>
        </w:div>
        <w:div w:id="2024089085">
          <w:marLeft w:val="640"/>
          <w:marRight w:val="0"/>
          <w:marTop w:val="0"/>
          <w:marBottom w:val="0"/>
          <w:divBdr>
            <w:top w:val="none" w:sz="0" w:space="0" w:color="auto"/>
            <w:left w:val="none" w:sz="0" w:space="0" w:color="auto"/>
            <w:bottom w:val="none" w:sz="0" w:space="0" w:color="auto"/>
            <w:right w:val="none" w:sz="0" w:space="0" w:color="auto"/>
          </w:divBdr>
        </w:div>
        <w:div w:id="2128768440">
          <w:marLeft w:val="640"/>
          <w:marRight w:val="0"/>
          <w:marTop w:val="0"/>
          <w:marBottom w:val="0"/>
          <w:divBdr>
            <w:top w:val="none" w:sz="0" w:space="0" w:color="auto"/>
            <w:left w:val="none" w:sz="0" w:space="0" w:color="auto"/>
            <w:bottom w:val="none" w:sz="0" w:space="0" w:color="auto"/>
            <w:right w:val="none" w:sz="0" w:space="0" w:color="auto"/>
          </w:divBdr>
        </w:div>
        <w:div w:id="1732776212">
          <w:marLeft w:val="640"/>
          <w:marRight w:val="0"/>
          <w:marTop w:val="0"/>
          <w:marBottom w:val="0"/>
          <w:divBdr>
            <w:top w:val="none" w:sz="0" w:space="0" w:color="auto"/>
            <w:left w:val="none" w:sz="0" w:space="0" w:color="auto"/>
            <w:bottom w:val="none" w:sz="0" w:space="0" w:color="auto"/>
            <w:right w:val="none" w:sz="0" w:space="0" w:color="auto"/>
          </w:divBdr>
        </w:div>
        <w:div w:id="853760493">
          <w:marLeft w:val="640"/>
          <w:marRight w:val="0"/>
          <w:marTop w:val="0"/>
          <w:marBottom w:val="0"/>
          <w:divBdr>
            <w:top w:val="none" w:sz="0" w:space="0" w:color="auto"/>
            <w:left w:val="none" w:sz="0" w:space="0" w:color="auto"/>
            <w:bottom w:val="none" w:sz="0" w:space="0" w:color="auto"/>
            <w:right w:val="none" w:sz="0" w:space="0" w:color="auto"/>
          </w:divBdr>
        </w:div>
        <w:div w:id="1919704052">
          <w:marLeft w:val="640"/>
          <w:marRight w:val="0"/>
          <w:marTop w:val="0"/>
          <w:marBottom w:val="0"/>
          <w:divBdr>
            <w:top w:val="none" w:sz="0" w:space="0" w:color="auto"/>
            <w:left w:val="none" w:sz="0" w:space="0" w:color="auto"/>
            <w:bottom w:val="none" w:sz="0" w:space="0" w:color="auto"/>
            <w:right w:val="none" w:sz="0" w:space="0" w:color="auto"/>
          </w:divBdr>
        </w:div>
        <w:div w:id="1366326070">
          <w:marLeft w:val="640"/>
          <w:marRight w:val="0"/>
          <w:marTop w:val="0"/>
          <w:marBottom w:val="0"/>
          <w:divBdr>
            <w:top w:val="none" w:sz="0" w:space="0" w:color="auto"/>
            <w:left w:val="none" w:sz="0" w:space="0" w:color="auto"/>
            <w:bottom w:val="none" w:sz="0" w:space="0" w:color="auto"/>
            <w:right w:val="none" w:sz="0" w:space="0" w:color="auto"/>
          </w:divBdr>
        </w:div>
        <w:div w:id="2109082750">
          <w:marLeft w:val="640"/>
          <w:marRight w:val="0"/>
          <w:marTop w:val="0"/>
          <w:marBottom w:val="0"/>
          <w:divBdr>
            <w:top w:val="none" w:sz="0" w:space="0" w:color="auto"/>
            <w:left w:val="none" w:sz="0" w:space="0" w:color="auto"/>
            <w:bottom w:val="none" w:sz="0" w:space="0" w:color="auto"/>
            <w:right w:val="none" w:sz="0" w:space="0" w:color="auto"/>
          </w:divBdr>
        </w:div>
        <w:div w:id="1463688633">
          <w:marLeft w:val="640"/>
          <w:marRight w:val="0"/>
          <w:marTop w:val="0"/>
          <w:marBottom w:val="0"/>
          <w:divBdr>
            <w:top w:val="none" w:sz="0" w:space="0" w:color="auto"/>
            <w:left w:val="none" w:sz="0" w:space="0" w:color="auto"/>
            <w:bottom w:val="none" w:sz="0" w:space="0" w:color="auto"/>
            <w:right w:val="none" w:sz="0" w:space="0" w:color="auto"/>
          </w:divBdr>
        </w:div>
        <w:div w:id="1294018080">
          <w:marLeft w:val="640"/>
          <w:marRight w:val="0"/>
          <w:marTop w:val="0"/>
          <w:marBottom w:val="0"/>
          <w:divBdr>
            <w:top w:val="none" w:sz="0" w:space="0" w:color="auto"/>
            <w:left w:val="none" w:sz="0" w:space="0" w:color="auto"/>
            <w:bottom w:val="none" w:sz="0" w:space="0" w:color="auto"/>
            <w:right w:val="none" w:sz="0" w:space="0" w:color="auto"/>
          </w:divBdr>
        </w:div>
        <w:div w:id="757562418">
          <w:marLeft w:val="640"/>
          <w:marRight w:val="0"/>
          <w:marTop w:val="0"/>
          <w:marBottom w:val="0"/>
          <w:divBdr>
            <w:top w:val="none" w:sz="0" w:space="0" w:color="auto"/>
            <w:left w:val="none" w:sz="0" w:space="0" w:color="auto"/>
            <w:bottom w:val="none" w:sz="0" w:space="0" w:color="auto"/>
            <w:right w:val="none" w:sz="0" w:space="0" w:color="auto"/>
          </w:divBdr>
        </w:div>
        <w:div w:id="927688314">
          <w:marLeft w:val="640"/>
          <w:marRight w:val="0"/>
          <w:marTop w:val="0"/>
          <w:marBottom w:val="0"/>
          <w:divBdr>
            <w:top w:val="none" w:sz="0" w:space="0" w:color="auto"/>
            <w:left w:val="none" w:sz="0" w:space="0" w:color="auto"/>
            <w:bottom w:val="none" w:sz="0" w:space="0" w:color="auto"/>
            <w:right w:val="none" w:sz="0" w:space="0" w:color="auto"/>
          </w:divBdr>
        </w:div>
        <w:div w:id="2123301896">
          <w:marLeft w:val="640"/>
          <w:marRight w:val="0"/>
          <w:marTop w:val="0"/>
          <w:marBottom w:val="0"/>
          <w:divBdr>
            <w:top w:val="none" w:sz="0" w:space="0" w:color="auto"/>
            <w:left w:val="none" w:sz="0" w:space="0" w:color="auto"/>
            <w:bottom w:val="none" w:sz="0" w:space="0" w:color="auto"/>
            <w:right w:val="none" w:sz="0" w:space="0" w:color="auto"/>
          </w:divBdr>
        </w:div>
        <w:div w:id="1036858284">
          <w:marLeft w:val="640"/>
          <w:marRight w:val="0"/>
          <w:marTop w:val="0"/>
          <w:marBottom w:val="0"/>
          <w:divBdr>
            <w:top w:val="none" w:sz="0" w:space="0" w:color="auto"/>
            <w:left w:val="none" w:sz="0" w:space="0" w:color="auto"/>
            <w:bottom w:val="none" w:sz="0" w:space="0" w:color="auto"/>
            <w:right w:val="none" w:sz="0" w:space="0" w:color="auto"/>
          </w:divBdr>
        </w:div>
        <w:div w:id="1651249362">
          <w:marLeft w:val="640"/>
          <w:marRight w:val="0"/>
          <w:marTop w:val="0"/>
          <w:marBottom w:val="0"/>
          <w:divBdr>
            <w:top w:val="none" w:sz="0" w:space="0" w:color="auto"/>
            <w:left w:val="none" w:sz="0" w:space="0" w:color="auto"/>
            <w:bottom w:val="none" w:sz="0" w:space="0" w:color="auto"/>
            <w:right w:val="none" w:sz="0" w:space="0" w:color="auto"/>
          </w:divBdr>
        </w:div>
        <w:div w:id="1532649786">
          <w:marLeft w:val="640"/>
          <w:marRight w:val="0"/>
          <w:marTop w:val="0"/>
          <w:marBottom w:val="0"/>
          <w:divBdr>
            <w:top w:val="none" w:sz="0" w:space="0" w:color="auto"/>
            <w:left w:val="none" w:sz="0" w:space="0" w:color="auto"/>
            <w:bottom w:val="none" w:sz="0" w:space="0" w:color="auto"/>
            <w:right w:val="none" w:sz="0" w:space="0" w:color="auto"/>
          </w:divBdr>
        </w:div>
        <w:div w:id="405417729">
          <w:marLeft w:val="640"/>
          <w:marRight w:val="0"/>
          <w:marTop w:val="0"/>
          <w:marBottom w:val="0"/>
          <w:divBdr>
            <w:top w:val="none" w:sz="0" w:space="0" w:color="auto"/>
            <w:left w:val="none" w:sz="0" w:space="0" w:color="auto"/>
            <w:bottom w:val="none" w:sz="0" w:space="0" w:color="auto"/>
            <w:right w:val="none" w:sz="0" w:space="0" w:color="auto"/>
          </w:divBdr>
        </w:div>
        <w:div w:id="1129082068">
          <w:marLeft w:val="640"/>
          <w:marRight w:val="0"/>
          <w:marTop w:val="0"/>
          <w:marBottom w:val="0"/>
          <w:divBdr>
            <w:top w:val="none" w:sz="0" w:space="0" w:color="auto"/>
            <w:left w:val="none" w:sz="0" w:space="0" w:color="auto"/>
            <w:bottom w:val="none" w:sz="0" w:space="0" w:color="auto"/>
            <w:right w:val="none" w:sz="0" w:space="0" w:color="auto"/>
          </w:divBdr>
        </w:div>
        <w:div w:id="555817136">
          <w:marLeft w:val="640"/>
          <w:marRight w:val="0"/>
          <w:marTop w:val="0"/>
          <w:marBottom w:val="0"/>
          <w:divBdr>
            <w:top w:val="none" w:sz="0" w:space="0" w:color="auto"/>
            <w:left w:val="none" w:sz="0" w:space="0" w:color="auto"/>
            <w:bottom w:val="none" w:sz="0" w:space="0" w:color="auto"/>
            <w:right w:val="none" w:sz="0" w:space="0" w:color="auto"/>
          </w:divBdr>
        </w:div>
        <w:div w:id="896740292">
          <w:marLeft w:val="640"/>
          <w:marRight w:val="0"/>
          <w:marTop w:val="0"/>
          <w:marBottom w:val="0"/>
          <w:divBdr>
            <w:top w:val="none" w:sz="0" w:space="0" w:color="auto"/>
            <w:left w:val="none" w:sz="0" w:space="0" w:color="auto"/>
            <w:bottom w:val="none" w:sz="0" w:space="0" w:color="auto"/>
            <w:right w:val="none" w:sz="0" w:space="0" w:color="auto"/>
          </w:divBdr>
        </w:div>
        <w:div w:id="78674638">
          <w:marLeft w:val="640"/>
          <w:marRight w:val="0"/>
          <w:marTop w:val="0"/>
          <w:marBottom w:val="0"/>
          <w:divBdr>
            <w:top w:val="none" w:sz="0" w:space="0" w:color="auto"/>
            <w:left w:val="none" w:sz="0" w:space="0" w:color="auto"/>
            <w:bottom w:val="none" w:sz="0" w:space="0" w:color="auto"/>
            <w:right w:val="none" w:sz="0" w:space="0" w:color="auto"/>
          </w:divBdr>
        </w:div>
        <w:div w:id="1480071877">
          <w:marLeft w:val="640"/>
          <w:marRight w:val="0"/>
          <w:marTop w:val="0"/>
          <w:marBottom w:val="0"/>
          <w:divBdr>
            <w:top w:val="none" w:sz="0" w:space="0" w:color="auto"/>
            <w:left w:val="none" w:sz="0" w:space="0" w:color="auto"/>
            <w:bottom w:val="none" w:sz="0" w:space="0" w:color="auto"/>
            <w:right w:val="none" w:sz="0" w:space="0" w:color="auto"/>
          </w:divBdr>
        </w:div>
        <w:div w:id="106235885">
          <w:marLeft w:val="640"/>
          <w:marRight w:val="0"/>
          <w:marTop w:val="0"/>
          <w:marBottom w:val="0"/>
          <w:divBdr>
            <w:top w:val="none" w:sz="0" w:space="0" w:color="auto"/>
            <w:left w:val="none" w:sz="0" w:space="0" w:color="auto"/>
            <w:bottom w:val="none" w:sz="0" w:space="0" w:color="auto"/>
            <w:right w:val="none" w:sz="0" w:space="0" w:color="auto"/>
          </w:divBdr>
        </w:div>
      </w:divsChild>
    </w:div>
    <w:div w:id="645823628">
      <w:bodyDiv w:val="1"/>
      <w:marLeft w:val="0"/>
      <w:marRight w:val="0"/>
      <w:marTop w:val="0"/>
      <w:marBottom w:val="0"/>
      <w:divBdr>
        <w:top w:val="none" w:sz="0" w:space="0" w:color="auto"/>
        <w:left w:val="none" w:sz="0" w:space="0" w:color="auto"/>
        <w:bottom w:val="none" w:sz="0" w:space="0" w:color="auto"/>
        <w:right w:val="none" w:sz="0" w:space="0" w:color="auto"/>
      </w:divBdr>
    </w:div>
    <w:div w:id="651298108">
      <w:bodyDiv w:val="1"/>
      <w:marLeft w:val="0"/>
      <w:marRight w:val="0"/>
      <w:marTop w:val="0"/>
      <w:marBottom w:val="0"/>
      <w:divBdr>
        <w:top w:val="none" w:sz="0" w:space="0" w:color="auto"/>
        <w:left w:val="none" w:sz="0" w:space="0" w:color="auto"/>
        <w:bottom w:val="none" w:sz="0" w:space="0" w:color="auto"/>
        <w:right w:val="none" w:sz="0" w:space="0" w:color="auto"/>
      </w:divBdr>
    </w:div>
    <w:div w:id="654186096">
      <w:bodyDiv w:val="1"/>
      <w:marLeft w:val="0"/>
      <w:marRight w:val="0"/>
      <w:marTop w:val="0"/>
      <w:marBottom w:val="0"/>
      <w:divBdr>
        <w:top w:val="none" w:sz="0" w:space="0" w:color="auto"/>
        <w:left w:val="none" w:sz="0" w:space="0" w:color="auto"/>
        <w:bottom w:val="none" w:sz="0" w:space="0" w:color="auto"/>
        <w:right w:val="none" w:sz="0" w:space="0" w:color="auto"/>
      </w:divBdr>
    </w:div>
    <w:div w:id="657458923">
      <w:bodyDiv w:val="1"/>
      <w:marLeft w:val="0"/>
      <w:marRight w:val="0"/>
      <w:marTop w:val="0"/>
      <w:marBottom w:val="0"/>
      <w:divBdr>
        <w:top w:val="none" w:sz="0" w:space="0" w:color="auto"/>
        <w:left w:val="none" w:sz="0" w:space="0" w:color="auto"/>
        <w:bottom w:val="none" w:sz="0" w:space="0" w:color="auto"/>
        <w:right w:val="none" w:sz="0" w:space="0" w:color="auto"/>
      </w:divBdr>
    </w:div>
    <w:div w:id="660541323">
      <w:bodyDiv w:val="1"/>
      <w:marLeft w:val="0"/>
      <w:marRight w:val="0"/>
      <w:marTop w:val="0"/>
      <w:marBottom w:val="0"/>
      <w:divBdr>
        <w:top w:val="none" w:sz="0" w:space="0" w:color="auto"/>
        <w:left w:val="none" w:sz="0" w:space="0" w:color="auto"/>
        <w:bottom w:val="none" w:sz="0" w:space="0" w:color="auto"/>
        <w:right w:val="none" w:sz="0" w:space="0" w:color="auto"/>
      </w:divBdr>
    </w:div>
    <w:div w:id="662125011">
      <w:bodyDiv w:val="1"/>
      <w:marLeft w:val="0"/>
      <w:marRight w:val="0"/>
      <w:marTop w:val="0"/>
      <w:marBottom w:val="0"/>
      <w:divBdr>
        <w:top w:val="none" w:sz="0" w:space="0" w:color="auto"/>
        <w:left w:val="none" w:sz="0" w:space="0" w:color="auto"/>
        <w:bottom w:val="none" w:sz="0" w:space="0" w:color="auto"/>
        <w:right w:val="none" w:sz="0" w:space="0" w:color="auto"/>
      </w:divBdr>
    </w:div>
    <w:div w:id="670643092">
      <w:bodyDiv w:val="1"/>
      <w:marLeft w:val="0"/>
      <w:marRight w:val="0"/>
      <w:marTop w:val="0"/>
      <w:marBottom w:val="0"/>
      <w:divBdr>
        <w:top w:val="none" w:sz="0" w:space="0" w:color="auto"/>
        <w:left w:val="none" w:sz="0" w:space="0" w:color="auto"/>
        <w:bottom w:val="none" w:sz="0" w:space="0" w:color="auto"/>
        <w:right w:val="none" w:sz="0" w:space="0" w:color="auto"/>
      </w:divBdr>
    </w:div>
    <w:div w:id="670840508">
      <w:bodyDiv w:val="1"/>
      <w:marLeft w:val="0"/>
      <w:marRight w:val="0"/>
      <w:marTop w:val="0"/>
      <w:marBottom w:val="0"/>
      <w:divBdr>
        <w:top w:val="none" w:sz="0" w:space="0" w:color="auto"/>
        <w:left w:val="none" w:sz="0" w:space="0" w:color="auto"/>
        <w:bottom w:val="none" w:sz="0" w:space="0" w:color="auto"/>
        <w:right w:val="none" w:sz="0" w:space="0" w:color="auto"/>
      </w:divBdr>
    </w:div>
    <w:div w:id="672536195">
      <w:bodyDiv w:val="1"/>
      <w:marLeft w:val="0"/>
      <w:marRight w:val="0"/>
      <w:marTop w:val="0"/>
      <w:marBottom w:val="0"/>
      <w:divBdr>
        <w:top w:val="none" w:sz="0" w:space="0" w:color="auto"/>
        <w:left w:val="none" w:sz="0" w:space="0" w:color="auto"/>
        <w:bottom w:val="none" w:sz="0" w:space="0" w:color="auto"/>
        <w:right w:val="none" w:sz="0" w:space="0" w:color="auto"/>
      </w:divBdr>
    </w:div>
    <w:div w:id="677076100">
      <w:bodyDiv w:val="1"/>
      <w:marLeft w:val="0"/>
      <w:marRight w:val="0"/>
      <w:marTop w:val="0"/>
      <w:marBottom w:val="0"/>
      <w:divBdr>
        <w:top w:val="none" w:sz="0" w:space="0" w:color="auto"/>
        <w:left w:val="none" w:sz="0" w:space="0" w:color="auto"/>
        <w:bottom w:val="none" w:sz="0" w:space="0" w:color="auto"/>
        <w:right w:val="none" w:sz="0" w:space="0" w:color="auto"/>
      </w:divBdr>
    </w:div>
    <w:div w:id="677390204">
      <w:bodyDiv w:val="1"/>
      <w:marLeft w:val="0"/>
      <w:marRight w:val="0"/>
      <w:marTop w:val="0"/>
      <w:marBottom w:val="0"/>
      <w:divBdr>
        <w:top w:val="none" w:sz="0" w:space="0" w:color="auto"/>
        <w:left w:val="none" w:sz="0" w:space="0" w:color="auto"/>
        <w:bottom w:val="none" w:sz="0" w:space="0" w:color="auto"/>
        <w:right w:val="none" w:sz="0" w:space="0" w:color="auto"/>
      </w:divBdr>
      <w:divsChild>
        <w:div w:id="388309976">
          <w:marLeft w:val="640"/>
          <w:marRight w:val="0"/>
          <w:marTop w:val="0"/>
          <w:marBottom w:val="0"/>
          <w:divBdr>
            <w:top w:val="none" w:sz="0" w:space="0" w:color="auto"/>
            <w:left w:val="none" w:sz="0" w:space="0" w:color="auto"/>
            <w:bottom w:val="none" w:sz="0" w:space="0" w:color="auto"/>
            <w:right w:val="none" w:sz="0" w:space="0" w:color="auto"/>
          </w:divBdr>
        </w:div>
        <w:div w:id="972829102">
          <w:marLeft w:val="640"/>
          <w:marRight w:val="0"/>
          <w:marTop w:val="0"/>
          <w:marBottom w:val="0"/>
          <w:divBdr>
            <w:top w:val="none" w:sz="0" w:space="0" w:color="auto"/>
            <w:left w:val="none" w:sz="0" w:space="0" w:color="auto"/>
            <w:bottom w:val="none" w:sz="0" w:space="0" w:color="auto"/>
            <w:right w:val="none" w:sz="0" w:space="0" w:color="auto"/>
          </w:divBdr>
        </w:div>
        <w:div w:id="1937790577">
          <w:marLeft w:val="640"/>
          <w:marRight w:val="0"/>
          <w:marTop w:val="0"/>
          <w:marBottom w:val="0"/>
          <w:divBdr>
            <w:top w:val="none" w:sz="0" w:space="0" w:color="auto"/>
            <w:left w:val="none" w:sz="0" w:space="0" w:color="auto"/>
            <w:bottom w:val="none" w:sz="0" w:space="0" w:color="auto"/>
            <w:right w:val="none" w:sz="0" w:space="0" w:color="auto"/>
          </w:divBdr>
        </w:div>
        <w:div w:id="1464538789">
          <w:marLeft w:val="640"/>
          <w:marRight w:val="0"/>
          <w:marTop w:val="0"/>
          <w:marBottom w:val="0"/>
          <w:divBdr>
            <w:top w:val="none" w:sz="0" w:space="0" w:color="auto"/>
            <w:left w:val="none" w:sz="0" w:space="0" w:color="auto"/>
            <w:bottom w:val="none" w:sz="0" w:space="0" w:color="auto"/>
            <w:right w:val="none" w:sz="0" w:space="0" w:color="auto"/>
          </w:divBdr>
        </w:div>
        <w:div w:id="1152141654">
          <w:marLeft w:val="640"/>
          <w:marRight w:val="0"/>
          <w:marTop w:val="0"/>
          <w:marBottom w:val="0"/>
          <w:divBdr>
            <w:top w:val="none" w:sz="0" w:space="0" w:color="auto"/>
            <w:left w:val="none" w:sz="0" w:space="0" w:color="auto"/>
            <w:bottom w:val="none" w:sz="0" w:space="0" w:color="auto"/>
            <w:right w:val="none" w:sz="0" w:space="0" w:color="auto"/>
          </w:divBdr>
        </w:div>
        <w:div w:id="397019301">
          <w:marLeft w:val="640"/>
          <w:marRight w:val="0"/>
          <w:marTop w:val="0"/>
          <w:marBottom w:val="0"/>
          <w:divBdr>
            <w:top w:val="none" w:sz="0" w:space="0" w:color="auto"/>
            <w:left w:val="none" w:sz="0" w:space="0" w:color="auto"/>
            <w:bottom w:val="none" w:sz="0" w:space="0" w:color="auto"/>
            <w:right w:val="none" w:sz="0" w:space="0" w:color="auto"/>
          </w:divBdr>
        </w:div>
        <w:div w:id="978148516">
          <w:marLeft w:val="640"/>
          <w:marRight w:val="0"/>
          <w:marTop w:val="0"/>
          <w:marBottom w:val="0"/>
          <w:divBdr>
            <w:top w:val="none" w:sz="0" w:space="0" w:color="auto"/>
            <w:left w:val="none" w:sz="0" w:space="0" w:color="auto"/>
            <w:bottom w:val="none" w:sz="0" w:space="0" w:color="auto"/>
            <w:right w:val="none" w:sz="0" w:space="0" w:color="auto"/>
          </w:divBdr>
        </w:div>
        <w:div w:id="692070988">
          <w:marLeft w:val="640"/>
          <w:marRight w:val="0"/>
          <w:marTop w:val="0"/>
          <w:marBottom w:val="0"/>
          <w:divBdr>
            <w:top w:val="none" w:sz="0" w:space="0" w:color="auto"/>
            <w:left w:val="none" w:sz="0" w:space="0" w:color="auto"/>
            <w:bottom w:val="none" w:sz="0" w:space="0" w:color="auto"/>
            <w:right w:val="none" w:sz="0" w:space="0" w:color="auto"/>
          </w:divBdr>
        </w:div>
        <w:div w:id="671492380">
          <w:marLeft w:val="640"/>
          <w:marRight w:val="0"/>
          <w:marTop w:val="0"/>
          <w:marBottom w:val="0"/>
          <w:divBdr>
            <w:top w:val="none" w:sz="0" w:space="0" w:color="auto"/>
            <w:left w:val="none" w:sz="0" w:space="0" w:color="auto"/>
            <w:bottom w:val="none" w:sz="0" w:space="0" w:color="auto"/>
            <w:right w:val="none" w:sz="0" w:space="0" w:color="auto"/>
          </w:divBdr>
        </w:div>
        <w:div w:id="701706898">
          <w:marLeft w:val="640"/>
          <w:marRight w:val="0"/>
          <w:marTop w:val="0"/>
          <w:marBottom w:val="0"/>
          <w:divBdr>
            <w:top w:val="none" w:sz="0" w:space="0" w:color="auto"/>
            <w:left w:val="none" w:sz="0" w:space="0" w:color="auto"/>
            <w:bottom w:val="none" w:sz="0" w:space="0" w:color="auto"/>
            <w:right w:val="none" w:sz="0" w:space="0" w:color="auto"/>
          </w:divBdr>
        </w:div>
        <w:div w:id="709114214">
          <w:marLeft w:val="640"/>
          <w:marRight w:val="0"/>
          <w:marTop w:val="0"/>
          <w:marBottom w:val="0"/>
          <w:divBdr>
            <w:top w:val="none" w:sz="0" w:space="0" w:color="auto"/>
            <w:left w:val="none" w:sz="0" w:space="0" w:color="auto"/>
            <w:bottom w:val="none" w:sz="0" w:space="0" w:color="auto"/>
            <w:right w:val="none" w:sz="0" w:space="0" w:color="auto"/>
          </w:divBdr>
        </w:div>
        <w:div w:id="299112297">
          <w:marLeft w:val="640"/>
          <w:marRight w:val="0"/>
          <w:marTop w:val="0"/>
          <w:marBottom w:val="0"/>
          <w:divBdr>
            <w:top w:val="none" w:sz="0" w:space="0" w:color="auto"/>
            <w:left w:val="none" w:sz="0" w:space="0" w:color="auto"/>
            <w:bottom w:val="none" w:sz="0" w:space="0" w:color="auto"/>
            <w:right w:val="none" w:sz="0" w:space="0" w:color="auto"/>
          </w:divBdr>
        </w:div>
        <w:div w:id="634137593">
          <w:marLeft w:val="640"/>
          <w:marRight w:val="0"/>
          <w:marTop w:val="0"/>
          <w:marBottom w:val="0"/>
          <w:divBdr>
            <w:top w:val="none" w:sz="0" w:space="0" w:color="auto"/>
            <w:left w:val="none" w:sz="0" w:space="0" w:color="auto"/>
            <w:bottom w:val="none" w:sz="0" w:space="0" w:color="auto"/>
            <w:right w:val="none" w:sz="0" w:space="0" w:color="auto"/>
          </w:divBdr>
        </w:div>
        <w:div w:id="208808559">
          <w:marLeft w:val="640"/>
          <w:marRight w:val="0"/>
          <w:marTop w:val="0"/>
          <w:marBottom w:val="0"/>
          <w:divBdr>
            <w:top w:val="none" w:sz="0" w:space="0" w:color="auto"/>
            <w:left w:val="none" w:sz="0" w:space="0" w:color="auto"/>
            <w:bottom w:val="none" w:sz="0" w:space="0" w:color="auto"/>
            <w:right w:val="none" w:sz="0" w:space="0" w:color="auto"/>
          </w:divBdr>
        </w:div>
        <w:div w:id="1925143762">
          <w:marLeft w:val="640"/>
          <w:marRight w:val="0"/>
          <w:marTop w:val="0"/>
          <w:marBottom w:val="0"/>
          <w:divBdr>
            <w:top w:val="none" w:sz="0" w:space="0" w:color="auto"/>
            <w:left w:val="none" w:sz="0" w:space="0" w:color="auto"/>
            <w:bottom w:val="none" w:sz="0" w:space="0" w:color="auto"/>
            <w:right w:val="none" w:sz="0" w:space="0" w:color="auto"/>
          </w:divBdr>
        </w:div>
        <w:div w:id="290748407">
          <w:marLeft w:val="640"/>
          <w:marRight w:val="0"/>
          <w:marTop w:val="0"/>
          <w:marBottom w:val="0"/>
          <w:divBdr>
            <w:top w:val="none" w:sz="0" w:space="0" w:color="auto"/>
            <w:left w:val="none" w:sz="0" w:space="0" w:color="auto"/>
            <w:bottom w:val="none" w:sz="0" w:space="0" w:color="auto"/>
            <w:right w:val="none" w:sz="0" w:space="0" w:color="auto"/>
          </w:divBdr>
        </w:div>
        <w:div w:id="1674647636">
          <w:marLeft w:val="640"/>
          <w:marRight w:val="0"/>
          <w:marTop w:val="0"/>
          <w:marBottom w:val="0"/>
          <w:divBdr>
            <w:top w:val="none" w:sz="0" w:space="0" w:color="auto"/>
            <w:left w:val="none" w:sz="0" w:space="0" w:color="auto"/>
            <w:bottom w:val="none" w:sz="0" w:space="0" w:color="auto"/>
            <w:right w:val="none" w:sz="0" w:space="0" w:color="auto"/>
          </w:divBdr>
        </w:div>
        <w:div w:id="1723361789">
          <w:marLeft w:val="640"/>
          <w:marRight w:val="0"/>
          <w:marTop w:val="0"/>
          <w:marBottom w:val="0"/>
          <w:divBdr>
            <w:top w:val="none" w:sz="0" w:space="0" w:color="auto"/>
            <w:left w:val="none" w:sz="0" w:space="0" w:color="auto"/>
            <w:bottom w:val="none" w:sz="0" w:space="0" w:color="auto"/>
            <w:right w:val="none" w:sz="0" w:space="0" w:color="auto"/>
          </w:divBdr>
        </w:div>
        <w:div w:id="1131704283">
          <w:marLeft w:val="640"/>
          <w:marRight w:val="0"/>
          <w:marTop w:val="0"/>
          <w:marBottom w:val="0"/>
          <w:divBdr>
            <w:top w:val="none" w:sz="0" w:space="0" w:color="auto"/>
            <w:left w:val="none" w:sz="0" w:space="0" w:color="auto"/>
            <w:bottom w:val="none" w:sz="0" w:space="0" w:color="auto"/>
            <w:right w:val="none" w:sz="0" w:space="0" w:color="auto"/>
          </w:divBdr>
        </w:div>
        <w:div w:id="1162307380">
          <w:marLeft w:val="640"/>
          <w:marRight w:val="0"/>
          <w:marTop w:val="0"/>
          <w:marBottom w:val="0"/>
          <w:divBdr>
            <w:top w:val="none" w:sz="0" w:space="0" w:color="auto"/>
            <w:left w:val="none" w:sz="0" w:space="0" w:color="auto"/>
            <w:bottom w:val="none" w:sz="0" w:space="0" w:color="auto"/>
            <w:right w:val="none" w:sz="0" w:space="0" w:color="auto"/>
          </w:divBdr>
        </w:div>
        <w:div w:id="1691033242">
          <w:marLeft w:val="640"/>
          <w:marRight w:val="0"/>
          <w:marTop w:val="0"/>
          <w:marBottom w:val="0"/>
          <w:divBdr>
            <w:top w:val="none" w:sz="0" w:space="0" w:color="auto"/>
            <w:left w:val="none" w:sz="0" w:space="0" w:color="auto"/>
            <w:bottom w:val="none" w:sz="0" w:space="0" w:color="auto"/>
            <w:right w:val="none" w:sz="0" w:space="0" w:color="auto"/>
          </w:divBdr>
        </w:div>
        <w:div w:id="467477563">
          <w:marLeft w:val="640"/>
          <w:marRight w:val="0"/>
          <w:marTop w:val="0"/>
          <w:marBottom w:val="0"/>
          <w:divBdr>
            <w:top w:val="none" w:sz="0" w:space="0" w:color="auto"/>
            <w:left w:val="none" w:sz="0" w:space="0" w:color="auto"/>
            <w:bottom w:val="none" w:sz="0" w:space="0" w:color="auto"/>
            <w:right w:val="none" w:sz="0" w:space="0" w:color="auto"/>
          </w:divBdr>
        </w:div>
        <w:div w:id="65763482">
          <w:marLeft w:val="640"/>
          <w:marRight w:val="0"/>
          <w:marTop w:val="0"/>
          <w:marBottom w:val="0"/>
          <w:divBdr>
            <w:top w:val="none" w:sz="0" w:space="0" w:color="auto"/>
            <w:left w:val="none" w:sz="0" w:space="0" w:color="auto"/>
            <w:bottom w:val="none" w:sz="0" w:space="0" w:color="auto"/>
            <w:right w:val="none" w:sz="0" w:space="0" w:color="auto"/>
          </w:divBdr>
        </w:div>
        <w:div w:id="1534612632">
          <w:marLeft w:val="640"/>
          <w:marRight w:val="0"/>
          <w:marTop w:val="0"/>
          <w:marBottom w:val="0"/>
          <w:divBdr>
            <w:top w:val="none" w:sz="0" w:space="0" w:color="auto"/>
            <w:left w:val="none" w:sz="0" w:space="0" w:color="auto"/>
            <w:bottom w:val="none" w:sz="0" w:space="0" w:color="auto"/>
            <w:right w:val="none" w:sz="0" w:space="0" w:color="auto"/>
          </w:divBdr>
        </w:div>
        <w:div w:id="1673338324">
          <w:marLeft w:val="640"/>
          <w:marRight w:val="0"/>
          <w:marTop w:val="0"/>
          <w:marBottom w:val="0"/>
          <w:divBdr>
            <w:top w:val="none" w:sz="0" w:space="0" w:color="auto"/>
            <w:left w:val="none" w:sz="0" w:space="0" w:color="auto"/>
            <w:bottom w:val="none" w:sz="0" w:space="0" w:color="auto"/>
            <w:right w:val="none" w:sz="0" w:space="0" w:color="auto"/>
          </w:divBdr>
        </w:div>
        <w:div w:id="1513717544">
          <w:marLeft w:val="640"/>
          <w:marRight w:val="0"/>
          <w:marTop w:val="0"/>
          <w:marBottom w:val="0"/>
          <w:divBdr>
            <w:top w:val="none" w:sz="0" w:space="0" w:color="auto"/>
            <w:left w:val="none" w:sz="0" w:space="0" w:color="auto"/>
            <w:bottom w:val="none" w:sz="0" w:space="0" w:color="auto"/>
            <w:right w:val="none" w:sz="0" w:space="0" w:color="auto"/>
          </w:divBdr>
        </w:div>
        <w:div w:id="1336497621">
          <w:marLeft w:val="640"/>
          <w:marRight w:val="0"/>
          <w:marTop w:val="0"/>
          <w:marBottom w:val="0"/>
          <w:divBdr>
            <w:top w:val="none" w:sz="0" w:space="0" w:color="auto"/>
            <w:left w:val="none" w:sz="0" w:space="0" w:color="auto"/>
            <w:bottom w:val="none" w:sz="0" w:space="0" w:color="auto"/>
            <w:right w:val="none" w:sz="0" w:space="0" w:color="auto"/>
          </w:divBdr>
        </w:div>
        <w:div w:id="1812675004">
          <w:marLeft w:val="640"/>
          <w:marRight w:val="0"/>
          <w:marTop w:val="0"/>
          <w:marBottom w:val="0"/>
          <w:divBdr>
            <w:top w:val="none" w:sz="0" w:space="0" w:color="auto"/>
            <w:left w:val="none" w:sz="0" w:space="0" w:color="auto"/>
            <w:bottom w:val="none" w:sz="0" w:space="0" w:color="auto"/>
            <w:right w:val="none" w:sz="0" w:space="0" w:color="auto"/>
          </w:divBdr>
        </w:div>
        <w:div w:id="1833255890">
          <w:marLeft w:val="640"/>
          <w:marRight w:val="0"/>
          <w:marTop w:val="0"/>
          <w:marBottom w:val="0"/>
          <w:divBdr>
            <w:top w:val="none" w:sz="0" w:space="0" w:color="auto"/>
            <w:left w:val="none" w:sz="0" w:space="0" w:color="auto"/>
            <w:bottom w:val="none" w:sz="0" w:space="0" w:color="auto"/>
            <w:right w:val="none" w:sz="0" w:space="0" w:color="auto"/>
          </w:divBdr>
        </w:div>
        <w:div w:id="1882935180">
          <w:marLeft w:val="640"/>
          <w:marRight w:val="0"/>
          <w:marTop w:val="0"/>
          <w:marBottom w:val="0"/>
          <w:divBdr>
            <w:top w:val="none" w:sz="0" w:space="0" w:color="auto"/>
            <w:left w:val="none" w:sz="0" w:space="0" w:color="auto"/>
            <w:bottom w:val="none" w:sz="0" w:space="0" w:color="auto"/>
            <w:right w:val="none" w:sz="0" w:space="0" w:color="auto"/>
          </w:divBdr>
        </w:div>
        <w:div w:id="1406297869">
          <w:marLeft w:val="640"/>
          <w:marRight w:val="0"/>
          <w:marTop w:val="0"/>
          <w:marBottom w:val="0"/>
          <w:divBdr>
            <w:top w:val="none" w:sz="0" w:space="0" w:color="auto"/>
            <w:left w:val="none" w:sz="0" w:space="0" w:color="auto"/>
            <w:bottom w:val="none" w:sz="0" w:space="0" w:color="auto"/>
            <w:right w:val="none" w:sz="0" w:space="0" w:color="auto"/>
          </w:divBdr>
        </w:div>
        <w:div w:id="1959488263">
          <w:marLeft w:val="640"/>
          <w:marRight w:val="0"/>
          <w:marTop w:val="0"/>
          <w:marBottom w:val="0"/>
          <w:divBdr>
            <w:top w:val="none" w:sz="0" w:space="0" w:color="auto"/>
            <w:left w:val="none" w:sz="0" w:space="0" w:color="auto"/>
            <w:bottom w:val="none" w:sz="0" w:space="0" w:color="auto"/>
            <w:right w:val="none" w:sz="0" w:space="0" w:color="auto"/>
          </w:divBdr>
        </w:div>
        <w:div w:id="279386076">
          <w:marLeft w:val="640"/>
          <w:marRight w:val="0"/>
          <w:marTop w:val="0"/>
          <w:marBottom w:val="0"/>
          <w:divBdr>
            <w:top w:val="none" w:sz="0" w:space="0" w:color="auto"/>
            <w:left w:val="none" w:sz="0" w:space="0" w:color="auto"/>
            <w:bottom w:val="none" w:sz="0" w:space="0" w:color="auto"/>
            <w:right w:val="none" w:sz="0" w:space="0" w:color="auto"/>
          </w:divBdr>
        </w:div>
        <w:div w:id="1818760624">
          <w:marLeft w:val="640"/>
          <w:marRight w:val="0"/>
          <w:marTop w:val="0"/>
          <w:marBottom w:val="0"/>
          <w:divBdr>
            <w:top w:val="none" w:sz="0" w:space="0" w:color="auto"/>
            <w:left w:val="none" w:sz="0" w:space="0" w:color="auto"/>
            <w:bottom w:val="none" w:sz="0" w:space="0" w:color="auto"/>
            <w:right w:val="none" w:sz="0" w:space="0" w:color="auto"/>
          </w:divBdr>
        </w:div>
        <w:div w:id="163135389">
          <w:marLeft w:val="640"/>
          <w:marRight w:val="0"/>
          <w:marTop w:val="0"/>
          <w:marBottom w:val="0"/>
          <w:divBdr>
            <w:top w:val="none" w:sz="0" w:space="0" w:color="auto"/>
            <w:left w:val="none" w:sz="0" w:space="0" w:color="auto"/>
            <w:bottom w:val="none" w:sz="0" w:space="0" w:color="auto"/>
            <w:right w:val="none" w:sz="0" w:space="0" w:color="auto"/>
          </w:divBdr>
        </w:div>
        <w:div w:id="15423311">
          <w:marLeft w:val="640"/>
          <w:marRight w:val="0"/>
          <w:marTop w:val="0"/>
          <w:marBottom w:val="0"/>
          <w:divBdr>
            <w:top w:val="none" w:sz="0" w:space="0" w:color="auto"/>
            <w:left w:val="none" w:sz="0" w:space="0" w:color="auto"/>
            <w:bottom w:val="none" w:sz="0" w:space="0" w:color="auto"/>
            <w:right w:val="none" w:sz="0" w:space="0" w:color="auto"/>
          </w:divBdr>
        </w:div>
        <w:div w:id="233205929">
          <w:marLeft w:val="640"/>
          <w:marRight w:val="0"/>
          <w:marTop w:val="0"/>
          <w:marBottom w:val="0"/>
          <w:divBdr>
            <w:top w:val="none" w:sz="0" w:space="0" w:color="auto"/>
            <w:left w:val="none" w:sz="0" w:space="0" w:color="auto"/>
            <w:bottom w:val="none" w:sz="0" w:space="0" w:color="auto"/>
            <w:right w:val="none" w:sz="0" w:space="0" w:color="auto"/>
          </w:divBdr>
        </w:div>
        <w:div w:id="702480496">
          <w:marLeft w:val="640"/>
          <w:marRight w:val="0"/>
          <w:marTop w:val="0"/>
          <w:marBottom w:val="0"/>
          <w:divBdr>
            <w:top w:val="none" w:sz="0" w:space="0" w:color="auto"/>
            <w:left w:val="none" w:sz="0" w:space="0" w:color="auto"/>
            <w:bottom w:val="none" w:sz="0" w:space="0" w:color="auto"/>
            <w:right w:val="none" w:sz="0" w:space="0" w:color="auto"/>
          </w:divBdr>
        </w:div>
        <w:div w:id="1666780706">
          <w:marLeft w:val="640"/>
          <w:marRight w:val="0"/>
          <w:marTop w:val="0"/>
          <w:marBottom w:val="0"/>
          <w:divBdr>
            <w:top w:val="none" w:sz="0" w:space="0" w:color="auto"/>
            <w:left w:val="none" w:sz="0" w:space="0" w:color="auto"/>
            <w:bottom w:val="none" w:sz="0" w:space="0" w:color="auto"/>
            <w:right w:val="none" w:sz="0" w:space="0" w:color="auto"/>
          </w:divBdr>
        </w:div>
      </w:divsChild>
    </w:div>
    <w:div w:id="678896326">
      <w:bodyDiv w:val="1"/>
      <w:marLeft w:val="0"/>
      <w:marRight w:val="0"/>
      <w:marTop w:val="0"/>
      <w:marBottom w:val="0"/>
      <w:divBdr>
        <w:top w:val="none" w:sz="0" w:space="0" w:color="auto"/>
        <w:left w:val="none" w:sz="0" w:space="0" w:color="auto"/>
        <w:bottom w:val="none" w:sz="0" w:space="0" w:color="auto"/>
        <w:right w:val="none" w:sz="0" w:space="0" w:color="auto"/>
      </w:divBdr>
    </w:div>
    <w:div w:id="685014034">
      <w:bodyDiv w:val="1"/>
      <w:marLeft w:val="0"/>
      <w:marRight w:val="0"/>
      <w:marTop w:val="0"/>
      <w:marBottom w:val="0"/>
      <w:divBdr>
        <w:top w:val="none" w:sz="0" w:space="0" w:color="auto"/>
        <w:left w:val="none" w:sz="0" w:space="0" w:color="auto"/>
        <w:bottom w:val="none" w:sz="0" w:space="0" w:color="auto"/>
        <w:right w:val="none" w:sz="0" w:space="0" w:color="auto"/>
      </w:divBdr>
    </w:div>
    <w:div w:id="694233096">
      <w:bodyDiv w:val="1"/>
      <w:marLeft w:val="0"/>
      <w:marRight w:val="0"/>
      <w:marTop w:val="0"/>
      <w:marBottom w:val="0"/>
      <w:divBdr>
        <w:top w:val="none" w:sz="0" w:space="0" w:color="auto"/>
        <w:left w:val="none" w:sz="0" w:space="0" w:color="auto"/>
        <w:bottom w:val="none" w:sz="0" w:space="0" w:color="auto"/>
        <w:right w:val="none" w:sz="0" w:space="0" w:color="auto"/>
      </w:divBdr>
    </w:div>
    <w:div w:id="695348991">
      <w:bodyDiv w:val="1"/>
      <w:marLeft w:val="0"/>
      <w:marRight w:val="0"/>
      <w:marTop w:val="0"/>
      <w:marBottom w:val="0"/>
      <w:divBdr>
        <w:top w:val="none" w:sz="0" w:space="0" w:color="auto"/>
        <w:left w:val="none" w:sz="0" w:space="0" w:color="auto"/>
        <w:bottom w:val="none" w:sz="0" w:space="0" w:color="auto"/>
        <w:right w:val="none" w:sz="0" w:space="0" w:color="auto"/>
      </w:divBdr>
    </w:div>
    <w:div w:id="706300286">
      <w:bodyDiv w:val="1"/>
      <w:marLeft w:val="0"/>
      <w:marRight w:val="0"/>
      <w:marTop w:val="0"/>
      <w:marBottom w:val="0"/>
      <w:divBdr>
        <w:top w:val="none" w:sz="0" w:space="0" w:color="auto"/>
        <w:left w:val="none" w:sz="0" w:space="0" w:color="auto"/>
        <w:bottom w:val="none" w:sz="0" w:space="0" w:color="auto"/>
        <w:right w:val="none" w:sz="0" w:space="0" w:color="auto"/>
      </w:divBdr>
      <w:divsChild>
        <w:div w:id="1090933851">
          <w:marLeft w:val="640"/>
          <w:marRight w:val="0"/>
          <w:marTop w:val="0"/>
          <w:marBottom w:val="0"/>
          <w:divBdr>
            <w:top w:val="none" w:sz="0" w:space="0" w:color="auto"/>
            <w:left w:val="none" w:sz="0" w:space="0" w:color="auto"/>
            <w:bottom w:val="none" w:sz="0" w:space="0" w:color="auto"/>
            <w:right w:val="none" w:sz="0" w:space="0" w:color="auto"/>
          </w:divBdr>
        </w:div>
        <w:div w:id="1274484840">
          <w:marLeft w:val="640"/>
          <w:marRight w:val="0"/>
          <w:marTop w:val="0"/>
          <w:marBottom w:val="0"/>
          <w:divBdr>
            <w:top w:val="none" w:sz="0" w:space="0" w:color="auto"/>
            <w:left w:val="none" w:sz="0" w:space="0" w:color="auto"/>
            <w:bottom w:val="none" w:sz="0" w:space="0" w:color="auto"/>
            <w:right w:val="none" w:sz="0" w:space="0" w:color="auto"/>
          </w:divBdr>
        </w:div>
        <w:div w:id="1542591129">
          <w:marLeft w:val="640"/>
          <w:marRight w:val="0"/>
          <w:marTop w:val="0"/>
          <w:marBottom w:val="0"/>
          <w:divBdr>
            <w:top w:val="none" w:sz="0" w:space="0" w:color="auto"/>
            <w:left w:val="none" w:sz="0" w:space="0" w:color="auto"/>
            <w:bottom w:val="none" w:sz="0" w:space="0" w:color="auto"/>
            <w:right w:val="none" w:sz="0" w:space="0" w:color="auto"/>
          </w:divBdr>
        </w:div>
        <w:div w:id="1911957967">
          <w:marLeft w:val="640"/>
          <w:marRight w:val="0"/>
          <w:marTop w:val="0"/>
          <w:marBottom w:val="0"/>
          <w:divBdr>
            <w:top w:val="none" w:sz="0" w:space="0" w:color="auto"/>
            <w:left w:val="none" w:sz="0" w:space="0" w:color="auto"/>
            <w:bottom w:val="none" w:sz="0" w:space="0" w:color="auto"/>
            <w:right w:val="none" w:sz="0" w:space="0" w:color="auto"/>
          </w:divBdr>
        </w:div>
        <w:div w:id="136647356">
          <w:marLeft w:val="640"/>
          <w:marRight w:val="0"/>
          <w:marTop w:val="0"/>
          <w:marBottom w:val="0"/>
          <w:divBdr>
            <w:top w:val="none" w:sz="0" w:space="0" w:color="auto"/>
            <w:left w:val="none" w:sz="0" w:space="0" w:color="auto"/>
            <w:bottom w:val="none" w:sz="0" w:space="0" w:color="auto"/>
            <w:right w:val="none" w:sz="0" w:space="0" w:color="auto"/>
          </w:divBdr>
        </w:div>
        <w:div w:id="1338656833">
          <w:marLeft w:val="640"/>
          <w:marRight w:val="0"/>
          <w:marTop w:val="0"/>
          <w:marBottom w:val="0"/>
          <w:divBdr>
            <w:top w:val="none" w:sz="0" w:space="0" w:color="auto"/>
            <w:left w:val="none" w:sz="0" w:space="0" w:color="auto"/>
            <w:bottom w:val="none" w:sz="0" w:space="0" w:color="auto"/>
            <w:right w:val="none" w:sz="0" w:space="0" w:color="auto"/>
          </w:divBdr>
        </w:div>
        <w:div w:id="113210408">
          <w:marLeft w:val="640"/>
          <w:marRight w:val="0"/>
          <w:marTop w:val="0"/>
          <w:marBottom w:val="0"/>
          <w:divBdr>
            <w:top w:val="none" w:sz="0" w:space="0" w:color="auto"/>
            <w:left w:val="none" w:sz="0" w:space="0" w:color="auto"/>
            <w:bottom w:val="none" w:sz="0" w:space="0" w:color="auto"/>
            <w:right w:val="none" w:sz="0" w:space="0" w:color="auto"/>
          </w:divBdr>
        </w:div>
        <w:div w:id="1490632501">
          <w:marLeft w:val="640"/>
          <w:marRight w:val="0"/>
          <w:marTop w:val="0"/>
          <w:marBottom w:val="0"/>
          <w:divBdr>
            <w:top w:val="none" w:sz="0" w:space="0" w:color="auto"/>
            <w:left w:val="none" w:sz="0" w:space="0" w:color="auto"/>
            <w:bottom w:val="none" w:sz="0" w:space="0" w:color="auto"/>
            <w:right w:val="none" w:sz="0" w:space="0" w:color="auto"/>
          </w:divBdr>
        </w:div>
        <w:div w:id="1961716246">
          <w:marLeft w:val="640"/>
          <w:marRight w:val="0"/>
          <w:marTop w:val="0"/>
          <w:marBottom w:val="0"/>
          <w:divBdr>
            <w:top w:val="none" w:sz="0" w:space="0" w:color="auto"/>
            <w:left w:val="none" w:sz="0" w:space="0" w:color="auto"/>
            <w:bottom w:val="none" w:sz="0" w:space="0" w:color="auto"/>
            <w:right w:val="none" w:sz="0" w:space="0" w:color="auto"/>
          </w:divBdr>
        </w:div>
        <w:div w:id="1780828365">
          <w:marLeft w:val="640"/>
          <w:marRight w:val="0"/>
          <w:marTop w:val="0"/>
          <w:marBottom w:val="0"/>
          <w:divBdr>
            <w:top w:val="none" w:sz="0" w:space="0" w:color="auto"/>
            <w:left w:val="none" w:sz="0" w:space="0" w:color="auto"/>
            <w:bottom w:val="none" w:sz="0" w:space="0" w:color="auto"/>
            <w:right w:val="none" w:sz="0" w:space="0" w:color="auto"/>
          </w:divBdr>
        </w:div>
        <w:div w:id="2026395640">
          <w:marLeft w:val="640"/>
          <w:marRight w:val="0"/>
          <w:marTop w:val="0"/>
          <w:marBottom w:val="0"/>
          <w:divBdr>
            <w:top w:val="none" w:sz="0" w:space="0" w:color="auto"/>
            <w:left w:val="none" w:sz="0" w:space="0" w:color="auto"/>
            <w:bottom w:val="none" w:sz="0" w:space="0" w:color="auto"/>
            <w:right w:val="none" w:sz="0" w:space="0" w:color="auto"/>
          </w:divBdr>
        </w:div>
        <w:div w:id="1947732754">
          <w:marLeft w:val="640"/>
          <w:marRight w:val="0"/>
          <w:marTop w:val="0"/>
          <w:marBottom w:val="0"/>
          <w:divBdr>
            <w:top w:val="none" w:sz="0" w:space="0" w:color="auto"/>
            <w:left w:val="none" w:sz="0" w:space="0" w:color="auto"/>
            <w:bottom w:val="none" w:sz="0" w:space="0" w:color="auto"/>
            <w:right w:val="none" w:sz="0" w:space="0" w:color="auto"/>
          </w:divBdr>
        </w:div>
        <w:div w:id="1057557292">
          <w:marLeft w:val="640"/>
          <w:marRight w:val="0"/>
          <w:marTop w:val="0"/>
          <w:marBottom w:val="0"/>
          <w:divBdr>
            <w:top w:val="none" w:sz="0" w:space="0" w:color="auto"/>
            <w:left w:val="none" w:sz="0" w:space="0" w:color="auto"/>
            <w:bottom w:val="none" w:sz="0" w:space="0" w:color="auto"/>
            <w:right w:val="none" w:sz="0" w:space="0" w:color="auto"/>
          </w:divBdr>
        </w:div>
        <w:div w:id="828983008">
          <w:marLeft w:val="640"/>
          <w:marRight w:val="0"/>
          <w:marTop w:val="0"/>
          <w:marBottom w:val="0"/>
          <w:divBdr>
            <w:top w:val="none" w:sz="0" w:space="0" w:color="auto"/>
            <w:left w:val="none" w:sz="0" w:space="0" w:color="auto"/>
            <w:bottom w:val="none" w:sz="0" w:space="0" w:color="auto"/>
            <w:right w:val="none" w:sz="0" w:space="0" w:color="auto"/>
          </w:divBdr>
        </w:div>
        <w:div w:id="740493263">
          <w:marLeft w:val="640"/>
          <w:marRight w:val="0"/>
          <w:marTop w:val="0"/>
          <w:marBottom w:val="0"/>
          <w:divBdr>
            <w:top w:val="none" w:sz="0" w:space="0" w:color="auto"/>
            <w:left w:val="none" w:sz="0" w:space="0" w:color="auto"/>
            <w:bottom w:val="none" w:sz="0" w:space="0" w:color="auto"/>
            <w:right w:val="none" w:sz="0" w:space="0" w:color="auto"/>
          </w:divBdr>
        </w:div>
        <w:div w:id="531654035">
          <w:marLeft w:val="640"/>
          <w:marRight w:val="0"/>
          <w:marTop w:val="0"/>
          <w:marBottom w:val="0"/>
          <w:divBdr>
            <w:top w:val="none" w:sz="0" w:space="0" w:color="auto"/>
            <w:left w:val="none" w:sz="0" w:space="0" w:color="auto"/>
            <w:bottom w:val="none" w:sz="0" w:space="0" w:color="auto"/>
            <w:right w:val="none" w:sz="0" w:space="0" w:color="auto"/>
          </w:divBdr>
        </w:div>
        <w:div w:id="1739857836">
          <w:marLeft w:val="640"/>
          <w:marRight w:val="0"/>
          <w:marTop w:val="0"/>
          <w:marBottom w:val="0"/>
          <w:divBdr>
            <w:top w:val="none" w:sz="0" w:space="0" w:color="auto"/>
            <w:left w:val="none" w:sz="0" w:space="0" w:color="auto"/>
            <w:bottom w:val="none" w:sz="0" w:space="0" w:color="auto"/>
            <w:right w:val="none" w:sz="0" w:space="0" w:color="auto"/>
          </w:divBdr>
        </w:div>
        <w:div w:id="679308481">
          <w:marLeft w:val="640"/>
          <w:marRight w:val="0"/>
          <w:marTop w:val="0"/>
          <w:marBottom w:val="0"/>
          <w:divBdr>
            <w:top w:val="none" w:sz="0" w:space="0" w:color="auto"/>
            <w:left w:val="none" w:sz="0" w:space="0" w:color="auto"/>
            <w:bottom w:val="none" w:sz="0" w:space="0" w:color="auto"/>
            <w:right w:val="none" w:sz="0" w:space="0" w:color="auto"/>
          </w:divBdr>
        </w:div>
        <w:div w:id="1456635611">
          <w:marLeft w:val="640"/>
          <w:marRight w:val="0"/>
          <w:marTop w:val="0"/>
          <w:marBottom w:val="0"/>
          <w:divBdr>
            <w:top w:val="none" w:sz="0" w:space="0" w:color="auto"/>
            <w:left w:val="none" w:sz="0" w:space="0" w:color="auto"/>
            <w:bottom w:val="none" w:sz="0" w:space="0" w:color="auto"/>
            <w:right w:val="none" w:sz="0" w:space="0" w:color="auto"/>
          </w:divBdr>
        </w:div>
        <w:div w:id="1078750380">
          <w:marLeft w:val="640"/>
          <w:marRight w:val="0"/>
          <w:marTop w:val="0"/>
          <w:marBottom w:val="0"/>
          <w:divBdr>
            <w:top w:val="none" w:sz="0" w:space="0" w:color="auto"/>
            <w:left w:val="none" w:sz="0" w:space="0" w:color="auto"/>
            <w:bottom w:val="none" w:sz="0" w:space="0" w:color="auto"/>
            <w:right w:val="none" w:sz="0" w:space="0" w:color="auto"/>
          </w:divBdr>
        </w:div>
        <w:div w:id="997922342">
          <w:marLeft w:val="640"/>
          <w:marRight w:val="0"/>
          <w:marTop w:val="0"/>
          <w:marBottom w:val="0"/>
          <w:divBdr>
            <w:top w:val="none" w:sz="0" w:space="0" w:color="auto"/>
            <w:left w:val="none" w:sz="0" w:space="0" w:color="auto"/>
            <w:bottom w:val="none" w:sz="0" w:space="0" w:color="auto"/>
            <w:right w:val="none" w:sz="0" w:space="0" w:color="auto"/>
          </w:divBdr>
        </w:div>
        <w:div w:id="892236874">
          <w:marLeft w:val="640"/>
          <w:marRight w:val="0"/>
          <w:marTop w:val="0"/>
          <w:marBottom w:val="0"/>
          <w:divBdr>
            <w:top w:val="none" w:sz="0" w:space="0" w:color="auto"/>
            <w:left w:val="none" w:sz="0" w:space="0" w:color="auto"/>
            <w:bottom w:val="none" w:sz="0" w:space="0" w:color="auto"/>
            <w:right w:val="none" w:sz="0" w:space="0" w:color="auto"/>
          </w:divBdr>
        </w:div>
        <w:div w:id="1420833131">
          <w:marLeft w:val="640"/>
          <w:marRight w:val="0"/>
          <w:marTop w:val="0"/>
          <w:marBottom w:val="0"/>
          <w:divBdr>
            <w:top w:val="none" w:sz="0" w:space="0" w:color="auto"/>
            <w:left w:val="none" w:sz="0" w:space="0" w:color="auto"/>
            <w:bottom w:val="none" w:sz="0" w:space="0" w:color="auto"/>
            <w:right w:val="none" w:sz="0" w:space="0" w:color="auto"/>
          </w:divBdr>
        </w:div>
        <w:div w:id="1773163351">
          <w:marLeft w:val="640"/>
          <w:marRight w:val="0"/>
          <w:marTop w:val="0"/>
          <w:marBottom w:val="0"/>
          <w:divBdr>
            <w:top w:val="none" w:sz="0" w:space="0" w:color="auto"/>
            <w:left w:val="none" w:sz="0" w:space="0" w:color="auto"/>
            <w:bottom w:val="none" w:sz="0" w:space="0" w:color="auto"/>
            <w:right w:val="none" w:sz="0" w:space="0" w:color="auto"/>
          </w:divBdr>
        </w:div>
        <w:div w:id="1572235304">
          <w:marLeft w:val="640"/>
          <w:marRight w:val="0"/>
          <w:marTop w:val="0"/>
          <w:marBottom w:val="0"/>
          <w:divBdr>
            <w:top w:val="none" w:sz="0" w:space="0" w:color="auto"/>
            <w:left w:val="none" w:sz="0" w:space="0" w:color="auto"/>
            <w:bottom w:val="none" w:sz="0" w:space="0" w:color="auto"/>
            <w:right w:val="none" w:sz="0" w:space="0" w:color="auto"/>
          </w:divBdr>
        </w:div>
        <w:div w:id="2054496919">
          <w:marLeft w:val="640"/>
          <w:marRight w:val="0"/>
          <w:marTop w:val="0"/>
          <w:marBottom w:val="0"/>
          <w:divBdr>
            <w:top w:val="none" w:sz="0" w:space="0" w:color="auto"/>
            <w:left w:val="none" w:sz="0" w:space="0" w:color="auto"/>
            <w:bottom w:val="none" w:sz="0" w:space="0" w:color="auto"/>
            <w:right w:val="none" w:sz="0" w:space="0" w:color="auto"/>
          </w:divBdr>
        </w:div>
        <w:div w:id="93093348">
          <w:marLeft w:val="640"/>
          <w:marRight w:val="0"/>
          <w:marTop w:val="0"/>
          <w:marBottom w:val="0"/>
          <w:divBdr>
            <w:top w:val="none" w:sz="0" w:space="0" w:color="auto"/>
            <w:left w:val="none" w:sz="0" w:space="0" w:color="auto"/>
            <w:bottom w:val="none" w:sz="0" w:space="0" w:color="auto"/>
            <w:right w:val="none" w:sz="0" w:space="0" w:color="auto"/>
          </w:divBdr>
        </w:div>
        <w:div w:id="1299536185">
          <w:marLeft w:val="640"/>
          <w:marRight w:val="0"/>
          <w:marTop w:val="0"/>
          <w:marBottom w:val="0"/>
          <w:divBdr>
            <w:top w:val="none" w:sz="0" w:space="0" w:color="auto"/>
            <w:left w:val="none" w:sz="0" w:space="0" w:color="auto"/>
            <w:bottom w:val="none" w:sz="0" w:space="0" w:color="auto"/>
            <w:right w:val="none" w:sz="0" w:space="0" w:color="auto"/>
          </w:divBdr>
        </w:div>
        <w:div w:id="100151308">
          <w:marLeft w:val="640"/>
          <w:marRight w:val="0"/>
          <w:marTop w:val="0"/>
          <w:marBottom w:val="0"/>
          <w:divBdr>
            <w:top w:val="none" w:sz="0" w:space="0" w:color="auto"/>
            <w:left w:val="none" w:sz="0" w:space="0" w:color="auto"/>
            <w:bottom w:val="none" w:sz="0" w:space="0" w:color="auto"/>
            <w:right w:val="none" w:sz="0" w:space="0" w:color="auto"/>
          </w:divBdr>
        </w:div>
        <w:div w:id="1122771248">
          <w:marLeft w:val="640"/>
          <w:marRight w:val="0"/>
          <w:marTop w:val="0"/>
          <w:marBottom w:val="0"/>
          <w:divBdr>
            <w:top w:val="none" w:sz="0" w:space="0" w:color="auto"/>
            <w:left w:val="none" w:sz="0" w:space="0" w:color="auto"/>
            <w:bottom w:val="none" w:sz="0" w:space="0" w:color="auto"/>
            <w:right w:val="none" w:sz="0" w:space="0" w:color="auto"/>
          </w:divBdr>
        </w:div>
        <w:div w:id="1069159778">
          <w:marLeft w:val="640"/>
          <w:marRight w:val="0"/>
          <w:marTop w:val="0"/>
          <w:marBottom w:val="0"/>
          <w:divBdr>
            <w:top w:val="none" w:sz="0" w:space="0" w:color="auto"/>
            <w:left w:val="none" w:sz="0" w:space="0" w:color="auto"/>
            <w:bottom w:val="none" w:sz="0" w:space="0" w:color="auto"/>
            <w:right w:val="none" w:sz="0" w:space="0" w:color="auto"/>
          </w:divBdr>
        </w:div>
        <w:div w:id="1478763656">
          <w:marLeft w:val="640"/>
          <w:marRight w:val="0"/>
          <w:marTop w:val="0"/>
          <w:marBottom w:val="0"/>
          <w:divBdr>
            <w:top w:val="none" w:sz="0" w:space="0" w:color="auto"/>
            <w:left w:val="none" w:sz="0" w:space="0" w:color="auto"/>
            <w:bottom w:val="none" w:sz="0" w:space="0" w:color="auto"/>
            <w:right w:val="none" w:sz="0" w:space="0" w:color="auto"/>
          </w:divBdr>
        </w:div>
        <w:div w:id="171069086">
          <w:marLeft w:val="640"/>
          <w:marRight w:val="0"/>
          <w:marTop w:val="0"/>
          <w:marBottom w:val="0"/>
          <w:divBdr>
            <w:top w:val="none" w:sz="0" w:space="0" w:color="auto"/>
            <w:left w:val="none" w:sz="0" w:space="0" w:color="auto"/>
            <w:bottom w:val="none" w:sz="0" w:space="0" w:color="auto"/>
            <w:right w:val="none" w:sz="0" w:space="0" w:color="auto"/>
          </w:divBdr>
        </w:div>
        <w:div w:id="597954619">
          <w:marLeft w:val="640"/>
          <w:marRight w:val="0"/>
          <w:marTop w:val="0"/>
          <w:marBottom w:val="0"/>
          <w:divBdr>
            <w:top w:val="none" w:sz="0" w:space="0" w:color="auto"/>
            <w:left w:val="none" w:sz="0" w:space="0" w:color="auto"/>
            <w:bottom w:val="none" w:sz="0" w:space="0" w:color="auto"/>
            <w:right w:val="none" w:sz="0" w:space="0" w:color="auto"/>
          </w:divBdr>
        </w:div>
        <w:div w:id="615676009">
          <w:marLeft w:val="640"/>
          <w:marRight w:val="0"/>
          <w:marTop w:val="0"/>
          <w:marBottom w:val="0"/>
          <w:divBdr>
            <w:top w:val="none" w:sz="0" w:space="0" w:color="auto"/>
            <w:left w:val="none" w:sz="0" w:space="0" w:color="auto"/>
            <w:bottom w:val="none" w:sz="0" w:space="0" w:color="auto"/>
            <w:right w:val="none" w:sz="0" w:space="0" w:color="auto"/>
          </w:divBdr>
        </w:div>
        <w:div w:id="288971083">
          <w:marLeft w:val="640"/>
          <w:marRight w:val="0"/>
          <w:marTop w:val="0"/>
          <w:marBottom w:val="0"/>
          <w:divBdr>
            <w:top w:val="none" w:sz="0" w:space="0" w:color="auto"/>
            <w:left w:val="none" w:sz="0" w:space="0" w:color="auto"/>
            <w:bottom w:val="none" w:sz="0" w:space="0" w:color="auto"/>
            <w:right w:val="none" w:sz="0" w:space="0" w:color="auto"/>
          </w:divBdr>
        </w:div>
        <w:div w:id="791246581">
          <w:marLeft w:val="640"/>
          <w:marRight w:val="0"/>
          <w:marTop w:val="0"/>
          <w:marBottom w:val="0"/>
          <w:divBdr>
            <w:top w:val="none" w:sz="0" w:space="0" w:color="auto"/>
            <w:left w:val="none" w:sz="0" w:space="0" w:color="auto"/>
            <w:bottom w:val="none" w:sz="0" w:space="0" w:color="auto"/>
            <w:right w:val="none" w:sz="0" w:space="0" w:color="auto"/>
          </w:divBdr>
        </w:div>
        <w:div w:id="1010792719">
          <w:marLeft w:val="640"/>
          <w:marRight w:val="0"/>
          <w:marTop w:val="0"/>
          <w:marBottom w:val="0"/>
          <w:divBdr>
            <w:top w:val="none" w:sz="0" w:space="0" w:color="auto"/>
            <w:left w:val="none" w:sz="0" w:space="0" w:color="auto"/>
            <w:bottom w:val="none" w:sz="0" w:space="0" w:color="auto"/>
            <w:right w:val="none" w:sz="0" w:space="0" w:color="auto"/>
          </w:divBdr>
        </w:div>
        <w:div w:id="1762527499">
          <w:marLeft w:val="640"/>
          <w:marRight w:val="0"/>
          <w:marTop w:val="0"/>
          <w:marBottom w:val="0"/>
          <w:divBdr>
            <w:top w:val="none" w:sz="0" w:space="0" w:color="auto"/>
            <w:left w:val="none" w:sz="0" w:space="0" w:color="auto"/>
            <w:bottom w:val="none" w:sz="0" w:space="0" w:color="auto"/>
            <w:right w:val="none" w:sz="0" w:space="0" w:color="auto"/>
          </w:divBdr>
        </w:div>
        <w:div w:id="1683704958">
          <w:marLeft w:val="640"/>
          <w:marRight w:val="0"/>
          <w:marTop w:val="0"/>
          <w:marBottom w:val="0"/>
          <w:divBdr>
            <w:top w:val="none" w:sz="0" w:space="0" w:color="auto"/>
            <w:left w:val="none" w:sz="0" w:space="0" w:color="auto"/>
            <w:bottom w:val="none" w:sz="0" w:space="0" w:color="auto"/>
            <w:right w:val="none" w:sz="0" w:space="0" w:color="auto"/>
          </w:divBdr>
        </w:div>
        <w:div w:id="622854460">
          <w:marLeft w:val="640"/>
          <w:marRight w:val="0"/>
          <w:marTop w:val="0"/>
          <w:marBottom w:val="0"/>
          <w:divBdr>
            <w:top w:val="none" w:sz="0" w:space="0" w:color="auto"/>
            <w:left w:val="none" w:sz="0" w:space="0" w:color="auto"/>
            <w:bottom w:val="none" w:sz="0" w:space="0" w:color="auto"/>
            <w:right w:val="none" w:sz="0" w:space="0" w:color="auto"/>
          </w:divBdr>
        </w:div>
        <w:div w:id="1950622306">
          <w:marLeft w:val="640"/>
          <w:marRight w:val="0"/>
          <w:marTop w:val="0"/>
          <w:marBottom w:val="0"/>
          <w:divBdr>
            <w:top w:val="none" w:sz="0" w:space="0" w:color="auto"/>
            <w:left w:val="none" w:sz="0" w:space="0" w:color="auto"/>
            <w:bottom w:val="none" w:sz="0" w:space="0" w:color="auto"/>
            <w:right w:val="none" w:sz="0" w:space="0" w:color="auto"/>
          </w:divBdr>
        </w:div>
        <w:div w:id="285543999">
          <w:marLeft w:val="640"/>
          <w:marRight w:val="0"/>
          <w:marTop w:val="0"/>
          <w:marBottom w:val="0"/>
          <w:divBdr>
            <w:top w:val="none" w:sz="0" w:space="0" w:color="auto"/>
            <w:left w:val="none" w:sz="0" w:space="0" w:color="auto"/>
            <w:bottom w:val="none" w:sz="0" w:space="0" w:color="auto"/>
            <w:right w:val="none" w:sz="0" w:space="0" w:color="auto"/>
          </w:divBdr>
        </w:div>
        <w:div w:id="362366495">
          <w:marLeft w:val="640"/>
          <w:marRight w:val="0"/>
          <w:marTop w:val="0"/>
          <w:marBottom w:val="0"/>
          <w:divBdr>
            <w:top w:val="none" w:sz="0" w:space="0" w:color="auto"/>
            <w:left w:val="none" w:sz="0" w:space="0" w:color="auto"/>
            <w:bottom w:val="none" w:sz="0" w:space="0" w:color="auto"/>
            <w:right w:val="none" w:sz="0" w:space="0" w:color="auto"/>
          </w:divBdr>
        </w:div>
        <w:div w:id="777216006">
          <w:marLeft w:val="640"/>
          <w:marRight w:val="0"/>
          <w:marTop w:val="0"/>
          <w:marBottom w:val="0"/>
          <w:divBdr>
            <w:top w:val="none" w:sz="0" w:space="0" w:color="auto"/>
            <w:left w:val="none" w:sz="0" w:space="0" w:color="auto"/>
            <w:bottom w:val="none" w:sz="0" w:space="0" w:color="auto"/>
            <w:right w:val="none" w:sz="0" w:space="0" w:color="auto"/>
          </w:divBdr>
        </w:div>
        <w:div w:id="1662269864">
          <w:marLeft w:val="640"/>
          <w:marRight w:val="0"/>
          <w:marTop w:val="0"/>
          <w:marBottom w:val="0"/>
          <w:divBdr>
            <w:top w:val="none" w:sz="0" w:space="0" w:color="auto"/>
            <w:left w:val="none" w:sz="0" w:space="0" w:color="auto"/>
            <w:bottom w:val="none" w:sz="0" w:space="0" w:color="auto"/>
            <w:right w:val="none" w:sz="0" w:space="0" w:color="auto"/>
          </w:divBdr>
        </w:div>
        <w:div w:id="48962222">
          <w:marLeft w:val="640"/>
          <w:marRight w:val="0"/>
          <w:marTop w:val="0"/>
          <w:marBottom w:val="0"/>
          <w:divBdr>
            <w:top w:val="none" w:sz="0" w:space="0" w:color="auto"/>
            <w:left w:val="none" w:sz="0" w:space="0" w:color="auto"/>
            <w:bottom w:val="none" w:sz="0" w:space="0" w:color="auto"/>
            <w:right w:val="none" w:sz="0" w:space="0" w:color="auto"/>
          </w:divBdr>
        </w:div>
        <w:div w:id="434642968">
          <w:marLeft w:val="640"/>
          <w:marRight w:val="0"/>
          <w:marTop w:val="0"/>
          <w:marBottom w:val="0"/>
          <w:divBdr>
            <w:top w:val="none" w:sz="0" w:space="0" w:color="auto"/>
            <w:left w:val="none" w:sz="0" w:space="0" w:color="auto"/>
            <w:bottom w:val="none" w:sz="0" w:space="0" w:color="auto"/>
            <w:right w:val="none" w:sz="0" w:space="0" w:color="auto"/>
          </w:divBdr>
        </w:div>
        <w:div w:id="1520048580">
          <w:marLeft w:val="640"/>
          <w:marRight w:val="0"/>
          <w:marTop w:val="0"/>
          <w:marBottom w:val="0"/>
          <w:divBdr>
            <w:top w:val="none" w:sz="0" w:space="0" w:color="auto"/>
            <w:left w:val="none" w:sz="0" w:space="0" w:color="auto"/>
            <w:bottom w:val="none" w:sz="0" w:space="0" w:color="auto"/>
            <w:right w:val="none" w:sz="0" w:space="0" w:color="auto"/>
          </w:divBdr>
        </w:div>
        <w:div w:id="2028821668">
          <w:marLeft w:val="640"/>
          <w:marRight w:val="0"/>
          <w:marTop w:val="0"/>
          <w:marBottom w:val="0"/>
          <w:divBdr>
            <w:top w:val="none" w:sz="0" w:space="0" w:color="auto"/>
            <w:left w:val="none" w:sz="0" w:space="0" w:color="auto"/>
            <w:bottom w:val="none" w:sz="0" w:space="0" w:color="auto"/>
            <w:right w:val="none" w:sz="0" w:space="0" w:color="auto"/>
          </w:divBdr>
        </w:div>
        <w:div w:id="826626552">
          <w:marLeft w:val="640"/>
          <w:marRight w:val="0"/>
          <w:marTop w:val="0"/>
          <w:marBottom w:val="0"/>
          <w:divBdr>
            <w:top w:val="none" w:sz="0" w:space="0" w:color="auto"/>
            <w:left w:val="none" w:sz="0" w:space="0" w:color="auto"/>
            <w:bottom w:val="none" w:sz="0" w:space="0" w:color="auto"/>
            <w:right w:val="none" w:sz="0" w:space="0" w:color="auto"/>
          </w:divBdr>
        </w:div>
        <w:div w:id="1095982582">
          <w:marLeft w:val="640"/>
          <w:marRight w:val="0"/>
          <w:marTop w:val="0"/>
          <w:marBottom w:val="0"/>
          <w:divBdr>
            <w:top w:val="none" w:sz="0" w:space="0" w:color="auto"/>
            <w:left w:val="none" w:sz="0" w:space="0" w:color="auto"/>
            <w:bottom w:val="none" w:sz="0" w:space="0" w:color="auto"/>
            <w:right w:val="none" w:sz="0" w:space="0" w:color="auto"/>
          </w:divBdr>
        </w:div>
        <w:div w:id="1243219693">
          <w:marLeft w:val="640"/>
          <w:marRight w:val="0"/>
          <w:marTop w:val="0"/>
          <w:marBottom w:val="0"/>
          <w:divBdr>
            <w:top w:val="none" w:sz="0" w:space="0" w:color="auto"/>
            <w:left w:val="none" w:sz="0" w:space="0" w:color="auto"/>
            <w:bottom w:val="none" w:sz="0" w:space="0" w:color="auto"/>
            <w:right w:val="none" w:sz="0" w:space="0" w:color="auto"/>
          </w:divBdr>
        </w:div>
      </w:divsChild>
    </w:div>
    <w:div w:id="708458011">
      <w:bodyDiv w:val="1"/>
      <w:marLeft w:val="0"/>
      <w:marRight w:val="0"/>
      <w:marTop w:val="0"/>
      <w:marBottom w:val="0"/>
      <w:divBdr>
        <w:top w:val="none" w:sz="0" w:space="0" w:color="auto"/>
        <w:left w:val="none" w:sz="0" w:space="0" w:color="auto"/>
        <w:bottom w:val="none" w:sz="0" w:space="0" w:color="auto"/>
        <w:right w:val="none" w:sz="0" w:space="0" w:color="auto"/>
      </w:divBdr>
    </w:div>
    <w:div w:id="709111169">
      <w:bodyDiv w:val="1"/>
      <w:marLeft w:val="0"/>
      <w:marRight w:val="0"/>
      <w:marTop w:val="0"/>
      <w:marBottom w:val="0"/>
      <w:divBdr>
        <w:top w:val="none" w:sz="0" w:space="0" w:color="auto"/>
        <w:left w:val="none" w:sz="0" w:space="0" w:color="auto"/>
        <w:bottom w:val="none" w:sz="0" w:space="0" w:color="auto"/>
        <w:right w:val="none" w:sz="0" w:space="0" w:color="auto"/>
      </w:divBdr>
    </w:div>
    <w:div w:id="710542919">
      <w:bodyDiv w:val="1"/>
      <w:marLeft w:val="0"/>
      <w:marRight w:val="0"/>
      <w:marTop w:val="0"/>
      <w:marBottom w:val="0"/>
      <w:divBdr>
        <w:top w:val="none" w:sz="0" w:space="0" w:color="auto"/>
        <w:left w:val="none" w:sz="0" w:space="0" w:color="auto"/>
        <w:bottom w:val="none" w:sz="0" w:space="0" w:color="auto"/>
        <w:right w:val="none" w:sz="0" w:space="0" w:color="auto"/>
      </w:divBdr>
    </w:div>
    <w:div w:id="712461287">
      <w:bodyDiv w:val="1"/>
      <w:marLeft w:val="0"/>
      <w:marRight w:val="0"/>
      <w:marTop w:val="0"/>
      <w:marBottom w:val="0"/>
      <w:divBdr>
        <w:top w:val="none" w:sz="0" w:space="0" w:color="auto"/>
        <w:left w:val="none" w:sz="0" w:space="0" w:color="auto"/>
        <w:bottom w:val="none" w:sz="0" w:space="0" w:color="auto"/>
        <w:right w:val="none" w:sz="0" w:space="0" w:color="auto"/>
      </w:divBdr>
      <w:divsChild>
        <w:div w:id="1959213590">
          <w:marLeft w:val="640"/>
          <w:marRight w:val="0"/>
          <w:marTop w:val="0"/>
          <w:marBottom w:val="0"/>
          <w:divBdr>
            <w:top w:val="none" w:sz="0" w:space="0" w:color="auto"/>
            <w:left w:val="none" w:sz="0" w:space="0" w:color="auto"/>
            <w:bottom w:val="none" w:sz="0" w:space="0" w:color="auto"/>
            <w:right w:val="none" w:sz="0" w:space="0" w:color="auto"/>
          </w:divBdr>
        </w:div>
        <w:div w:id="1872646498">
          <w:marLeft w:val="640"/>
          <w:marRight w:val="0"/>
          <w:marTop w:val="0"/>
          <w:marBottom w:val="0"/>
          <w:divBdr>
            <w:top w:val="none" w:sz="0" w:space="0" w:color="auto"/>
            <w:left w:val="none" w:sz="0" w:space="0" w:color="auto"/>
            <w:bottom w:val="none" w:sz="0" w:space="0" w:color="auto"/>
            <w:right w:val="none" w:sz="0" w:space="0" w:color="auto"/>
          </w:divBdr>
        </w:div>
        <w:div w:id="942037634">
          <w:marLeft w:val="640"/>
          <w:marRight w:val="0"/>
          <w:marTop w:val="0"/>
          <w:marBottom w:val="0"/>
          <w:divBdr>
            <w:top w:val="none" w:sz="0" w:space="0" w:color="auto"/>
            <w:left w:val="none" w:sz="0" w:space="0" w:color="auto"/>
            <w:bottom w:val="none" w:sz="0" w:space="0" w:color="auto"/>
            <w:right w:val="none" w:sz="0" w:space="0" w:color="auto"/>
          </w:divBdr>
        </w:div>
        <w:div w:id="1532765857">
          <w:marLeft w:val="640"/>
          <w:marRight w:val="0"/>
          <w:marTop w:val="0"/>
          <w:marBottom w:val="0"/>
          <w:divBdr>
            <w:top w:val="none" w:sz="0" w:space="0" w:color="auto"/>
            <w:left w:val="none" w:sz="0" w:space="0" w:color="auto"/>
            <w:bottom w:val="none" w:sz="0" w:space="0" w:color="auto"/>
            <w:right w:val="none" w:sz="0" w:space="0" w:color="auto"/>
          </w:divBdr>
        </w:div>
        <w:div w:id="207766137">
          <w:marLeft w:val="640"/>
          <w:marRight w:val="0"/>
          <w:marTop w:val="0"/>
          <w:marBottom w:val="0"/>
          <w:divBdr>
            <w:top w:val="none" w:sz="0" w:space="0" w:color="auto"/>
            <w:left w:val="none" w:sz="0" w:space="0" w:color="auto"/>
            <w:bottom w:val="none" w:sz="0" w:space="0" w:color="auto"/>
            <w:right w:val="none" w:sz="0" w:space="0" w:color="auto"/>
          </w:divBdr>
        </w:div>
        <w:div w:id="817693530">
          <w:marLeft w:val="640"/>
          <w:marRight w:val="0"/>
          <w:marTop w:val="0"/>
          <w:marBottom w:val="0"/>
          <w:divBdr>
            <w:top w:val="none" w:sz="0" w:space="0" w:color="auto"/>
            <w:left w:val="none" w:sz="0" w:space="0" w:color="auto"/>
            <w:bottom w:val="none" w:sz="0" w:space="0" w:color="auto"/>
            <w:right w:val="none" w:sz="0" w:space="0" w:color="auto"/>
          </w:divBdr>
        </w:div>
        <w:div w:id="714693935">
          <w:marLeft w:val="640"/>
          <w:marRight w:val="0"/>
          <w:marTop w:val="0"/>
          <w:marBottom w:val="0"/>
          <w:divBdr>
            <w:top w:val="none" w:sz="0" w:space="0" w:color="auto"/>
            <w:left w:val="none" w:sz="0" w:space="0" w:color="auto"/>
            <w:bottom w:val="none" w:sz="0" w:space="0" w:color="auto"/>
            <w:right w:val="none" w:sz="0" w:space="0" w:color="auto"/>
          </w:divBdr>
        </w:div>
        <w:div w:id="2047872044">
          <w:marLeft w:val="640"/>
          <w:marRight w:val="0"/>
          <w:marTop w:val="0"/>
          <w:marBottom w:val="0"/>
          <w:divBdr>
            <w:top w:val="none" w:sz="0" w:space="0" w:color="auto"/>
            <w:left w:val="none" w:sz="0" w:space="0" w:color="auto"/>
            <w:bottom w:val="none" w:sz="0" w:space="0" w:color="auto"/>
            <w:right w:val="none" w:sz="0" w:space="0" w:color="auto"/>
          </w:divBdr>
        </w:div>
        <w:div w:id="2076390375">
          <w:marLeft w:val="640"/>
          <w:marRight w:val="0"/>
          <w:marTop w:val="0"/>
          <w:marBottom w:val="0"/>
          <w:divBdr>
            <w:top w:val="none" w:sz="0" w:space="0" w:color="auto"/>
            <w:left w:val="none" w:sz="0" w:space="0" w:color="auto"/>
            <w:bottom w:val="none" w:sz="0" w:space="0" w:color="auto"/>
            <w:right w:val="none" w:sz="0" w:space="0" w:color="auto"/>
          </w:divBdr>
        </w:div>
        <w:div w:id="731274864">
          <w:marLeft w:val="640"/>
          <w:marRight w:val="0"/>
          <w:marTop w:val="0"/>
          <w:marBottom w:val="0"/>
          <w:divBdr>
            <w:top w:val="none" w:sz="0" w:space="0" w:color="auto"/>
            <w:left w:val="none" w:sz="0" w:space="0" w:color="auto"/>
            <w:bottom w:val="none" w:sz="0" w:space="0" w:color="auto"/>
            <w:right w:val="none" w:sz="0" w:space="0" w:color="auto"/>
          </w:divBdr>
        </w:div>
        <w:div w:id="466821288">
          <w:marLeft w:val="640"/>
          <w:marRight w:val="0"/>
          <w:marTop w:val="0"/>
          <w:marBottom w:val="0"/>
          <w:divBdr>
            <w:top w:val="none" w:sz="0" w:space="0" w:color="auto"/>
            <w:left w:val="none" w:sz="0" w:space="0" w:color="auto"/>
            <w:bottom w:val="none" w:sz="0" w:space="0" w:color="auto"/>
            <w:right w:val="none" w:sz="0" w:space="0" w:color="auto"/>
          </w:divBdr>
        </w:div>
        <w:div w:id="1377385977">
          <w:marLeft w:val="640"/>
          <w:marRight w:val="0"/>
          <w:marTop w:val="0"/>
          <w:marBottom w:val="0"/>
          <w:divBdr>
            <w:top w:val="none" w:sz="0" w:space="0" w:color="auto"/>
            <w:left w:val="none" w:sz="0" w:space="0" w:color="auto"/>
            <w:bottom w:val="none" w:sz="0" w:space="0" w:color="auto"/>
            <w:right w:val="none" w:sz="0" w:space="0" w:color="auto"/>
          </w:divBdr>
        </w:div>
        <w:div w:id="570509403">
          <w:marLeft w:val="640"/>
          <w:marRight w:val="0"/>
          <w:marTop w:val="0"/>
          <w:marBottom w:val="0"/>
          <w:divBdr>
            <w:top w:val="none" w:sz="0" w:space="0" w:color="auto"/>
            <w:left w:val="none" w:sz="0" w:space="0" w:color="auto"/>
            <w:bottom w:val="none" w:sz="0" w:space="0" w:color="auto"/>
            <w:right w:val="none" w:sz="0" w:space="0" w:color="auto"/>
          </w:divBdr>
        </w:div>
        <w:div w:id="1730495963">
          <w:marLeft w:val="640"/>
          <w:marRight w:val="0"/>
          <w:marTop w:val="0"/>
          <w:marBottom w:val="0"/>
          <w:divBdr>
            <w:top w:val="none" w:sz="0" w:space="0" w:color="auto"/>
            <w:left w:val="none" w:sz="0" w:space="0" w:color="auto"/>
            <w:bottom w:val="none" w:sz="0" w:space="0" w:color="auto"/>
            <w:right w:val="none" w:sz="0" w:space="0" w:color="auto"/>
          </w:divBdr>
        </w:div>
        <w:div w:id="196889480">
          <w:marLeft w:val="640"/>
          <w:marRight w:val="0"/>
          <w:marTop w:val="0"/>
          <w:marBottom w:val="0"/>
          <w:divBdr>
            <w:top w:val="none" w:sz="0" w:space="0" w:color="auto"/>
            <w:left w:val="none" w:sz="0" w:space="0" w:color="auto"/>
            <w:bottom w:val="none" w:sz="0" w:space="0" w:color="auto"/>
            <w:right w:val="none" w:sz="0" w:space="0" w:color="auto"/>
          </w:divBdr>
        </w:div>
        <w:div w:id="1274558438">
          <w:marLeft w:val="640"/>
          <w:marRight w:val="0"/>
          <w:marTop w:val="0"/>
          <w:marBottom w:val="0"/>
          <w:divBdr>
            <w:top w:val="none" w:sz="0" w:space="0" w:color="auto"/>
            <w:left w:val="none" w:sz="0" w:space="0" w:color="auto"/>
            <w:bottom w:val="none" w:sz="0" w:space="0" w:color="auto"/>
            <w:right w:val="none" w:sz="0" w:space="0" w:color="auto"/>
          </w:divBdr>
        </w:div>
        <w:div w:id="2055347561">
          <w:marLeft w:val="640"/>
          <w:marRight w:val="0"/>
          <w:marTop w:val="0"/>
          <w:marBottom w:val="0"/>
          <w:divBdr>
            <w:top w:val="none" w:sz="0" w:space="0" w:color="auto"/>
            <w:left w:val="none" w:sz="0" w:space="0" w:color="auto"/>
            <w:bottom w:val="none" w:sz="0" w:space="0" w:color="auto"/>
            <w:right w:val="none" w:sz="0" w:space="0" w:color="auto"/>
          </w:divBdr>
        </w:div>
        <w:div w:id="1204249207">
          <w:marLeft w:val="640"/>
          <w:marRight w:val="0"/>
          <w:marTop w:val="0"/>
          <w:marBottom w:val="0"/>
          <w:divBdr>
            <w:top w:val="none" w:sz="0" w:space="0" w:color="auto"/>
            <w:left w:val="none" w:sz="0" w:space="0" w:color="auto"/>
            <w:bottom w:val="none" w:sz="0" w:space="0" w:color="auto"/>
            <w:right w:val="none" w:sz="0" w:space="0" w:color="auto"/>
          </w:divBdr>
        </w:div>
        <w:div w:id="439224667">
          <w:marLeft w:val="640"/>
          <w:marRight w:val="0"/>
          <w:marTop w:val="0"/>
          <w:marBottom w:val="0"/>
          <w:divBdr>
            <w:top w:val="none" w:sz="0" w:space="0" w:color="auto"/>
            <w:left w:val="none" w:sz="0" w:space="0" w:color="auto"/>
            <w:bottom w:val="none" w:sz="0" w:space="0" w:color="auto"/>
            <w:right w:val="none" w:sz="0" w:space="0" w:color="auto"/>
          </w:divBdr>
        </w:div>
        <w:div w:id="52432874">
          <w:marLeft w:val="640"/>
          <w:marRight w:val="0"/>
          <w:marTop w:val="0"/>
          <w:marBottom w:val="0"/>
          <w:divBdr>
            <w:top w:val="none" w:sz="0" w:space="0" w:color="auto"/>
            <w:left w:val="none" w:sz="0" w:space="0" w:color="auto"/>
            <w:bottom w:val="none" w:sz="0" w:space="0" w:color="auto"/>
            <w:right w:val="none" w:sz="0" w:space="0" w:color="auto"/>
          </w:divBdr>
        </w:div>
        <w:div w:id="449205779">
          <w:marLeft w:val="640"/>
          <w:marRight w:val="0"/>
          <w:marTop w:val="0"/>
          <w:marBottom w:val="0"/>
          <w:divBdr>
            <w:top w:val="none" w:sz="0" w:space="0" w:color="auto"/>
            <w:left w:val="none" w:sz="0" w:space="0" w:color="auto"/>
            <w:bottom w:val="none" w:sz="0" w:space="0" w:color="auto"/>
            <w:right w:val="none" w:sz="0" w:space="0" w:color="auto"/>
          </w:divBdr>
        </w:div>
        <w:div w:id="1198817058">
          <w:marLeft w:val="640"/>
          <w:marRight w:val="0"/>
          <w:marTop w:val="0"/>
          <w:marBottom w:val="0"/>
          <w:divBdr>
            <w:top w:val="none" w:sz="0" w:space="0" w:color="auto"/>
            <w:left w:val="none" w:sz="0" w:space="0" w:color="auto"/>
            <w:bottom w:val="none" w:sz="0" w:space="0" w:color="auto"/>
            <w:right w:val="none" w:sz="0" w:space="0" w:color="auto"/>
          </w:divBdr>
        </w:div>
        <w:div w:id="2020814925">
          <w:marLeft w:val="640"/>
          <w:marRight w:val="0"/>
          <w:marTop w:val="0"/>
          <w:marBottom w:val="0"/>
          <w:divBdr>
            <w:top w:val="none" w:sz="0" w:space="0" w:color="auto"/>
            <w:left w:val="none" w:sz="0" w:space="0" w:color="auto"/>
            <w:bottom w:val="none" w:sz="0" w:space="0" w:color="auto"/>
            <w:right w:val="none" w:sz="0" w:space="0" w:color="auto"/>
          </w:divBdr>
        </w:div>
        <w:div w:id="524556326">
          <w:marLeft w:val="640"/>
          <w:marRight w:val="0"/>
          <w:marTop w:val="0"/>
          <w:marBottom w:val="0"/>
          <w:divBdr>
            <w:top w:val="none" w:sz="0" w:space="0" w:color="auto"/>
            <w:left w:val="none" w:sz="0" w:space="0" w:color="auto"/>
            <w:bottom w:val="none" w:sz="0" w:space="0" w:color="auto"/>
            <w:right w:val="none" w:sz="0" w:space="0" w:color="auto"/>
          </w:divBdr>
        </w:div>
        <w:div w:id="1991060770">
          <w:marLeft w:val="640"/>
          <w:marRight w:val="0"/>
          <w:marTop w:val="0"/>
          <w:marBottom w:val="0"/>
          <w:divBdr>
            <w:top w:val="none" w:sz="0" w:space="0" w:color="auto"/>
            <w:left w:val="none" w:sz="0" w:space="0" w:color="auto"/>
            <w:bottom w:val="none" w:sz="0" w:space="0" w:color="auto"/>
            <w:right w:val="none" w:sz="0" w:space="0" w:color="auto"/>
          </w:divBdr>
        </w:div>
        <w:div w:id="2047217467">
          <w:marLeft w:val="640"/>
          <w:marRight w:val="0"/>
          <w:marTop w:val="0"/>
          <w:marBottom w:val="0"/>
          <w:divBdr>
            <w:top w:val="none" w:sz="0" w:space="0" w:color="auto"/>
            <w:left w:val="none" w:sz="0" w:space="0" w:color="auto"/>
            <w:bottom w:val="none" w:sz="0" w:space="0" w:color="auto"/>
            <w:right w:val="none" w:sz="0" w:space="0" w:color="auto"/>
          </w:divBdr>
        </w:div>
        <w:div w:id="1201549801">
          <w:marLeft w:val="640"/>
          <w:marRight w:val="0"/>
          <w:marTop w:val="0"/>
          <w:marBottom w:val="0"/>
          <w:divBdr>
            <w:top w:val="none" w:sz="0" w:space="0" w:color="auto"/>
            <w:left w:val="none" w:sz="0" w:space="0" w:color="auto"/>
            <w:bottom w:val="none" w:sz="0" w:space="0" w:color="auto"/>
            <w:right w:val="none" w:sz="0" w:space="0" w:color="auto"/>
          </w:divBdr>
        </w:div>
        <w:div w:id="1517697128">
          <w:marLeft w:val="640"/>
          <w:marRight w:val="0"/>
          <w:marTop w:val="0"/>
          <w:marBottom w:val="0"/>
          <w:divBdr>
            <w:top w:val="none" w:sz="0" w:space="0" w:color="auto"/>
            <w:left w:val="none" w:sz="0" w:space="0" w:color="auto"/>
            <w:bottom w:val="none" w:sz="0" w:space="0" w:color="auto"/>
            <w:right w:val="none" w:sz="0" w:space="0" w:color="auto"/>
          </w:divBdr>
        </w:div>
        <w:div w:id="381633762">
          <w:marLeft w:val="640"/>
          <w:marRight w:val="0"/>
          <w:marTop w:val="0"/>
          <w:marBottom w:val="0"/>
          <w:divBdr>
            <w:top w:val="none" w:sz="0" w:space="0" w:color="auto"/>
            <w:left w:val="none" w:sz="0" w:space="0" w:color="auto"/>
            <w:bottom w:val="none" w:sz="0" w:space="0" w:color="auto"/>
            <w:right w:val="none" w:sz="0" w:space="0" w:color="auto"/>
          </w:divBdr>
        </w:div>
        <w:div w:id="472867979">
          <w:marLeft w:val="640"/>
          <w:marRight w:val="0"/>
          <w:marTop w:val="0"/>
          <w:marBottom w:val="0"/>
          <w:divBdr>
            <w:top w:val="none" w:sz="0" w:space="0" w:color="auto"/>
            <w:left w:val="none" w:sz="0" w:space="0" w:color="auto"/>
            <w:bottom w:val="none" w:sz="0" w:space="0" w:color="auto"/>
            <w:right w:val="none" w:sz="0" w:space="0" w:color="auto"/>
          </w:divBdr>
        </w:div>
        <w:div w:id="1620913344">
          <w:marLeft w:val="640"/>
          <w:marRight w:val="0"/>
          <w:marTop w:val="0"/>
          <w:marBottom w:val="0"/>
          <w:divBdr>
            <w:top w:val="none" w:sz="0" w:space="0" w:color="auto"/>
            <w:left w:val="none" w:sz="0" w:space="0" w:color="auto"/>
            <w:bottom w:val="none" w:sz="0" w:space="0" w:color="auto"/>
            <w:right w:val="none" w:sz="0" w:space="0" w:color="auto"/>
          </w:divBdr>
        </w:div>
        <w:div w:id="1275207060">
          <w:marLeft w:val="640"/>
          <w:marRight w:val="0"/>
          <w:marTop w:val="0"/>
          <w:marBottom w:val="0"/>
          <w:divBdr>
            <w:top w:val="none" w:sz="0" w:space="0" w:color="auto"/>
            <w:left w:val="none" w:sz="0" w:space="0" w:color="auto"/>
            <w:bottom w:val="none" w:sz="0" w:space="0" w:color="auto"/>
            <w:right w:val="none" w:sz="0" w:space="0" w:color="auto"/>
          </w:divBdr>
        </w:div>
        <w:div w:id="893780644">
          <w:marLeft w:val="640"/>
          <w:marRight w:val="0"/>
          <w:marTop w:val="0"/>
          <w:marBottom w:val="0"/>
          <w:divBdr>
            <w:top w:val="none" w:sz="0" w:space="0" w:color="auto"/>
            <w:left w:val="none" w:sz="0" w:space="0" w:color="auto"/>
            <w:bottom w:val="none" w:sz="0" w:space="0" w:color="auto"/>
            <w:right w:val="none" w:sz="0" w:space="0" w:color="auto"/>
          </w:divBdr>
        </w:div>
        <w:div w:id="1181823035">
          <w:marLeft w:val="640"/>
          <w:marRight w:val="0"/>
          <w:marTop w:val="0"/>
          <w:marBottom w:val="0"/>
          <w:divBdr>
            <w:top w:val="none" w:sz="0" w:space="0" w:color="auto"/>
            <w:left w:val="none" w:sz="0" w:space="0" w:color="auto"/>
            <w:bottom w:val="none" w:sz="0" w:space="0" w:color="auto"/>
            <w:right w:val="none" w:sz="0" w:space="0" w:color="auto"/>
          </w:divBdr>
        </w:div>
        <w:div w:id="1812210489">
          <w:marLeft w:val="640"/>
          <w:marRight w:val="0"/>
          <w:marTop w:val="0"/>
          <w:marBottom w:val="0"/>
          <w:divBdr>
            <w:top w:val="none" w:sz="0" w:space="0" w:color="auto"/>
            <w:left w:val="none" w:sz="0" w:space="0" w:color="auto"/>
            <w:bottom w:val="none" w:sz="0" w:space="0" w:color="auto"/>
            <w:right w:val="none" w:sz="0" w:space="0" w:color="auto"/>
          </w:divBdr>
        </w:div>
        <w:div w:id="1252081244">
          <w:marLeft w:val="640"/>
          <w:marRight w:val="0"/>
          <w:marTop w:val="0"/>
          <w:marBottom w:val="0"/>
          <w:divBdr>
            <w:top w:val="none" w:sz="0" w:space="0" w:color="auto"/>
            <w:left w:val="none" w:sz="0" w:space="0" w:color="auto"/>
            <w:bottom w:val="none" w:sz="0" w:space="0" w:color="auto"/>
            <w:right w:val="none" w:sz="0" w:space="0" w:color="auto"/>
          </w:divBdr>
        </w:div>
        <w:div w:id="1612857125">
          <w:marLeft w:val="640"/>
          <w:marRight w:val="0"/>
          <w:marTop w:val="0"/>
          <w:marBottom w:val="0"/>
          <w:divBdr>
            <w:top w:val="none" w:sz="0" w:space="0" w:color="auto"/>
            <w:left w:val="none" w:sz="0" w:space="0" w:color="auto"/>
            <w:bottom w:val="none" w:sz="0" w:space="0" w:color="auto"/>
            <w:right w:val="none" w:sz="0" w:space="0" w:color="auto"/>
          </w:divBdr>
        </w:div>
        <w:div w:id="387343806">
          <w:marLeft w:val="640"/>
          <w:marRight w:val="0"/>
          <w:marTop w:val="0"/>
          <w:marBottom w:val="0"/>
          <w:divBdr>
            <w:top w:val="none" w:sz="0" w:space="0" w:color="auto"/>
            <w:left w:val="none" w:sz="0" w:space="0" w:color="auto"/>
            <w:bottom w:val="none" w:sz="0" w:space="0" w:color="auto"/>
            <w:right w:val="none" w:sz="0" w:space="0" w:color="auto"/>
          </w:divBdr>
        </w:div>
        <w:div w:id="1347370893">
          <w:marLeft w:val="640"/>
          <w:marRight w:val="0"/>
          <w:marTop w:val="0"/>
          <w:marBottom w:val="0"/>
          <w:divBdr>
            <w:top w:val="none" w:sz="0" w:space="0" w:color="auto"/>
            <w:left w:val="none" w:sz="0" w:space="0" w:color="auto"/>
            <w:bottom w:val="none" w:sz="0" w:space="0" w:color="auto"/>
            <w:right w:val="none" w:sz="0" w:space="0" w:color="auto"/>
          </w:divBdr>
        </w:div>
        <w:div w:id="762652625">
          <w:marLeft w:val="640"/>
          <w:marRight w:val="0"/>
          <w:marTop w:val="0"/>
          <w:marBottom w:val="0"/>
          <w:divBdr>
            <w:top w:val="none" w:sz="0" w:space="0" w:color="auto"/>
            <w:left w:val="none" w:sz="0" w:space="0" w:color="auto"/>
            <w:bottom w:val="none" w:sz="0" w:space="0" w:color="auto"/>
            <w:right w:val="none" w:sz="0" w:space="0" w:color="auto"/>
          </w:divBdr>
        </w:div>
        <w:div w:id="291250262">
          <w:marLeft w:val="640"/>
          <w:marRight w:val="0"/>
          <w:marTop w:val="0"/>
          <w:marBottom w:val="0"/>
          <w:divBdr>
            <w:top w:val="none" w:sz="0" w:space="0" w:color="auto"/>
            <w:left w:val="none" w:sz="0" w:space="0" w:color="auto"/>
            <w:bottom w:val="none" w:sz="0" w:space="0" w:color="auto"/>
            <w:right w:val="none" w:sz="0" w:space="0" w:color="auto"/>
          </w:divBdr>
        </w:div>
        <w:div w:id="366830130">
          <w:marLeft w:val="640"/>
          <w:marRight w:val="0"/>
          <w:marTop w:val="0"/>
          <w:marBottom w:val="0"/>
          <w:divBdr>
            <w:top w:val="none" w:sz="0" w:space="0" w:color="auto"/>
            <w:left w:val="none" w:sz="0" w:space="0" w:color="auto"/>
            <w:bottom w:val="none" w:sz="0" w:space="0" w:color="auto"/>
            <w:right w:val="none" w:sz="0" w:space="0" w:color="auto"/>
          </w:divBdr>
        </w:div>
        <w:div w:id="1314290981">
          <w:marLeft w:val="640"/>
          <w:marRight w:val="0"/>
          <w:marTop w:val="0"/>
          <w:marBottom w:val="0"/>
          <w:divBdr>
            <w:top w:val="none" w:sz="0" w:space="0" w:color="auto"/>
            <w:left w:val="none" w:sz="0" w:space="0" w:color="auto"/>
            <w:bottom w:val="none" w:sz="0" w:space="0" w:color="auto"/>
            <w:right w:val="none" w:sz="0" w:space="0" w:color="auto"/>
          </w:divBdr>
        </w:div>
        <w:div w:id="703560359">
          <w:marLeft w:val="640"/>
          <w:marRight w:val="0"/>
          <w:marTop w:val="0"/>
          <w:marBottom w:val="0"/>
          <w:divBdr>
            <w:top w:val="none" w:sz="0" w:space="0" w:color="auto"/>
            <w:left w:val="none" w:sz="0" w:space="0" w:color="auto"/>
            <w:bottom w:val="none" w:sz="0" w:space="0" w:color="auto"/>
            <w:right w:val="none" w:sz="0" w:space="0" w:color="auto"/>
          </w:divBdr>
        </w:div>
        <w:div w:id="258102426">
          <w:marLeft w:val="640"/>
          <w:marRight w:val="0"/>
          <w:marTop w:val="0"/>
          <w:marBottom w:val="0"/>
          <w:divBdr>
            <w:top w:val="none" w:sz="0" w:space="0" w:color="auto"/>
            <w:left w:val="none" w:sz="0" w:space="0" w:color="auto"/>
            <w:bottom w:val="none" w:sz="0" w:space="0" w:color="auto"/>
            <w:right w:val="none" w:sz="0" w:space="0" w:color="auto"/>
          </w:divBdr>
        </w:div>
        <w:div w:id="1149324854">
          <w:marLeft w:val="640"/>
          <w:marRight w:val="0"/>
          <w:marTop w:val="0"/>
          <w:marBottom w:val="0"/>
          <w:divBdr>
            <w:top w:val="none" w:sz="0" w:space="0" w:color="auto"/>
            <w:left w:val="none" w:sz="0" w:space="0" w:color="auto"/>
            <w:bottom w:val="none" w:sz="0" w:space="0" w:color="auto"/>
            <w:right w:val="none" w:sz="0" w:space="0" w:color="auto"/>
          </w:divBdr>
        </w:div>
        <w:div w:id="96415389">
          <w:marLeft w:val="640"/>
          <w:marRight w:val="0"/>
          <w:marTop w:val="0"/>
          <w:marBottom w:val="0"/>
          <w:divBdr>
            <w:top w:val="none" w:sz="0" w:space="0" w:color="auto"/>
            <w:left w:val="none" w:sz="0" w:space="0" w:color="auto"/>
            <w:bottom w:val="none" w:sz="0" w:space="0" w:color="auto"/>
            <w:right w:val="none" w:sz="0" w:space="0" w:color="auto"/>
          </w:divBdr>
        </w:div>
        <w:div w:id="1445462587">
          <w:marLeft w:val="640"/>
          <w:marRight w:val="0"/>
          <w:marTop w:val="0"/>
          <w:marBottom w:val="0"/>
          <w:divBdr>
            <w:top w:val="none" w:sz="0" w:space="0" w:color="auto"/>
            <w:left w:val="none" w:sz="0" w:space="0" w:color="auto"/>
            <w:bottom w:val="none" w:sz="0" w:space="0" w:color="auto"/>
            <w:right w:val="none" w:sz="0" w:space="0" w:color="auto"/>
          </w:divBdr>
        </w:div>
        <w:div w:id="721058498">
          <w:marLeft w:val="640"/>
          <w:marRight w:val="0"/>
          <w:marTop w:val="0"/>
          <w:marBottom w:val="0"/>
          <w:divBdr>
            <w:top w:val="none" w:sz="0" w:space="0" w:color="auto"/>
            <w:left w:val="none" w:sz="0" w:space="0" w:color="auto"/>
            <w:bottom w:val="none" w:sz="0" w:space="0" w:color="auto"/>
            <w:right w:val="none" w:sz="0" w:space="0" w:color="auto"/>
          </w:divBdr>
        </w:div>
        <w:div w:id="296112820">
          <w:marLeft w:val="640"/>
          <w:marRight w:val="0"/>
          <w:marTop w:val="0"/>
          <w:marBottom w:val="0"/>
          <w:divBdr>
            <w:top w:val="none" w:sz="0" w:space="0" w:color="auto"/>
            <w:left w:val="none" w:sz="0" w:space="0" w:color="auto"/>
            <w:bottom w:val="none" w:sz="0" w:space="0" w:color="auto"/>
            <w:right w:val="none" w:sz="0" w:space="0" w:color="auto"/>
          </w:divBdr>
        </w:div>
        <w:div w:id="1948388357">
          <w:marLeft w:val="640"/>
          <w:marRight w:val="0"/>
          <w:marTop w:val="0"/>
          <w:marBottom w:val="0"/>
          <w:divBdr>
            <w:top w:val="none" w:sz="0" w:space="0" w:color="auto"/>
            <w:left w:val="none" w:sz="0" w:space="0" w:color="auto"/>
            <w:bottom w:val="none" w:sz="0" w:space="0" w:color="auto"/>
            <w:right w:val="none" w:sz="0" w:space="0" w:color="auto"/>
          </w:divBdr>
        </w:div>
        <w:div w:id="707222697">
          <w:marLeft w:val="640"/>
          <w:marRight w:val="0"/>
          <w:marTop w:val="0"/>
          <w:marBottom w:val="0"/>
          <w:divBdr>
            <w:top w:val="none" w:sz="0" w:space="0" w:color="auto"/>
            <w:left w:val="none" w:sz="0" w:space="0" w:color="auto"/>
            <w:bottom w:val="none" w:sz="0" w:space="0" w:color="auto"/>
            <w:right w:val="none" w:sz="0" w:space="0" w:color="auto"/>
          </w:divBdr>
        </w:div>
        <w:div w:id="1808936704">
          <w:marLeft w:val="640"/>
          <w:marRight w:val="0"/>
          <w:marTop w:val="0"/>
          <w:marBottom w:val="0"/>
          <w:divBdr>
            <w:top w:val="none" w:sz="0" w:space="0" w:color="auto"/>
            <w:left w:val="none" w:sz="0" w:space="0" w:color="auto"/>
            <w:bottom w:val="none" w:sz="0" w:space="0" w:color="auto"/>
            <w:right w:val="none" w:sz="0" w:space="0" w:color="auto"/>
          </w:divBdr>
        </w:div>
      </w:divsChild>
    </w:div>
    <w:div w:id="721711338">
      <w:bodyDiv w:val="1"/>
      <w:marLeft w:val="0"/>
      <w:marRight w:val="0"/>
      <w:marTop w:val="0"/>
      <w:marBottom w:val="0"/>
      <w:divBdr>
        <w:top w:val="none" w:sz="0" w:space="0" w:color="auto"/>
        <w:left w:val="none" w:sz="0" w:space="0" w:color="auto"/>
        <w:bottom w:val="none" w:sz="0" w:space="0" w:color="auto"/>
        <w:right w:val="none" w:sz="0" w:space="0" w:color="auto"/>
      </w:divBdr>
    </w:div>
    <w:div w:id="723525782">
      <w:bodyDiv w:val="1"/>
      <w:marLeft w:val="0"/>
      <w:marRight w:val="0"/>
      <w:marTop w:val="0"/>
      <w:marBottom w:val="0"/>
      <w:divBdr>
        <w:top w:val="none" w:sz="0" w:space="0" w:color="auto"/>
        <w:left w:val="none" w:sz="0" w:space="0" w:color="auto"/>
        <w:bottom w:val="none" w:sz="0" w:space="0" w:color="auto"/>
        <w:right w:val="none" w:sz="0" w:space="0" w:color="auto"/>
      </w:divBdr>
    </w:div>
    <w:div w:id="729619426">
      <w:bodyDiv w:val="1"/>
      <w:marLeft w:val="0"/>
      <w:marRight w:val="0"/>
      <w:marTop w:val="0"/>
      <w:marBottom w:val="0"/>
      <w:divBdr>
        <w:top w:val="none" w:sz="0" w:space="0" w:color="auto"/>
        <w:left w:val="none" w:sz="0" w:space="0" w:color="auto"/>
        <w:bottom w:val="none" w:sz="0" w:space="0" w:color="auto"/>
        <w:right w:val="none" w:sz="0" w:space="0" w:color="auto"/>
      </w:divBdr>
    </w:div>
    <w:div w:id="748304890">
      <w:bodyDiv w:val="1"/>
      <w:marLeft w:val="0"/>
      <w:marRight w:val="0"/>
      <w:marTop w:val="0"/>
      <w:marBottom w:val="0"/>
      <w:divBdr>
        <w:top w:val="none" w:sz="0" w:space="0" w:color="auto"/>
        <w:left w:val="none" w:sz="0" w:space="0" w:color="auto"/>
        <w:bottom w:val="none" w:sz="0" w:space="0" w:color="auto"/>
        <w:right w:val="none" w:sz="0" w:space="0" w:color="auto"/>
      </w:divBdr>
    </w:div>
    <w:div w:id="753402119">
      <w:bodyDiv w:val="1"/>
      <w:marLeft w:val="0"/>
      <w:marRight w:val="0"/>
      <w:marTop w:val="0"/>
      <w:marBottom w:val="0"/>
      <w:divBdr>
        <w:top w:val="none" w:sz="0" w:space="0" w:color="auto"/>
        <w:left w:val="none" w:sz="0" w:space="0" w:color="auto"/>
        <w:bottom w:val="none" w:sz="0" w:space="0" w:color="auto"/>
        <w:right w:val="none" w:sz="0" w:space="0" w:color="auto"/>
      </w:divBdr>
    </w:div>
    <w:div w:id="757099353">
      <w:bodyDiv w:val="1"/>
      <w:marLeft w:val="0"/>
      <w:marRight w:val="0"/>
      <w:marTop w:val="0"/>
      <w:marBottom w:val="0"/>
      <w:divBdr>
        <w:top w:val="none" w:sz="0" w:space="0" w:color="auto"/>
        <w:left w:val="none" w:sz="0" w:space="0" w:color="auto"/>
        <w:bottom w:val="none" w:sz="0" w:space="0" w:color="auto"/>
        <w:right w:val="none" w:sz="0" w:space="0" w:color="auto"/>
      </w:divBdr>
    </w:div>
    <w:div w:id="758989826">
      <w:bodyDiv w:val="1"/>
      <w:marLeft w:val="0"/>
      <w:marRight w:val="0"/>
      <w:marTop w:val="0"/>
      <w:marBottom w:val="0"/>
      <w:divBdr>
        <w:top w:val="none" w:sz="0" w:space="0" w:color="auto"/>
        <w:left w:val="none" w:sz="0" w:space="0" w:color="auto"/>
        <w:bottom w:val="none" w:sz="0" w:space="0" w:color="auto"/>
        <w:right w:val="none" w:sz="0" w:space="0" w:color="auto"/>
      </w:divBdr>
      <w:divsChild>
        <w:div w:id="560093712">
          <w:marLeft w:val="640"/>
          <w:marRight w:val="0"/>
          <w:marTop w:val="0"/>
          <w:marBottom w:val="0"/>
          <w:divBdr>
            <w:top w:val="none" w:sz="0" w:space="0" w:color="auto"/>
            <w:left w:val="none" w:sz="0" w:space="0" w:color="auto"/>
            <w:bottom w:val="none" w:sz="0" w:space="0" w:color="auto"/>
            <w:right w:val="none" w:sz="0" w:space="0" w:color="auto"/>
          </w:divBdr>
        </w:div>
        <w:div w:id="773670104">
          <w:marLeft w:val="640"/>
          <w:marRight w:val="0"/>
          <w:marTop w:val="0"/>
          <w:marBottom w:val="0"/>
          <w:divBdr>
            <w:top w:val="none" w:sz="0" w:space="0" w:color="auto"/>
            <w:left w:val="none" w:sz="0" w:space="0" w:color="auto"/>
            <w:bottom w:val="none" w:sz="0" w:space="0" w:color="auto"/>
            <w:right w:val="none" w:sz="0" w:space="0" w:color="auto"/>
          </w:divBdr>
        </w:div>
        <w:div w:id="970750543">
          <w:marLeft w:val="640"/>
          <w:marRight w:val="0"/>
          <w:marTop w:val="0"/>
          <w:marBottom w:val="0"/>
          <w:divBdr>
            <w:top w:val="none" w:sz="0" w:space="0" w:color="auto"/>
            <w:left w:val="none" w:sz="0" w:space="0" w:color="auto"/>
            <w:bottom w:val="none" w:sz="0" w:space="0" w:color="auto"/>
            <w:right w:val="none" w:sz="0" w:space="0" w:color="auto"/>
          </w:divBdr>
        </w:div>
        <w:div w:id="1654020048">
          <w:marLeft w:val="640"/>
          <w:marRight w:val="0"/>
          <w:marTop w:val="0"/>
          <w:marBottom w:val="0"/>
          <w:divBdr>
            <w:top w:val="none" w:sz="0" w:space="0" w:color="auto"/>
            <w:left w:val="none" w:sz="0" w:space="0" w:color="auto"/>
            <w:bottom w:val="none" w:sz="0" w:space="0" w:color="auto"/>
            <w:right w:val="none" w:sz="0" w:space="0" w:color="auto"/>
          </w:divBdr>
        </w:div>
        <w:div w:id="1907716637">
          <w:marLeft w:val="640"/>
          <w:marRight w:val="0"/>
          <w:marTop w:val="0"/>
          <w:marBottom w:val="0"/>
          <w:divBdr>
            <w:top w:val="none" w:sz="0" w:space="0" w:color="auto"/>
            <w:left w:val="none" w:sz="0" w:space="0" w:color="auto"/>
            <w:bottom w:val="none" w:sz="0" w:space="0" w:color="auto"/>
            <w:right w:val="none" w:sz="0" w:space="0" w:color="auto"/>
          </w:divBdr>
        </w:div>
        <w:div w:id="2042199227">
          <w:marLeft w:val="640"/>
          <w:marRight w:val="0"/>
          <w:marTop w:val="0"/>
          <w:marBottom w:val="0"/>
          <w:divBdr>
            <w:top w:val="none" w:sz="0" w:space="0" w:color="auto"/>
            <w:left w:val="none" w:sz="0" w:space="0" w:color="auto"/>
            <w:bottom w:val="none" w:sz="0" w:space="0" w:color="auto"/>
            <w:right w:val="none" w:sz="0" w:space="0" w:color="auto"/>
          </w:divBdr>
        </w:div>
        <w:div w:id="1207140026">
          <w:marLeft w:val="640"/>
          <w:marRight w:val="0"/>
          <w:marTop w:val="0"/>
          <w:marBottom w:val="0"/>
          <w:divBdr>
            <w:top w:val="none" w:sz="0" w:space="0" w:color="auto"/>
            <w:left w:val="none" w:sz="0" w:space="0" w:color="auto"/>
            <w:bottom w:val="none" w:sz="0" w:space="0" w:color="auto"/>
            <w:right w:val="none" w:sz="0" w:space="0" w:color="auto"/>
          </w:divBdr>
        </w:div>
        <w:div w:id="1553884074">
          <w:marLeft w:val="640"/>
          <w:marRight w:val="0"/>
          <w:marTop w:val="0"/>
          <w:marBottom w:val="0"/>
          <w:divBdr>
            <w:top w:val="none" w:sz="0" w:space="0" w:color="auto"/>
            <w:left w:val="none" w:sz="0" w:space="0" w:color="auto"/>
            <w:bottom w:val="none" w:sz="0" w:space="0" w:color="auto"/>
            <w:right w:val="none" w:sz="0" w:space="0" w:color="auto"/>
          </w:divBdr>
        </w:div>
        <w:div w:id="297994774">
          <w:marLeft w:val="640"/>
          <w:marRight w:val="0"/>
          <w:marTop w:val="0"/>
          <w:marBottom w:val="0"/>
          <w:divBdr>
            <w:top w:val="none" w:sz="0" w:space="0" w:color="auto"/>
            <w:left w:val="none" w:sz="0" w:space="0" w:color="auto"/>
            <w:bottom w:val="none" w:sz="0" w:space="0" w:color="auto"/>
            <w:right w:val="none" w:sz="0" w:space="0" w:color="auto"/>
          </w:divBdr>
        </w:div>
        <w:div w:id="1917741776">
          <w:marLeft w:val="640"/>
          <w:marRight w:val="0"/>
          <w:marTop w:val="0"/>
          <w:marBottom w:val="0"/>
          <w:divBdr>
            <w:top w:val="none" w:sz="0" w:space="0" w:color="auto"/>
            <w:left w:val="none" w:sz="0" w:space="0" w:color="auto"/>
            <w:bottom w:val="none" w:sz="0" w:space="0" w:color="auto"/>
            <w:right w:val="none" w:sz="0" w:space="0" w:color="auto"/>
          </w:divBdr>
        </w:div>
        <w:div w:id="1606158608">
          <w:marLeft w:val="640"/>
          <w:marRight w:val="0"/>
          <w:marTop w:val="0"/>
          <w:marBottom w:val="0"/>
          <w:divBdr>
            <w:top w:val="none" w:sz="0" w:space="0" w:color="auto"/>
            <w:left w:val="none" w:sz="0" w:space="0" w:color="auto"/>
            <w:bottom w:val="none" w:sz="0" w:space="0" w:color="auto"/>
            <w:right w:val="none" w:sz="0" w:space="0" w:color="auto"/>
          </w:divBdr>
        </w:div>
        <w:div w:id="930968618">
          <w:marLeft w:val="640"/>
          <w:marRight w:val="0"/>
          <w:marTop w:val="0"/>
          <w:marBottom w:val="0"/>
          <w:divBdr>
            <w:top w:val="none" w:sz="0" w:space="0" w:color="auto"/>
            <w:left w:val="none" w:sz="0" w:space="0" w:color="auto"/>
            <w:bottom w:val="none" w:sz="0" w:space="0" w:color="auto"/>
            <w:right w:val="none" w:sz="0" w:space="0" w:color="auto"/>
          </w:divBdr>
        </w:div>
        <w:div w:id="713041238">
          <w:marLeft w:val="640"/>
          <w:marRight w:val="0"/>
          <w:marTop w:val="0"/>
          <w:marBottom w:val="0"/>
          <w:divBdr>
            <w:top w:val="none" w:sz="0" w:space="0" w:color="auto"/>
            <w:left w:val="none" w:sz="0" w:space="0" w:color="auto"/>
            <w:bottom w:val="none" w:sz="0" w:space="0" w:color="auto"/>
            <w:right w:val="none" w:sz="0" w:space="0" w:color="auto"/>
          </w:divBdr>
        </w:div>
        <w:div w:id="1481268690">
          <w:marLeft w:val="640"/>
          <w:marRight w:val="0"/>
          <w:marTop w:val="0"/>
          <w:marBottom w:val="0"/>
          <w:divBdr>
            <w:top w:val="none" w:sz="0" w:space="0" w:color="auto"/>
            <w:left w:val="none" w:sz="0" w:space="0" w:color="auto"/>
            <w:bottom w:val="none" w:sz="0" w:space="0" w:color="auto"/>
            <w:right w:val="none" w:sz="0" w:space="0" w:color="auto"/>
          </w:divBdr>
        </w:div>
        <w:div w:id="1735663735">
          <w:marLeft w:val="640"/>
          <w:marRight w:val="0"/>
          <w:marTop w:val="0"/>
          <w:marBottom w:val="0"/>
          <w:divBdr>
            <w:top w:val="none" w:sz="0" w:space="0" w:color="auto"/>
            <w:left w:val="none" w:sz="0" w:space="0" w:color="auto"/>
            <w:bottom w:val="none" w:sz="0" w:space="0" w:color="auto"/>
            <w:right w:val="none" w:sz="0" w:space="0" w:color="auto"/>
          </w:divBdr>
        </w:div>
        <w:div w:id="272785240">
          <w:marLeft w:val="640"/>
          <w:marRight w:val="0"/>
          <w:marTop w:val="0"/>
          <w:marBottom w:val="0"/>
          <w:divBdr>
            <w:top w:val="none" w:sz="0" w:space="0" w:color="auto"/>
            <w:left w:val="none" w:sz="0" w:space="0" w:color="auto"/>
            <w:bottom w:val="none" w:sz="0" w:space="0" w:color="auto"/>
            <w:right w:val="none" w:sz="0" w:space="0" w:color="auto"/>
          </w:divBdr>
        </w:div>
        <w:div w:id="1540430110">
          <w:marLeft w:val="640"/>
          <w:marRight w:val="0"/>
          <w:marTop w:val="0"/>
          <w:marBottom w:val="0"/>
          <w:divBdr>
            <w:top w:val="none" w:sz="0" w:space="0" w:color="auto"/>
            <w:left w:val="none" w:sz="0" w:space="0" w:color="auto"/>
            <w:bottom w:val="none" w:sz="0" w:space="0" w:color="auto"/>
            <w:right w:val="none" w:sz="0" w:space="0" w:color="auto"/>
          </w:divBdr>
        </w:div>
        <w:div w:id="762799674">
          <w:marLeft w:val="640"/>
          <w:marRight w:val="0"/>
          <w:marTop w:val="0"/>
          <w:marBottom w:val="0"/>
          <w:divBdr>
            <w:top w:val="none" w:sz="0" w:space="0" w:color="auto"/>
            <w:left w:val="none" w:sz="0" w:space="0" w:color="auto"/>
            <w:bottom w:val="none" w:sz="0" w:space="0" w:color="auto"/>
            <w:right w:val="none" w:sz="0" w:space="0" w:color="auto"/>
          </w:divBdr>
        </w:div>
        <w:div w:id="1392116862">
          <w:marLeft w:val="640"/>
          <w:marRight w:val="0"/>
          <w:marTop w:val="0"/>
          <w:marBottom w:val="0"/>
          <w:divBdr>
            <w:top w:val="none" w:sz="0" w:space="0" w:color="auto"/>
            <w:left w:val="none" w:sz="0" w:space="0" w:color="auto"/>
            <w:bottom w:val="none" w:sz="0" w:space="0" w:color="auto"/>
            <w:right w:val="none" w:sz="0" w:space="0" w:color="auto"/>
          </w:divBdr>
        </w:div>
        <w:div w:id="1896505439">
          <w:marLeft w:val="640"/>
          <w:marRight w:val="0"/>
          <w:marTop w:val="0"/>
          <w:marBottom w:val="0"/>
          <w:divBdr>
            <w:top w:val="none" w:sz="0" w:space="0" w:color="auto"/>
            <w:left w:val="none" w:sz="0" w:space="0" w:color="auto"/>
            <w:bottom w:val="none" w:sz="0" w:space="0" w:color="auto"/>
            <w:right w:val="none" w:sz="0" w:space="0" w:color="auto"/>
          </w:divBdr>
        </w:div>
        <w:div w:id="1098017580">
          <w:marLeft w:val="640"/>
          <w:marRight w:val="0"/>
          <w:marTop w:val="0"/>
          <w:marBottom w:val="0"/>
          <w:divBdr>
            <w:top w:val="none" w:sz="0" w:space="0" w:color="auto"/>
            <w:left w:val="none" w:sz="0" w:space="0" w:color="auto"/>
            <w:bottom w:val="none" w:sz="0" w:space="0" w:color="auto"/>
            <w:right w:val="none" w:sz="0" w:space="0" w:color="auto"/>
          </w:divBdr>
        </w:div>
        <w:div w:id="468741782">
          <w:marLeft w:val="640"/>
          <w:marRight w:val="0"/>
          <w:marTop w:val="0"/>
          <w:marBottom w:val="0"/>
          <w:divBdr>
            <w:top w:val="none" w:sz="0" w:space="0" w:color="auto"/>
            <w:left w:val="none" w:sz="0" w:space="0" w:color="auto"/>
            <w:bottom w:val="none" w:sz="0" w:space="0" w:color="auto"/>
            <w:right w:val="none" w:sz="0" w:space="0" w:color="auto"/>
          </w:divBdr>
        </w:div>
        <w:div w:id="267352401">
          <w:marLeft w:val="640"/>
          <w:marRight w:val="0"/>
          <w:marTop w:val="0"/>
          <w:marBottom w:val="0"/>
          <w:divBdr>
            <w:top w:val="none" w:sz="0" w:space="0" w:color="auto"/>
            <w:left w:val="none" w:sz="0" w:space="0" w:color="auto"/>
            <w:bottom w:val="none" w:sz="0" w:space="0" w:color="auto"/>
            <w:right w:val="none" w:sz="0" w:space="0" w:color="auto"/>
          </w:divBdr>
        </w:div>
        <w:div w:id="882982445">
          <w:marLeft w:val="640"/>
          <w:marRight w:val="0"/>
          <w:marTop w:val="0"/>
          <w:marBottom w:val="0"/>
          <w:divBdr>
            <w:top w:val="none" w:sz="0" w:space="0" w:color="auto"/>
            <w:left w:val="none" w:sz="0" w:space="0" w:color="auto"/>
            <w:bottom w:val="none" w:sz="0" w:space="0" w:color="auto"/>
            <w:right w:val="none" w:sz="0" w:space="0" w:color="auto"/>
          </w:divBdr>
        </w:div>
        <w:div w:id="1723674017">
          <w:marLeft w:val="640"/>
          <w:marRight w:val="0"/>
          <w:marTop w:val="0"/>
          <w:marBottom w:val="0"/>
          <w:divBdr>
            <w:top w:val="none" w:sz="0" w:space="0" w:color="auto"/>
            <w:left w:val="none" w:sz="0" w:space="0" w:color="auto"/>
            <w:bottom w:val="none" w:sz="0" w:space="0" w:color="auto"/>
            <w:right w:val="none" w:sz="0" w:space="0" w:color="auto"/>
          </w:divBdr>
        </w:div>
        <w:div w:id="246034410">
          <w:marLeft w:val="640"/>
          <w:marRight w:val="0"/>
          <w:marTop w:val="0"/>
          <w:marBottom w:val="0"/>
          <w:divBdr>
            <w:top w:val="none" w:sz="0" w:space="0" w:color="auto"/>
            <w:left w:val="none" w:sz="0" w:space="0" w:color="auto"/>
            <w:bottom w:val="none" w:sz="0" w:space="0" w:color="auto"/>
            <w:right w:val="none" w:sz="0" w:space="0" w:color="auto"/>
          </w:divBdr>
        </w:div>
        <w:div w:id="835996925">
          <w:marLeft w:val="640"/>
          <w:marRight w:val="0"/>
          <w:marTop w:val="0"/>
          <w:marBottom w:val="0"/>
          <w:divBdr>
            <w:top w:val="none" w:sz="0" w:space="0" w:color="auto"/>
            <w:left w:val="none" w:sz="0" w:space="0" w:color="auto"/>
            <w:bottom w:val="none" w:sz="0" w:space="0" w:color="auto"/>
            <w:right w:val="none" w:sz="0" w:space="0" w:color="auto"/>
          </w:divBdr>
        </w:div>
        <w:div w:id="712460635">
          <w:marLeft w:val="640"/>
          <w:marRight w:val="0"/>
          <w:marTop w:val="0"/>
          <w:marBottom w:val="0"/>
          <w:divBdr>
            <w:top w:val="none" w:sz="0" w:space="0" w:color="auto"/>
            <w:left w:val="none" w:sz="0" w:space="0" w:color="auto"/>
            <w:bottom w:val="none" w:sz="0" w:space="0" w:color="auto"/>
            <w:right w:val="none" w:sz="0" w:space="0" w:color="auto"/>
          </w:divBdr>
        </w:div>
        <w:div w:id="1192259962">
          <w:marLeft w:val="640"/>
          <w:marRight w:val="0"/>
          <w:marTop w:val="0"/>
          <w:marBottom w:val="0"/>
          <w:divBdr>
            <w:top w:val="none" w:sz="0" w:space="0" w:color="auto"/>
            <w:left w:val="none" w:sz="0" w:space="0" w:color="auto"/>
            <w:bottom w:val="none" w:sz="0" w:space="0" w:color="auto"/>
            <w:right w:val="none" w:sz="0" w:space="0" w:color="auto"/>
          </w:divBdr>
        </w:div>
        <w:div w:id="277295585">
          <w:marLeft w:val="640"/>
          <w:marRight w:val="0"/>
          <w:marTop w:val="0"/>
          <w:marBottom w:val="0"/>
          <w:divBdr>
            <w:top w:val="none" w:sz="0" w:space="0" w:color="auto"/>
            <w:left w:val="none" w:sz="0" w:space="0" w:color="auto"/>
            <w:bottom w:val="none" w:sz="0" w:space="0" w:color="auto"/>
            <w:right w:val="none" w:sz="0" w:space="0" w:color="auto"/>
          </w:divBdr>
        </w:div>
        <w:div w:id="574629418">
          <w:marLeft w:val="640"/>
          <w:marRight w:val="0"/>
          <w:marTop w:val="0"/>
          <w:marBottom w:val="0"/>
          <w:divBdr>
            <w:top w:val="none" w:sz="0" w:space="0" w:color="auto"/>
            <w:left w:val="none" w:sz="0" w:space="0" w:color="auto"/>
            <w:bottom w:val="none" w:sz="0" w:space="0" w:color="auto"/>
            <w:right w:val="none" w:sz="0" w:space="0" w:color="auto"/>
          </w:divBdr>
        </w:div>
        <w:div w:id="1004474421">
          <w:marLeft w:val="640"/>
          <w:marRight w:val="0"/>
          <w:marTop w:val="0"/>
          <w:marBottom w:val="0"/>
          <w:divBdr>
            <w:top w:val="none" w:sz="0" w:space="0" w:color="auto"/>
            <w:left w:val="none" w:sz="0" w:space="0" w:color="auto"/>
            <w:bottom w:val="none" w:sz="0" w:space="0" w:color="auto"/>
            <w:right w:val="none" w:sz="0" w:space="0" w:color="auto"/>
          </w:divBdr>
        </w:div>
        <w:div w:id="1381053304">
          <w:marLeft w:val="640"/>
          <w:marRight w:val="0"/>
          <w:marTop w:val="0"/>
          <w:marBottom w:val="0"/>
          <w:divBdr>
            <w:top w:val="none" w:sz="0" w:space="0" w:color="auto"/>
            <w:left w:val="none" w:sz="0" w:space="0" w:color="auto"/>
            <w:bottom w:val="none" w:sz="0" w:space="0" w:color="auto"/>
            <w:right w:val="none" w:sz="0" w:space="0" w:color="auto"/>
          </w:divBdr>
        </w:div>
        <w:div w:id="287320966">
          <w:marLeft w:val="640"/>
          <w:marRight w:val="0"/>
          <w:marTop w:val="0"/>
          <w:marBottom w:val="0"/>
          <w:divBdr>
            <w:top w:val="none" w:sz="0" w:space="0" w:color="auto"/>
            <w:left w:val="none" w:sz="0" w:space="0" w:color="auto"/>
            <w:bottom w:val="none" w:sz="0" w:space="0" w:color="auto"/>
            <w:right w:val="none" w:sz="0" w:space="0" w:color="auto"/>
          </w:divBdr>
        </w:div>
        <w:div w:id="1147017740">
          <w:marLeft w:val="640"/>
          <w:marRight w:val="0"/>
          <w:marTop w:val="0"/>
          <w:marBottom w:val="0"/>
          <w:divBdr>
            <w:top w:val="none" w:sz="0" w:space="0" w:color="auto"/>
            <w:left w:val="none" w:sz="0" w:space="0" w:color="auto"/>
            <w:bottom w:val="none" w:sz="0" w:space="0" w:color="auto"/>
            <w:right w:val="none" w:sz="0" w:space="0" w:color="auto"/>
          </w:divBdr>
        </w:div>
        <w:div w:id="1130513092">
          <w:marLeft w:val="640"/>
          <w:marRight w:val="0"/>
          <w:marTop w:val="0"/>
          <w:marBottom w:val="0"/>
          <w:divBdr>
            <w:top w:val="none" w:sz="0" w:space="0" w:color="auto"/>
            <w:left w:val="none" w:sz="0" w:space="0" w:color="auto"/>
            <w:bottom w:val="none" w:sz="0" w:space="0" w:color="auto"/>
            <w:right w:val="none" w:sz="0" w:space="0" w:color="auto"/>
          </w:divBdr>
        </w:div>
        <w:div w:id="1876772792">
          <w:marLeft w:val="640"/>
          <w:marRight w:val="0"/>
          <w:marTop w:val="0"/>
          <w:marBottom w:val="0"/>
          <w:divBdr>
            <w:top w:val="none" w:sz="0" w:space="0" w:color="auto"/>
            <w:left w:val="none" w:sz="0" w:space="0" w:color="auto"/>
            <w:bottom w:val="none" w:sz="0" w:space="0" w:color="auto"/>
            <w:right w:val="none" w:sz="0" w:space="0" w:color="auto"/>
          </w:divBdr>
        </w:div>
        <w:div w:id="1761101475">
          <w:marLeft w:val="640"/>
          <w:marRight w:val="0"/>
          <w:marTop w:val="0"/>
          <w:marBottom w:val="0"/>
          <w:divBdr>
            <w:top w:val="none" w:sz="0" w:space="0" w:color="auto"/>
            <w:left w:val="none" w:sz="0" w:space="0" w:color="auto"/>
            <w:bottom w:val="none" w:sz="0" w:space="0" w:color="auto"/>
            <w:right w:val="none" w:sz="0" w:space="0" w:color="auto"/>
          </w:divBdr>
        </w:div>
        <w:div w:id="2086560795">
          <w:marLeft w:val="640"/>
          <w:marRight w:val="0"/>
          <w:marTop w:val="0"/>
          <w:marBottom w:val="0"/>
          <w:divBdr>
            <w:top w:val="none" w:sz="0" w:space="0" w:color="auto"/>
            <w:left w:val="none" w:sz="0" w:space="0" w:color="auto"/>
            <w:bottom w:val="none" w:sz="0" w:space="0" w:color="auto"/>
            <w:right w:val="none" w:sz="0" w:space="0" w:color="auto"/>
          </w:divBdr>
        </w:div>
        <w:div w:id="1969627484">
          <w:marLeft w:val="640"/>
          <w:marRight w:val="0"/>
          <w:marTop w:val="0"/>
          <w:marBottom w:val="0"/>
          <w:divBdr>
            <w:top w:val="none" w:sz="0" w:space="0" w:color="auto"/>
            <w:left w:val="none" w:sz="0" w:space="0" w:color="auto"/>
            <w:bottom w:val="none" w:sz="0" w:space="0" w:color="auto"/>
            <w:right w:val="none" w:sz="0" w:space="0" w:color="auto"/>
          </w:divBdr>
        </w:div>
        <w:div w:id="1212770569">
          <w:marLeft w:val="640"/>
          <w:marRight w:val="0"/>
          <w:marTop w:val="0"/>
          <w:marBottom w:val="0"/>
          <w:divBdr>
            <w:top w:val="none" w:sz="0" w:space="0" w:color="auto"/>
            <w:left w:val="none" w:sz="0" w:space="0" w:color="auto"/>
            <w:bottom w:val="none" w:sz="0" w:space="0" w:color="auto"/>
            <w:right w:val="none" w:sz="0" w:space="0" w:color="auto"/>
          </w:divBdr>
        </w:div>
        <w:div w:id="698433399">
          <w:marLeft w:val="640"/>
          <w:marRight w:val="0"/>
          <w:marTop w:val="0"/>
          <w:marBottom w:val="0"/>
          <w:divBdr>
            <w:top w:val="none" w:sz="0" w:space="0" w:color="auto"/>
            <w:left w:val="none" w:sz="0" w:space="0" w:color="auto"/>
            <w:bottom w:val="none" w:sz="0" w:space="0" w:color="auto"/>
            <w:right w:val="none" w:sz="0" w:space="0" w:color="auto"/>
          </w:divBdr>
        </w:div>
        <w:div w:id="1359238816">
          <w:marLeft w:val="640"/>
          <w:marRight w:val="0"/>
          <w:marTop w:val="0"/>
          <w:marBottom w:val="0"/>
          <w:divBdr>
            <w:top w:val="none" w:sz="0" w:space="0" w:color="auto"/>
            <w:left w:val="none" w:sz="0" w:space="0" w:color="auto"/>
            <w:bottom w:val="none" w:sz="0" w:space="0" w:color="auto"/>
            <w:right w:val="none" w:sz="0" w:space="0" w:color="auto"/>
          </w:divBdr>
        </w:div>
        <w:div w:id="1266812439">
          <w:marLeft w:val="640"/>
          <w:marRight w:val="0"/>
          <w:marTop w:val="0"/>
          <w:marBottom w:val="0"/>
          <w:divBdr>
            <w:top w:val="none" w:sz="0" w:space="0" w:color="auto"/>
            <w:left w:val="none" w:sz="0" w:space="0" w:color="auto"/>
            <w:bottom w:val="none" w:sz="0" w:space="0" w:color="auto"/>
            <w:right w:val="none" w:sz="0" w:space="0" w:color="auto"/>
          </w:divBdr>
        </w:div>
        <w:div w:id="865097005">
          <w:marLeft w:val="640"/>
          <w:marRight w:val="0"/>
          <w:marTop w:val="0"/>
          <w:marBottom w:val="0"/>
          <w:divBdr>
            <w:top w:val="none" w:sz="0" w:space="0" w:color="auto"/>
            <w:left w:val="none" w:sz="0" w:space="0" w:color="auto"/>
            <w:bottom w:val="none" w:sz="0" w:space="0" w:color="auto"/>
            <w:right w:val="none" w:sz="0" w:space="0" w:color="auto"/>
          </w:divBdr>
        </w:div>
        <w:div w:id="995954350">
          <w:marLeft w:val="640"/>
          <w:marRight w:val="0"/>
          <w:marTop w:val="0"/>
          <w:marBottom w:val="0"/>
          <w:divBdr>
            <w:top w:val="none" w:sz="0" w:space="0" w:color="auto"/>
            <w:left w:val="none" w:sz="0" w:space="0" w:color="auto"/>
            <w:bottom w:val="none" w:sz="0" w:space="0" w:color="auto"/>
            <w:right w:val="none" w:sz="0" w:space="0" w:color="auto"/>
          </w:divBdr>
        </w:div>
        <w:div w:id="1212303728">
          <w:marLeft w:val="640"/>
          <w:marRight w:val="0"/>
          <w:marTop w:val="0"/>
          <w:marBottom w:val="0"/>
          <w:divBdr>
            <w:top w:val="none" w:sz="0" w:space="0" w:color="auto"/>
            <w:left w:val="none" w:sz="0" w:space="0" w:color="auto"/>
            <w:bottom w:val="none" w:sz="0" w:space="0" w:color="auto"/>
            <w:right w:val="none" w:sz="0" w:space="0" w:color="auto"/>
          </w:divBdr>
        </w:div>
        <w:div w:id="1674457301">
          <w:marLeft w:val="640"/>
          <w:marRight w:val="0"/>
          <w:marTop w:val="0"/>
          <w:marBottom w:val="0"/>
          <w:divBdr>
            <w:top w:val="none" w:sz="0" w:space="0" w:color="auto"/>
            <w:left w:val="none" w:sz="0" w:space="0" w:color="auto"/>
            <w:bottom w:val="none" w:sz="0" w:space="0" w:color="auto"/>
            <w:right w:val="none" w:sz="0" w:space="0" w:color="auto"/>
          </w:divBdr>
        </w:div>
        <w:div w:id="1934120415">
          <w:marLeft w:val="640"/>
          <w:marRight w:val="0"/>
          <w:marTop w:val="0"/>
          <w:marBottom w:val="0"/>
          <w:divBdr>
            <w:top w:val="none" w:sz="0" w:space="0" w:color="auto"/>
            <w:left w:val="none" w:sz="0" w:space="0" w:color="auto"/>
            <w:bottom w:val="none" w:sz="0" w:space="0" w:color="auto"/>
            <w:right w:val="none" w:sz="0" w:space="0" w:color="auto"/>
          </w:divBdr>
        </w:div>
        <w:div w:id="1658681397">
          <w:marLeft w:val="640"/>
          <w:marRight w:val="0"/>
          <w:marTop w:val="0"/>
          <w:marBottom w:val="0"/>
          <w:divBdr>
            <w:top w:val="none" w:sz="0" w:space="0" w:color="auto"/>
            <w:left w:val="none" w:sz="0" w:space="0" w:color="auto"/>
            <w:bottom w:val="none" w:sz="0" w:space="0" w:color="auto"/>
            <w:right w:val="none" w:sz="0" w:space="0" w:color="auto"/>
          </w:divBdr>
        </w:div>
        <w:div w:id="1187527653">
          <w:marLeft w:val="640"/>
          <w:marRight w:val="0"/>
          <w:marTop w:val="0"/>
          <w:marBottom w:val="0"/>
          <w:divBdr>
            <w:top w:val="none" w:sz="0" w:space="0" w:color="auto"/>
            <w:left w:val="none" w:sz="0" w:space="0" w:color="auto"/>
            <w:bottom w:val="none" w:sz="0" w:space="0" w:color="auto"/>
            <w:right w:val="none" w:sz="0" w:space="0" w:color="auto"/>
          </w:divBdr>
        </w:div>
        <w:div w:id="1280212668">
          <w:marLeft w:val="640"/>
          <w:marRight w:val="0"/>
          <w:marTop w:val="0"/>
          <w:marBottom w:val="0"/>
          <w:divBdr>
            <w:top w:val="none" w:sz="0" w:space="0" w:color="auto"/>
            <w:left w:val="none" w:sz="0" w:space="0" w:color="auto"/>
            <w:bottom w:val="none" w:sz="0" w:space="0" w:color="auto"/>
            <w:right w:val="none" w:sz="0" w:space="0" w:color="auto"/>
          </w:divBdr>
        </w:div>
        <w:div w:id="316303084">
          <w:marLeft w:val="640"/>
          <w:marRight w:val="0"/>
          <w:marTop w:val="0"/>
          <w:marBottom w:val="0"/>
          <w:divBdr>
            <w:top w:val="none" w:sz="0" w:space="0" w:color="auto"/>
            <w:left w:val="none" w:sz="0" w:space="0" w:color="auto"/>
            <w:bottom w:val="none" w:sz="0" w:space="0" w:color="auto"/>
            <w:right w:val="none" w:sz="0" w:space="0" w:color="auto"/>
          </w:divBdr>
        </w:div>
        <w:div w:id="622734177">
          <w:marLeft w:val="640"/>
          <w:marRight w:val="0"/>
          <w:marTop w:val="0"/>
          <w:marBottom w:val="0"/>
          <w:divBdr>
            <w:top w:val="none" w:sz="0" w:space="0" w:color="auto"/>
            <w:left w:val="none" w:sz="0" w:space="0" w:color="auto"/>
            <w:bottom w:val="none" w:sz="0" w:space="0" w:color="auto"/>
            <w:right w:val="none" w:sz="0" w:space="0" w:color="auto"/>
          </w:divBdr>
        </w:div>
      </w:divsChild>
    </w:div>
    <w:div w:id="762530660">
      <w:bodyDiv w:val="1"/>
      <w:marLeft w:val="0"/>
      <w:marRight w:val="0"/>
      <w:marTop w:val="0"/>
      <w:marBottom w:val="0"/>
      <w:divBdr>
        <w:top w:val="none" w:sz="0" w:space="0" w:color="auto"/>
        <w:left w:val="none" w:sz="0" w:space="0" w:color="auto"/>
        <w:bottom w:val="none" w:sz="0" w:space="0" w:color="auto"/>
        <w:right w:val="none" w:sz="0" w:space="0" w:color="auto"/>
      </w:divBdr>
    </w:div>
    <w:div w:id="766074422">
      <w:bodyDiv w:val="1"/>
      <w:marLeft w:val="0"/>
      <w:marRight w:val="0"/>
      <w:marTop w:val="0"/>
      <w:marBottom w:val="0"/>
      <w:divBdr>
        <w:top w:val="none" w:sz="0" w:space="0" w:color="auto"/>
        <w:left w:val="none" w:sz="0" w:space="0" w:color="auto"/>
        <w:bottom w:val="none" w:sz="0" w:space="0" w:color="auto"/>
        <w:right w:val="none" w:sz="0" w:space="0" w:color="auto"/>
      </w:divBdr>
    </w:div>
    <w:div w:id="769083579">
      <w:bodyDiv w:val="1"/>
      <w:marLeft w:val="0"/>
      <w:marRight w:val="0"/>
      <w:marTop w:val="0"/>
      <w:marBottom w:val="0"/>
      <w:divBdr>
        <w:top w:val="none" w:sz="0" w:space="0" w:color="auto"/>
        <w:left w:val="none" w:sz="0" w:space="0" w:color="auto"/>
        <w:bottom w:val="none" w:sz="0" w:space="0" w:color="auto"/>
        <w:right w:val="none" w:sz="0" w:space="0" w:color="auto"/>
      </w:divBdr>
    </w:div>
    <w:div w:id="771246934">
      <w:bodyDiv w:val="1"/>
      <w:marLeft w:val="0"/>
      <w:marRight w:val="0"/>
      <w:marTop w:val="0"/>
      <w:marBottom w:val="0"/>
      <w:divBdr>
        <w:top w:val="none" w:sz="0" w:space="0" w:color="auto"/>
        <w:left w:val="none" w:sz="0" w:space="0" w:color="auto"/>
        <w:bottom w:val="none" w:sz="0" w:space="0" w:color="auto"/>
        <w:right w:val="none" w:sz="0" w:space="0" w:color="auto"/>
      </w:divBdr>
    </w:div>
    <w:div w:id="773940877">
      <w:bodyDiv w:val="1"/>
      <w:marLeft w:val="0"/>
      <w:marRight w:val="0"/>
      <w:marTop w:val="0"/>
      <w:marBottom w:val="0"/>
      <w:divBdr>
        <w:top w:val="none" w:sz="0" w:space="0" w:color="auto"/>
        <w:left w:val="none" w:sz="0" w:space="0" w:color="auto"/>
        <w:bottom w:val="none" w:sz="0" w:space="0" w:color="auto"/>
        <w:right w:val="none" w:sz="0" w:space="0" w:color="auto"/>
      </w:divBdr>
    </w:div>
    <w:div w:id="774784596">
      <w:bodyDiv w:val="1"/>
      <w:marLeft w:val="0"/>
      <w:marRight w:val="0"/>
      <w:marTop w:val="0"/>
      <w:marBottom w:val="0"/>
      <w:divBdr>
        <w:top w:val="none" w:sz="0" w:space="0" w:color="auto"/>
        <w:left w:val="none" w:sz="0" w:space="0" w:color="auto"/>
        <w:bottom w:val="none" w:sz="0" w:space="0" w:color="auto"/>
        <w:right w:val="none" w:sz="0" w:space="0" w:color="auto"/>
      </w:divBdr>
    </w:div>
    <w:div w:id="776364983">
      <w:bodyDiv w:val="1"/>
      <w:marLeft w:val="0"/>
      <w:marRight w:val="0"/>
      <w:marTop w:val="0"/>
      <w:marBottom w:val="0"/>
      <w:divBdr>
        <w:top w:val="none" w:sz="0" w:space="0" w:color="auto"/>
        <w:left w:val="none" w:sz="0" w:space="0" w:color="auto"/>
        <w:bottom w:val="none" w:sz="0" w:space="0" w:color="auto"/>
        <w:right w:val="none" w:sz="0" w:space="0" w:color="auto"/>
      </w:divBdr>
    </w:div>
    <w:div w:id="780760722">
      <w:bodyDiv w:val="1"/>
      <w:marLeft w:val="0"/>
      <w:marRight w:val="0"/>
      <w:marTop w:val="0"/>
      <w:marBottom w:val="0"/>
      <w:divBdr>
        <w:top w:val="none" w:sz="0" w:space="0" w:color="auto"/>
        <w:left w:val="none" w:sz="0" w:space="0" w:color="auto"/>
        <w:bottom w:val="none" w:sz="0" w:space="0" w:color="auto"/>
        <w:right w:val="none" w:sz="0" w:space="0" w:color="auto"/>
      </w:divBdr>
    </w:div>
    <w:div w:id="787553809">
      <w:bodyDiv w:val="1"/>
      <w:marLeft w:val="0"/>
      <w:marRight w:val="0"/>
      <w:marTop w:val="0"/>
      <w:marBottom w:val="0"/>
      <w:divBdr>
        <w:top w:val="none" w:sz="0" w:space="0" w:color="auto"/>
        <w:left w:val="none" w:sz="0" w:space="0" w:color="auto"/>
        <w:bottom w:val="none" w:sz="0" w:space="0" w:color="auto"/>
        <w:right w:val="none" w:sz="0" w:space="0" w:color="auto"/>
      </w:divBdr>
    </w:div>
    <w:div w:id="788671556">
      <w:bodyDiv w:val="1"/>
      <w:marLeft w:val="0"/>
      <w:marRight w:val="0"/>
      <w:marTop w:val="0"/>
      <w:marBottom w:val="0"/>
      <w:divBdr>
        <w:top w:val="none" w:sz="0" w:space="0" w:color="auto"/>
        <w:left w:val="none" w:sz="0" w:space="0" w:color="auto"/>
        <w:bottom w:val="none" w:sz="0" w:space="0" w:color="auto"/>
        <w:right w:val="none" w:sz="0" w:space="0" w:color="auto"/>
      </w:divBdr>
      <w:divsChild>
        <w:div w:id="1123310698">
          <w:marLeft w:val="640"/>
          <w:marRight w:val="0"/>
          <w:marTop w:val="0"/>
          <w:marBottom w:val="0"/>
          <w:divBdr>
            <w:top w:val="none" w:sz="0" w:space="0" w:color="auto"/>
            <w:left w:val="none" w:sz="0" w:space="0" w:color="auto"/>
            <w:bottom w:val="none" w:sz="0" w:space="0" w:color="auto"/>
            <w:right w:val="none" w:sz="0" w:space="0" w:color="auto"/>
          </w:divBdr>
        </w:div>
        <w:div w:id="2021156651">
          <w:marLeft w:val="640"/>
          <w:marRight w:val="0"/>
          <w:marTop w:val="0"/>
          <w:marBottom w:val="0"/>
          <w:divBdr>
            <w:top w:val="none" w:sz="0" w:space="0" w:color="auto"/>
            <w:left w:val="none" w:sz="0" w:space="0" w:color="auto"/>
            <w:bottom w:val="none" w:sz="0" w:space="0" w:color="auto"/>
            <w:right w:val="none" w:sz="0" w:space="0" w:color="auto"/>
          </w:divBdr>
        </w:div>
        <w:div w:id="227569929">
          <w:marLeft w:val="640"/>
          <w:marRight w:val="0"/>
          <w:marTop w:val="0"/>
          <w:marBottom w:val="0"/>
          <w:divBdr>
            <w:top w:val="none" w:sz="0" w:space="0" w:color="auto"/>
            <w:left w:val="none" w:sz="0" w:space="0" w:color="auto"/>
            <w:bottom w:val="none" w:sz="0" w:space="0" w:color="auto"/>
            <w:right w:val="none" w:sz="0" w:space="0" w:color="auto"/>
          </w:divBdr>
        </w:div>
        <w:div w:id="18899421">
          <w:marLeft w:val="640"/>
          <w:marRight w:val="0"/>
          <w:marTop w:val="0"/>
          <w:marBottom w:val="0"/>
          <w:divBdr>
            <w:top w:val="none" w:sz="0" w:space="0" w:color="auto"/>
            <w:left w:val="none" w:sz="0" w:space="0" w:color="auto"/>
            <w:bottom w:val="none" w:sz="0" w:space="0" w:color="auto"/>
            <w:right w:val="none" w:sz="0" w:space="0" w:color="auto"/>
          </w:divBdr>
        </w:div>
        <w:div w:id="194853516">
          <w:marLeft w:val="640"/>
          <w:marRight w:val="0"/>
          <w:marTop w:val="0"/>
          <w:marBottom w:val="0"/>
          <w:divBdr>
            <w:top w:val="none" w:sz="0" w:space="0" w:color="auto"/>
            <w:left w:val="none" w:sz="0" w:space="0" w:color="auto"/>
            <w:bottom w:val="none" w:sz="0" w:space="0" w:color="auto"/>
            <w:right w:val="none" w:sz="0" w:space="0" w:color="auto"/>
          </w:divBdr>
        </w:div>
        <w:div w:id="760100338">
          <w:marLeft w:val="640"/>
          <w:marRight w:val="0"/>
          <w:marTop w:val="0"/>
          <w:marBottom w:val="0"/>
          <w:divBdr>
            <w:top w:val="none" w:sz="0" w:space="0" w:color="auto"/>
            <w:left w:val="none" w:sz="0" w:space="0" w:color="auto"/>
            <w:bottom w:val="none" w:sz="0" w:space="0" w:color="auto"/>
            <w:right w:val="none" w:sz="0" w:space="0" w:color="auto"/>
          </w:divBdr>
        </w:div>
        <w:div w:id="197360405">
          <w:marLeft w:val="640"/>
          <w:marRight w:val="0"/>
          <w:marTop w:val="0"/>
          <w:marBottom w:val="0"/>
          <w:divBdr>
            <w:top w:val="none" w:sz="0" w:space="0" w:color="auto"/>
            <w:left w:val="none" w:sz="0" w:space="0" w:color="auto"/>
            <w:bottom w:val="none" w:sz="0" w:space="0" w:color="auto"/>
            <w:right w:val="none" w:sz="0" w:space="0" w:color="auto"/>
          </w:divBdr>
        </w:div>
        <w:div w:id="146016697">
          <w:marLeft w:val="640"/>
          <w:marRight w:val="0"/>
          <w:marTop w:val="0"/>
          <w:marBottom w:val="0"/>
          <w:divBdr>
            <w:top w:val="none" w:sz="0" w:space="0" w:color="auto"/>
            <w:left w:val="none" w:sz="0" w:space="0" w:color="auto"/>
            <w:bottom w:val="none" w:sz="0" w:space="0" w:color="auto"/>
            <w:right w:val="none" w:sz="0" w:space="0" w:color="auto"/>
          </w:divBdr>
        </w:div>
        <w:div w:id="449277718">
          <w:marLeft w:val="640"/>
          <w:marRight w:val="0"/>
          <w:marTop w:val="0"/>
          <w:marBottom w:val="0"/>
          <w:divBdr>
            <w:top w:val="none" w:sz="0" w:space="0" w:color="auto"/>
            <w:left w:val="none" w:sz="0" w:space="0" w:color="auto"/>
            <w:bottom w:val="none" w:sz="0" w:space="0" w:color="auto"/>
            <w:right w:val="none" w:sz="0" w:space="0" w:color="auto"/>
          </w:divBdr>
        </w:div>
        <w:div w:id="1210190366">
          <w:marLeft w:val="640"/>
          <w:marRight w:val="0"/>
          <w:marTop w:val="0"/>
          <w:marBottom w:val="0"/>
          <w:divBdr>
            <w:top w:val="none" w:sz="0" w:space="0" w:color="auto"/>
            <w:left w:val="none" w:sz="0" w:space="0" w:color="auto"/>
            <w:bottom w:val="none" w:sz="0" w:space="0" w:color="auto"/>
            <w:right w:val="none" w:sz="0" w:space="0" w:color="auto"/>
          </w:divBdr>
        </w:div>
        <w:div w:id="665745854">
          <w:marLeft w:val="640"/>
          <w:marRight w:val="0"/>
          <w:marTop w:val="0"/>
          <w:marBottom w:val="0"/>
          <w:divBdr>
            <w:top w:val="none" w:sz="0" w:space="0" w:color="auto"/>
            <w:left w:val="none" w:sz="0" w:space="0" w:color="auto"/>
            <w:bottom w:val="none" w:sz="0" w:space="0" w:color="auto"/>
            <w:right w:val="none" w:sz="0" w:space="0" w:color="auto"/>
          </w:divBdr>
        </w:div>
        <w:div w:id="452285357">
          <w:marLeft w:val="640"/>
          <w:marRight w:val="0"/>
          <w:marTop w:val="0"/>
          <w:marBottom w:val="0"/>
          <w:divBdr>
            <w:top w:val="none" w:sz="0" w:space="0" w:color="auto"/>
            <w:left w:val="none" w:sz="0" w:space="0" w:color="auto"/>
            <w:bottom w:val="none" w:sz="0" w:space="0" w:color="auto"/>
            <w:right w:val="none" w:sz="0" w:space="0" w:color="auto"/>
          </w:divBdr>
        </w:div>
        <w:div w:id="901676374">
          <w:marLeft w:val="640"/>
          <w:marRight w:val="0"/>
          <w:marTop w:val="0"/>
          <w:marBottom w:val="0"/>
          <w:divBdr>
            <w:top w:val="none" w:sz="0" w:space="0" w:color="auto"/>
            <w:left w:val="none" w:sz="0" w:space="0" w:color="auto"/>
            <w:bottom w:val="none" w:sz="0" w:space="0" w:color="auto"/>
            <w:right w:val="none" w:sz="0" w:space="0" w:color="auto"/>
          </w:divBdr>
        </w:div>
        <w:div w:id="2043480473">
          <w:marLeft w:val="640"/>
          <w:marRight w:val="0"/>
          <w:marTop w:val="0"/>
          <w:marBottom w:val="0"/>
          <w:divBdr>
            <w:top w:val="none" w:sz="0" w:space="0" w:color="auto"/>
            <w:left w:val="none" w:sz="0" w:space="0" w:color="auto"/>
            <w:bottom w:val="none" w:sz="0" w:space="0" w:color="auto"/>
            <w:right w:val="none" w:sz="0" w:space="0" w:color="auto"/>
          </w:divBdr>
        </w:div>
        <w:div w:id="848330436">
          <w:marLeft w:val="640"/>
          <w:marRight w:val="0"/>
          <w:marTop w:val="0"/>
          <w:marBottom w:val="0"/>
          <w:divBdr>
            <w:top w:val="none" w:sz="0" w:space="0" w:color="auto"/>
            <w:left w:val="none" w:sz="0" w:space="0" w:color="auto"/>
            <w:bottom w:val="none" w:sz="0" w:space="0" w:color="auto"/>
            <w:right w:val="none" w:sz="0" w:space="0" w:color="auto"/>
          </w:divBdr>
        </w:div>
        <w:div w:id="1127965770">
          <w:marLeft w:val="640"/>
          <w:marRight w:val="0"/>
          <w:marTop w:val="0"/>
          <w:marBottom w:val="0"/>
          <w:divBdr>
            <w:top w:val="none" w:sz="0" w:space="0" w:color="auto"/>
            <w:left w:val="none" w:sz="0" w:space="0" w:color="auto"/>
            <w:bottom w:val="none" w:sz="0" w:space="0" w:color="auto"/>
            <w:right w:val="none" w:sz="0" w:space="0" w:color="auto"/>
          </w:divBdr>
        </w:div>
        <w:div w:id="66609848">
          <w:marLeft w:val="640"/>
          <w:marRight w:val="0"/>
          <w:marTop w:val="0"/>
          <w:marBottom w:val="0"/>
          <w:divBdr>
            <w:top w:val="none" w:sz="0" w:space="0" w:color="auto"/>
            <w:left w:val="none" w:sz="0" w:space="0" w:color="auto"/>
            <w:bottom w:val="none" w:sz="0" w:space="0" w:color="auto"/>
            <w:right w:val="none" w:sz="0" w:space="0" w:color="auto"/>
          </w:divBdr>
        </w:div>
        <w:div w:id="1442799095">
          <w:marLeft w:val="640"/>
          <w:marRight w:val="0"/>
          <w:marTop w:val="0"/>
          <w:marBottom w:val="0"/>
          <w:divBdr>
            <w:top w:val="none" w:sz="0" w:space="0" w:color="auto"/>
            <w:left w:val="none" w:sz="0" w:space="0" w:color="auto"/>
            <w:bottom w:val="none" w:sz="0" w:space="0" w:color="auto"/>
            <w:right w:val="none" w:sz="0" w:space="0" w:color="auto"/>
          </w:divBdr>
        </w:div>
        <w:div w:id="2029211327">
          <w:marLeft w:val="640"/>
          <w:marRight w:val="0"/>
          <w:marTop w:val="0"/>
          <w:marBottom w:val="0"/>
          <w:divBdr>
            <w:top w:val="none" w:sz="0" w:space="0" w:color="auto"/>
            <w:left w:val="none" w:sz="0" w:space="0" w:color="auto"/>
            <w:bottom w:val="none" w:sz="0" w:space="0" w:color="auto"/>
            <w:right w:val="none" w:sz="0" w:space="0" w:color="auto"/>
          </w:divBdr>
        </w:div>
        <w:div w:id="285504887">
          <w:marLeft w:val="640"/>
          <w:marRight w:val="0"/>
          <w:marTop w:val="0"/>
          <w:marBottom w:val="0"/>
          <w:divBdr>
            <w:top w:val="none" w:sz="0" w:space="0" w:color="auto"/>
            <w:left w:val="none" w:sz="0" w:space="0" w:color="auto"/>
            <w:bottom w:val="none" w:sz="0" w:space="0" w:color="auto"/>
            <w:right w:val="none" w:sz="0" w:space="0" w:color="auto"/>
          </w:divBdr>
        </w:div>
        <w:div w:id="2072583233">
          <w:marLeft w:val="640"/>
          <w:marRight w:val="0"/>
          <w:marTop w:val="0"/>
          <w:marBottom w:val="0"/>
          <w:divBdr>
            <w:top w:val="none" w:sz="0" w:space="0" w:color="auto"/>
            <w:left w:val="none" w:sz="0" w:space="0" w:color="auto"/>
            <w:bottom w:val="none" w:sz="0" w:space="0" w:color="auto"/>
            <w:right w:val="none" w:sz="0" w:space="0" w:color="auto"/>
          </w:divBdr>
        </w:div>
        <w:div w:id="1760175311">
          <w:marLeft w:val="640"/>
          <w:marRight w:val="0"/>
          <w:marTop w:val="0"/>
          <w:marBottom w:val="0"/>
          <w:divBdr>
            <w:top w:val="none" w:sz="0" w:space="0" w:color="auto"/>
            <w:left w:val="none" w:sz="0" w:space="0" w:color="auto"/>
            <w:bottom w:val="none" w:sz="0" w:space="0" w:color="auto"/>
            <w:right w:val="none" w:sz="0" w:space="0" w:color="auto"/>
          </w:divBdr>
        </w:div>
        <w:div w:id="645091934">
          <w:marLeft w:val="640"/>
          <w:marRight w:val="0"/>
          <w:marTop w:val="0"/>
          <w:marBottom w:val="0"/>
          <w:divBdr>
            <w:top w:val="none" w:sz="0" w:space="0" w:color="auto"/>
            <w:left w:val="none" w:sz="0" w:space="0" w:color="auto"/>
            <w:bottom w:val="none" w:sz="0" w:space="0" w:color="auto"/>
            <w:right w:val="none" w:sz="0" w:space="0" w:color="auto"/>
          </w:divBdr>
        </w:div>
        <w:div w:id="2070415635">
          <w:marLeft w:val="640"/>
          <w:marRight w:val="0"/>
          <w:marTop w:val="0"/>
          <w:marBottom w:val="0"/>
          <w:divBdr>
            <w:top w:val="none" w:sz="0" w:space="0" w:color="auto"/>
            <w:left w:val="none" w:sz="0" w:space="0" w:color="auto"/>
            <w:bottom w:val="none" w:sz="0" w:space="0" w:color="auto"/>
            <w:right w:val="none" w:sz="0" w:space="0" w:color="auto"/>
          </w:divBdr>
        </w:div>
        <w:div w:id="652762353">
          <w:marLeft w:val="640"/>
          <w:marRight w:val="0"/>
          <w:marTop w:val="0"/>
          <w:marBottom w:val="0"/>
          <w:divBdr>
            <w:top w:val="none" w:sz="0" w:space="0" w:color="auto"/>
            <w:left w:val="none" w:sz="0" w:space="0" w:color="auto"/>
            <w:bottom w:val="none" w:sz="0" w:space="0" w:color="auto"/>
            <w:right w:val="none" w:sz="0" w:space="0" w:color="auto"/>
          </w:divBdr>
        </w:div>
        <w:div w:id="980381442">
          <w:marLeft w:val="640"/>
          <w:marRight w:val="0"/>
          <w:marTop w:val="0"/>
          <w:marBottom w:val="0"/>
          <w:divBdr>
            <w:top w:val="none" w:sz="0" w:space="0" w:color="auto"/>
            <w:left w:val="none" w:sz="0" w:space="0" w:color="auto"/>
            <w:bottom w:val="none" w:sz="0" w:space="0" w:color="auto"/>
            <w:right w:val="none" w:sz="0" w:space="0" w:color="auto"/>
          </w:divBdr>
        </w:div>
        <w:div w:id="1212500700">
          <w:marLeft w:val="640"/>
          <w:marRight w:val="0"/>
          <w:marTop w:val="0"/>
          <w:marBottom w:val="0"/>
          <w:divBdr>
            <w:top w:val="none" w:sz="0" w:space="0" w:color="auto"/>
            <w:left w:val="none" w:sz="0" w:space="0" w:color="auto"/>
            <w:bottom w:val="none" w:sz="0" w:space="0" w:color="auto"/>
            <w:right w:val="none" w:sz="0" w:space="0" w:color="auto"/>
          </w:divBdr>
        </w:div>
        <w:div w:id="28914671">
          <w:marLeft w:val="640"/>
          <w:marRight w:val="0"/>
          <w:marTop w:val="0"/>
          <w:marBottom w:val="0"/>
          <w:divBdr>
            <w:top w:val="none" w:sz="0" w:space="0" w:color="auto"/>
            <w:left w:val="none" w:sz="0" w:space="0" w:color="auto"/>
            <w:bottom w:val="none" w:sz="0" w:space="0" w:color="auto"/>
            <w:right w:val="none" w:sz="0" w:space="0" w:color="auto"/>
          </w:divBdr>
        </w:div>
        <w:div w:id="1585409666">
          <w:marLeft w:val="640"/>
          <w:marRight w:val="0"/>
          <w:marTop w:val="0"/>
          <w:marBottom w:val="0"/>
          <w:divBdr>
            <w:top w:val="none" w:sz="0" w:space="0" w:color="auto"/>
            <w:left w:val="none" w:sz="0" w:space="0" w:color="auto"/>
            <w:bottom w:val="none" w:sz="0" w:space="0" w:color="auto"/>
            <w:right w:val="none" w:sz="0" w:space="0" w:color="auto"/>
          </w:divBdr>
        </w:div>
        <w:div w:id="152068507">
          <w:marLeft w:val="640"/>
          <w:marRight w:val="0"/>
          <w:marTop w:val="0"/>
          <w:marBottom w:val="0"/>
          <w:divBdr>
            <w:top w:val="none" w:sz="0" w:space="0" w:color="auto"/>
            <w:left w:val="none" w:sz="0" w:space="0" w:color="auto"/>
            <w:bottom w:val="none" w:sz="0" w:space="0" w:color="auto"/>
            <w:right w:val="none" w:sz="0" w:space="0" w:color="auto"/>
          </w:divBdr>
        </w:div>
        <w:div w:id="378214883">
          <w:marLeft w:val="640"/>
          <w:marRight w:val="0"/>
          <w:marTop w:val="0"/>
          <w:marBottom w:val="0"/>
          <w:divBdr>
            <w:top w:val="none" w:sz="0" w:space="0" w:color="auto"/>
            <w:left w:val="none" w:sz="0" w:space="0" w:color="auto"/>
            <w:bottom w:val="none" w:sz="0" w:space="0" w:color="auto"/>
            <w:right w:val="none" w:sz="0" w:space="0" w:color="auto"/>
          </w:divBdr>
        </w:div>
        <w:div w:id="528445733">
          <w:marLeft w:val="640"/>
          <w:marRight w:val="0"/>
          <w:marTop w:val="0"/>
          <w:marBottom w:val="0"/>
          <w:divBdr>
            <w:top w:val="none" w:sz="0" w:space="0" w:color="auto"/>
            <w:left w:val="none" w:sz="0" w:space="0" w:color="auto"/>
            <w:bottom w:val="none" w:sz="0" w:space="0" w:color="auto"/>
            <w:right w:val="none" w:sz="0" w:space="0" w:color="auto"/>
          </w:divBdr>
        </w:div>
        <w:div w:id="1395199518">
          <w:marLeft w:val="640"/>
          <w:marRight w:val="0"/>
          <w:marTop w:val="0"/>
          <w:marBottom w:val="0"/>
          <w:divBdr>
            <w:top w:val="none" w:sz="0" w:space="0" w:color="auto"/>
            <w:left w:val="none" w:sz="0" w:space="0" w:color="auto"/>
            <w:bottom w:val="none" w:sz="0" w:space="0" w:color="auto"/>
            <w:right w:val="none" w:sz="0" w:space="0" w:color="auto"/>
          </w:divBdr>
        </w:div>
        <w:div w:id="856818251">
          <w:marLeft w:val="640"/>
          <w:marRight w:val="0"/>
          <w:marTop w:val="0"/>
          <w:marBottom w:val="0"/>
          <w:divBdr>
            <w:top w:val="none" w:sz="0" w:space="0" w:color="auto"/>
            <w:left w:val="none" w:sz="0" w:space="0" w:color="auto"/>
            <w:bottom w:val="none" w:sz="0" w:space="0" w:color="auto"/>
            <w:right w:val="none" w:sz="0" w:space="0" w:color="auto"/>
          </w:divBdr>
        </w:div>
        <w:div w:id="1882554235">
          <w:marLeft w:val="640"/>
          <w:marRight w:val="0"/>
          <w:marTop w:val="0"/>
          <w:marBottom w:val="0"/>
          <w:divBdr>
            <w:top w:val="none" w:sz="0" w:space="0" w:color="auto"/>
            <w:left w:val="none" w:sz="0" w:space="0" w:color="auto"/>
            <w:bottom w:val="none" w:sz="0" w:space="0" w:color="auto"/>
            <w:right w:val="none" w:sz="0" w:space="0" w:color="auto"/>
          </w:divBdr>
        </w:div>
        <w:div w:id="1218126848">
          <w:marLeft w:val="640"/>
          <w:marRight w:val="0"/>
          <w:marTop w:val="0"/>
          <w:marBottom w:val="0"/>
          <w:divBdr>
            <w:top w:val="none" w:sz="0" w:space="0" w:color="auto"/>
            <w:left w:val="none" w:sz="0" w:space="0" w:color="auto"/>
            <w:bottom w:val="none" w:sz="0" w:space="0" w:color="auto"/>
            <w:right w:val="none" w:sz="0" w:space="0" w:color="auto"/>
          </w:divBdr>
        </w:div>
        <w:div w:id="562912445">
          <w:marLeft w:val="640"/>
          <w:marRight w:val="0"/>
          <w:marTop w:val="0"/>
          <w:marBottom w:val="0"/>
          <w:divBdr>
            <w:top w:val="none" w:sz="0" w:space="0" w:color="auto"/>
            <w:left w:val="none" w:sz="0" w:space="0" w:color="auto"/>
            <w:bottom w:val="none" w:sz="0" w:space="0" w:color="auto"/>
            <w:right w:val="none" w:sz="0" w:space="0" w:color="auto"/>
          </w:divBdr>
        </w:div>
        <w:div w:id="1461342699">
          <w:marLeft w:val="640"/>
          <w:marRight w:val="0"/>
          <w:marTop w:val="0"/>
          <w:marBottom w:val="0"/>
          <w:divBdr>
            <w:top w:val="none" w:sz="0" w:space="0" w:color="auto"/>
            <w:left w:val="none" w:sz="0" w:space="0" w:color="auto"/>
            <w:bottom w:val="none" w:sz="0" w:space="0" w:color="auto"/>
            <w:right w:val="none" w:sz="0" w:space="0" w:color="auto"/>
          </w:divBdr>
        </w:div>
        <w:div w:id="905845539">
          <w:marLeft w:val="640"/>
          <w:marRight w:val="0"/>
          <w:marTop w:val="0"/>
          <w:marBottom w:val="0"/>
          <w:divBdr>
            <w:top w:val="none" w:sz="0" w:space="0" w:color="auto"/>
            <w:left w:val="none" w:sz="0" w:space="0" w:color="auto"/>
            <w:bottom w:val="none" w:sz="0" w:space="0" w:color="auto"/>
            <w:right w:val="none" w:sz="0" w:space="0" w:color="auto"/>
          </w:divBdr>
        </w:div>
        <w:div w:id="319967688">
          <w:marLeft w:val="640"/>
          <w:marRight w:val="0"/>
          <w:marTop w:val="0"/>
          <w:marBottom w:val="0"/>
          <w:divBdr>
            <w:top w:val="none" w:sz="0" w:space="0" w:color="auto"/>
            <w:left w:val="none" w:sz="0" w:space="0" w:color="auto"/>
            <w:bottom w:val="none" w:sz="0" w:space="0" w:color="auto"/>
            <w:right w:val="none" w:sz="0" w:space="0" w:color="auto"/>
          </w:divBdr>
        </w:div>
        <w:div w:id="399595937">
          <w:marLeft w:val="640"/>
          <w:marRight w:val="0"/>
          <w:marTop w:val="0"/>
          <w:marBottom w:val="0"/>
          <w:divBdr>
            <w:top w:val="none" w:sz="0" w:space="0" w:color="auto"/>
            <w:left w:val="none" w:sz="0" w:space="0" w:color="auto"/>
            <w:bottom w:val="none" w:sz="0" w:space="0" w:color="auto"/>
            <w:right w:val="none" w:sz="0" w:space="0" w:color="auto"/>
          </w:divBdr>
        </w:div>
        <w:div w:id="87891348">
          <w:marLeft w:val="640"/>
          <w:marRight w:val="0"/>
          <w:marTop w:val="0"/>
          <w:marBottom w:val="0"/>
          <w:divBdr>
            <w:top w:val="none" w:sz="0" w:space="0" w:color="auto"/>
            <w:left w:val="none" w:sz="0" w:space="0" w:color="auto"/>
            <w:bottom w:val="none" w:sz="0" w:space="0" w:color="auto"/>
            <w:right w:val="none" w:sz="0" w:space="0" w:color="auto"/>
          </w:divBdr>
        </w:div>
        <w:div w:id="1334604658">
          <w:marLeft w:val="640"/>
          <w:marRight w:val="0"/>
          <w:marTop w:val="0"/>
          <w:marBottom w:val="0"/>
          <w:divBdr>
            <w:top w:val="none" w:sz="0" w:space="0" w:color="auto"/>
            <w:left w:val="none" w:sz="0" w:space="0" w:color="auto"/>
            <w:bottom w:val="none" w:sz="0" w:space="0" w:color="auto"/>
            <w:right w:val="none" w:sz="0" w:space="0" w:color="auto"/>
          </w:divBdr>
        </w:div>
        <w:div w:id="421486170">
          <w:marLeft w:val="640"/>
          <w:marRight w:val="0"/>
          <w:marTop w:val="0"/>
          <w:marBottom w:val="0"/>
          <w:divBdr>
            <w:top w:val="none" w:sz="0" w:space="0" w:color="auto"/>
            <w:left w:val="none" w:sz="0" w:space="0" w:color="auto"/>
            <w:bottom w:val="none" w:sz="0" w:space="0" w:color="auto"/>
            <w:right w:val="none" w:sz="0" w:space="0" w:color="auto"/>
          </w:divBdr>
        </w:div>
        <w:div w:id="1136340306">
          <w:marLeft w:val="640"/>
          <w:marRight w:val="0"/>
          <w:marTop w:val="0"/>
          <w:marBottom w:val="0"/>
          <w:divBdr>
            <w:top w:val="none" w:sz="0" w:space="0" w:color="auto"/>
            <w:left w:val="none" w:sz="0" w:space="0" w:color="auto"/>
            <w:bottom w:val="none" w:sz="0" w:space="0" w:color="auto"/>
            <w:right w:val="none" w:sz="0" w:space="0" w:color="auto"/>
          </w:divBdr>
        </w:div>
      </w:divsChild>
    </w:div>
    <w:div w:id="800804338">
      <w:bodyDiv w:val="1"/>
      <w:marLeft w:val="0"/>
      <w:marRight w:val="0"/>
      <w:marTop w:val="0"/>
      <w:marBottom w:val="0"/>
      <w:divBdr>
        <w:top w:val="none" w:sz="0" w:space="0" w:color="auto"/>
        <w:left w:val="none" w:sz="0" w:space="0" w:color="auto"/>
        <w:bottom w:val="none" w:sz="0" w:space="0" w:color="auto"/>
        <w:right w:val="none" w:sz="0" w:space="0" w:color="auto"/>
      </w:divBdr>
    </w:div>
    <w:div w:id="805244760">
      <w:bodyDiv w:val="1"/>
      <w:marLeft w:val="0"/>
      <w:marRight w:val="0"/>
      <w:marTop w:val="0"/>
      <w:marBottom w:val="0"/>
      <w:divBdr>
        <w:top w:val="none" w:sz="0" w:space="0" w:color="auto"/>
        <w:left w:val="none" w:sz="0" w:space="0" w:color="auto"/>
        <w:bottom w:val="none" w:sz="0" w:space="0" w:color="auto"/>
        <w:right w:val="none" w:sz="0" w:space="0" w:color="auto"/>
      </w:divBdr>
      <w:divsChild>
        <w:div w:id="1402872867">
          <w:marLeft w:val="640"/>
          <w:marRight w:val="0"/>
          <w:marTop w:val="0"/>
          <w:marBottom w:val="0"/>
          <w:divBdr>
            <w:top w:val="none" w:sz="0" w:space="0" w:color="auto"/>
            <w:left w:val="none" w:sz="0" w:space="0" w:color="auto"/>
            <w:bottom w:val="none" w:sz="0" w:space="0" w:color="auto"/>
            <w:right w:val="none" w:sz="0" w:space="0" w:color="auto"/>
          </w:divBdr>
        </w:div>
        <w:div w:id="1655185640">
          <w:marLeft w:val="640"/>
          <w:marRight w:val="0"/>
          <w:marTop w:val="0"/>
          <w:marBottom w:val="0"/>
          <w:divBdr>
            <w:top w:val="none" w:sz="0" w:space="0" w:color="auto"/>
            <w:left w:val="none" w:sz="0" w:space="0" w:color="auto"/>
            <w:bottom w:val="none" w:sz="0" w:space="0" w:color="auto"/>
            <w:right w:val="none" w:sz="0" w:space="0" w:color="auto"/>
          </w:divBdr>
        </w:div>
        <w:div w:id="2066753106">
          <w:marLeft w:val="640"/>
          <w:marRight w:val="0"/>
          <w:marTop w:val="0"/>
          <w:marBottom w:val="0"/>
          <w:divBdr>
            <w:top w:val="none" w:sz="0" w:space="0" w:color="auto"/>
            <w:left w:val="none" w:sz="0" w:space="0" w:color="auto"/>
            <w:bottom w:val="none" w:sz="0" w:space="0" w:color="auto"/>
            <w:right w:val="none" w:sz="0" w:space="0" w:color="auto"/>
          </w:divBdr>
        </w:div>
        <w:div w:id="912011060">
          <w:marLeft w:val="640"/>
          <w:marRight w:val="0"/>
          <w:marTop w:val="0"/>
          <w:marBottom w:val="0"/>
          <w:divBdr>
            <w:top w:val="none" w:sz="0" w:space="0" w:color="auto"/>
            <w:left w:val="none" w:sz="0" w:space="0" w:color="auto"/>
            <w:bottom w:val="none" w:sz="0" w:space="0" w:color="auto"/>
            <w:right w:val="none" w:sz="0" w:space="0" w:color="auto"/>
          </w:divBdr>
        </w:div>
        <w:div w:id="28722853">
          <w:marLeft w:val="640"/>
          <w:marRight w:val="0"/>
          <w:marTop w:val="0"/>
          <w:marBottom w:val="0"/>
          <w:divBdr>
            <w:top w:val="none" w:sz="0" w:space="0" w:color="auto"/>
            <w:left w:val="none" w:sz="0" w:space="0" w:color="auto"/>
            <w:bottom w:val="none" w:sz="0" w:space="0" w:color="auto"/>
            <w:right w:val="none" w:sz="0" w:space="0" w:color="auto"/>
          </w:divBdr>
        </w:div>
        <w:div w:id="1041587132">
          <w:marLeft w:val="640"/>
          <w:marRight w:val="0"/>
          <w:marTop w:val="0"/>
          <w:marBottom w:val="0"/>
          <w:divBdr>
            <w:top w:val="none" w:sz="0" w:space="0" w:color="auto"/>
            <w:left w:val="none" w:sz="0" w:space="0" w:color="auto"/>
            <w:bottom w:val="none" w:sz="0" w:space="0" w:color="auto"/>
            <w:right w:val="none" w:sz="0" w:space="0" w:color="auto"/>
          </w:divBdr>
        </w:div>
        <w:div w:id="1822884831">
          <w:marLeft w:val="640"/>
          <w:marRight w:val="0"/>
          <w:marTop w:val="0"/>
          <w:marBottom w:val="0"/>
          <w:divBdr>
            <w:top w:val="none" w:sz="0" w:space="0" w:color="auto"/>
            <w:left w:val="none" w:sz="0" w:space="0" w:color="auto"/>
            <w:bottom w:val="none" w:sz="0" w:space="0" w:color="auto"/>
            <w:right w:val="none" w:sz="0" w:space="0" w:color="auto"/>
          </w:divBdr>
        </w:div>
        <w:div w:id="222526521">
          <w:marLeft w:val="640"/>
          <w:marRight w:val="0"/>
          <w:marTop w:val="0"/>
          <w:marBottom w:val="0"/>
          <w:divBdr>
            <w:top w:val="none" w:sz="0" w:space="0" w:color="auto"/>
            <w:left w:val="none" w:sz="0" w:space="0" w:color="auto"/>
            <w:bottom w:val="none" w:sz="0" w:space="0" w:color="auto"/>
            <w:right w:val="none" w:sz="0" w:space="0" w:color="auto"/>
          </w:divBdr>
        </w:div>
        <w:div w:id="1267039786">
          <w:marLeft w:val="640"/>
          <w:marRight w:val="0"/>
          <w:marTop w:val="0"/>
          <w:marBottom w:val="0"/>
          <w:divBdr>
            <w:top w:val="none" w:sz="0" w:space="0" w:color="auto"/>
            <w:left w:val="none" w:sz="0" w:space="0" w:color="auto"/>
            <w:bottom w:val="none" w:sz="0" w:space="0" w:color="auto"/>
            <w:right w:val="none" w:sz="0" w:space="0" w:color="auto"/>
          </w:divBdr>
        </w:div>
        <w:div w:id="1228341438">
          <w:marLeft w:val="640"/>
          <w:marRight w:val="0"/>
          <w:marTop w:val="0"/>
          <w:marBottom w:val="0"/>
          <w:divBdr>
            <w:top w:val="none" w:sz="0" w:space="0" w:color="auto"/>
            <w:left w:val="none" w:sz="0" w:space="0" w:color="auto"/>
            <w:bottom w:val="none" w:sz="0" w:space="0" w:color="auto"/>
            <w:right w:val="none" w:sz="0" w:space="0" w:color="auto"/>
          </w:divBdr>
        </w:div>
        <w:div w:id="2041122279">
          <w:marLeft w:val="640"/>
          <w:marRight w:val="0"/>
          <w:marTop w:val="0"/>
          <w:marBottom w:val="0"/>
          <w:divBdr>
            <w:top w:val="none" w:sz="0" w:space="0" w:color="auto"/>
            <w:left w:val="none" w:sz="0" w:space="0" w:color="auto"/>
            <w:bottom w:val="none" w:sz="0" w:space="0" w:color="auto"/>
            <w:right w:val="none" w:sz="0" w:space="0" w:color="auto"/>
          </w:divBdr>
        </w:div>
        <w:div w:id="1917201104">
          <w:marLeft w:val="640"/>
          <w:marRight w:val="0"/>
          <w:marTop w:val="0"/>
          <w:marBottom w:val="0"/>
          <w:divBdr>
            <w:top w:val="none" w:sz="0" w:space="0" w:color="auto"/>
            <w:left w:val="none" w:sz="0" w:space="0" w:color="auto"/>
            <w:bottom w:val="none" w:sz="0" w:space="0" w:color="auto"/>
            <w:right w:val="none" w:sz="0" w:space="0" w:color="auto"/>
          </w:divBdr>
        </w:div>
        <w:div w:id="2080011974">
          <w:marLeft w:val="640"/>
          <w:marRight w:val="0"/>
          <w:marTop w:val="0"/>
          <w:marBottom w:val="0"/>
          <w:divBdr>
            <w:top w:val="none" w:sz="0" w:space="0" w:color="auto"/>
            <w:left w:val="none" w:sz="0" w:space="0" w:color="auto"/>
            <w:bottom w:val="none" w:sz="0" w:space="0" w:color="auto"/>
            <w:right w:val="none" w:sz="0" w:space="0" w:color="auto"/>
          </w:divBdr>
        </w:div>
        <w:div w:id="1124035940">
          <w:marLeft w:val="640"/>
          <w:marRight w:val="0"/>
          <w:marTop w:val="0"/>
          <w:marBottom w:val="0"/>
          <w:divBdr>
            <w:top w:val="none" w:sz="0" w:space="0" w:color="auto"/>
            <w:left w:val="none" w:sz="0" w:space="0" w:color="auto"/>
            <w:bottom w:val="none" w:sz="0" w:space="0" w:color="auto"/>
            <w:right w:val="none" w:sz="0" w:space="0" w:color="auto"/>
          </w:divBdr>
        </w:div>
        <w:div w:id="843085028">
          <w:marLeft w:val="640"/>
          <w:marRight w:val="0"/>
          <w:marTop w:val="0"/>
          <w:marBottom w:val="0"/>
          <w:divBdr>
            <w:top w:val="none" w:sz="0" w:space="0" w:color="auto"/>
            <w:left w:val="none" w:sz="0" w:space="0" w:color="auto"/>
            <w:bottom w:val="none" w:sz="0" w:space="0" w:color="auto"/>
            <w:right w:val="none" w:sz="0" w:space="0" w:color="auto"/>
          </w:divBdr>
        </w:div>
        <w:div w:id="2021079748">
          <w:marLeft w:val="640"/>
          <w:marRight w:val="0"/>
          <w:marTop w:val="0"/>
          <w:marBottom w:val="0"/>
          <w:divBdr>
            <w:top w:val="none" w:sz="0" w:space="0" w:color="auto"/>
            <w:left w:val="none" w:sz="0" w:space="0" w:color="auto"/>
            <w:bottom w:val="none" w:sz="0" w:space="0" w:color="auto"/>
            <w:right w:val="none" w:sz="0" w:space="0" w:color="auto"/>
          </w:divBdr>
        </w:div>
        <w:div w:id="2095975565">
          <w:marLeft w:val="640"/>
          <w:marRight w:val="0"/>
          <w:marTop w:val="0"/>
          <w:marBottom w:val="0"/>
          <w:divBdr>
            <w:top w:val="none" w:sz="0" w:space="0" w:color="auto"/>
            <w:left w:val="none" w:sz="0" w:space="0" w:color="auto"/>
            <w:bottom w:val="none" w:sz="0" w:space="0" w:color="auto"/>
            <w:right w:val="none" w:sz="0" w:space="0" w:color="auto"/>
          </w:divBdr>
        </w:div>
        <w:div w:id="108822152">
          <w:marLeft w:val="640"/>
          <w:marRight w:val="0"/>
          <w:marTop w:val="0"/>
          <w:marBottom w:val="0"/>
          <w:divBdr>
            <w:top w:val="none" w:sz="0" w:space="0" w:color="auto"/>
            <w:left w:val="none" w:sz="0" w:space="0" w:color="auto"/>
            <w:bottom w:val="none" w:sz="0" w:space="0" w:color="auto"/>
            <w:right w:val="none" w:sz="0" w:space="0" w:color="auto"/>
          </w:divBdr>
        </w:div>
        <w:div w:id="1331367083">
          <w:marLeft w:val="640"/>
          <w:marRight w:val="0"/>
          <w:marTop w:val="0"/>
          <w:marBottom w:val="0"/>
          <w:divBdr>
            <w:top w:val="none" w:sz="0" w:space="0" w:color="auto"/>
            <w:left w:val="none" w:sz="0" w:space="0" w:color="auto"/>
            <w:bottom w:val="none" w:sz="0" w:space="0" w:color="auto"/>
            <w:right w:val="none" w:sz="0" w:space="0" w:color="auto"/>
          </w:divBdr>
        </w:div>
        <w:div w:id="315912257">
          <w:marLeft w:val="640"/>
          <w:marRight w:val="0"/>
          <w:marTop w:val="0"/>
          <w:marBottom w:val="0"/>
          <w:divBdr>
            <w:top w:val="none" w:sz="0" w:space="0" w:color="auto"/>
            <w:left w:val="none" w:sz="0" w:space="0" w:color="auto"/>
            <w:bottom w:val="none" w:sz="0" w:space="0" w:color="auto"/>
            <w:right w:val="none" w:sz="0" w:space="0" w:color="auto"/>
          </w:divBdr>
        </w:div>
        <w:div w:id="477575392">
          <w:marLeft w:val="640"/>
          <w:marRight w:val="0"/>
          <w:marTop w:val="0"/>
          <w:marBottom w:val="0"/>
          <w:divBdr>
            <w:top w:val="none" w:sz="0" w:space="0" w:color="auto"/>
            <w:left w:val="none" w:sz="0" w:space="0" w:color="auto"/>
            <w:bottom w:val="none" w:sz="0" w:space="0" w:color="auto"/>
            <w:right w:val="none" w:sz="0" w:space="0" w:color="auto"/>
          </w:divBdr>
        </w:div>
        <w:div w:id="2145610259">
          <w:marLeft w:val="640"/>
          <w:marRight w:val="0"/>
          <w:marTop w:val="0"/>
          <w:marBottom w:val="0"/>
          <w:divBdr>
            <w:top w:val="none" w:sz="0" w:space="0" w:color="auto"/>
            <w:left w:val="none" w:sz="0" w:space="0" w:color="auto"/>
            <w:bottom w:val="none" w:sz="0" w:space="0" w:color="auto"/>
            <w:right w:val="none" w:sz="0" w:space="0" w:color="auto"/>
          </w:divBdr>
        </w:div>
        <w:div w:id="194778851">
          <w:marLeft w:val="640"/>
          <w:marRight w:val="0"/>
          <w:marTop w:val="0"/>
          <w:marBottom w:val="0"/>
          <w:divBdr>
            <w:top w:val="none" w:sz="0" w:space="0" w:color="auto"/>
            <w:left w:val="none" w:sz="0" w:space="0" w:color="auto"/>
            <w:bottom w:val="none" w:sz="0" w:space="0" w:color="auto"/>
            <w:right w:val="none" w:sz="0" w:space="0" w:color="auto"/>
          </w:divBdr>
        </w:div>
        <w:div w:id="609514933">
          <w:marLeft w:val="640"/>
          <w:marRight w:val="0"/>
          <w:marTop w:val="0"/>
          <w:marBottom w:val="0"/>
          <w:divBdr>
            <w:top w:val="none" w:sz="0" w:space="0" w:color="auto"/>
            <w:left w:val="none" w:sz="0" w:space="0" w:color="auto"/>
            <w:bottom w:val="none" w:sz="0" w:space="0" w:color="auto"/>
            <w:right w:val="none" w:sz="0" w:space="0" w:color="auto"/>
          </w:divBdr>
        </w:div>
        <w:div w:id="1525287683">
          <w:marLeft w:val="640"/>
          <w:marRight w:val="0"/>
          <w:marTop w:val="0"/>
          <w:marBottom w:val="0"/>
          <w:divBdr>
            <w:top w:val="none" w:sz="0" w:space="0" w:color="auto"/>
            <w:left w:val="none" w:sz="0" w:space="0" w:color="auto"/>
            <w:bottom w:val="none" w:sz="0" w:space="0" w:color="auto"/>
            <w:right w:val="none" w:sz="0" w:space="0" w:color="auto"/>
          </w:divBdr>
        </w:div>
        <w:div w:id="229463891">
          <w:marLeft w:val="640"/>
          <w:marRight w:val="0"/>
          <w:marTop w:val="0"/>
          <w:marBottom w:val="0"/>
          <w:divBdr>
            <w:top w:val="none" w:sz="0" w:space="0" w:color="auto"/>
            <w:left w:val="none" w:sz="0" w:space="0" w:color="auto"/>
            <w:bottom w:val="none" w:sz="0" w:space="0" w:color="auto"/>
            <w:right w:val="none" w:sz="0" w:space="0" w:color="auto"/>
          </w:divBdr>
        </w:div>
        <w:div w:id="973951207">
          <w:marLeft w:val="640"/>
          <w:marRight w:val="0"/>
          <w:marTop w:val="0"/>
          <w:marBottom w:val="0"/>
          <w:divBdr>
            <w:top w:val="none" w:sz="0" w:space="0" w:color="auto"/>
            <w:left w:val="none" w:sz="0" w:space="0" w:color="auto"/>
            <w:bottom w:val="none" w:sz="0" w:space="0" w:color="auto"/>
            <w:right w:val="none" w:sz="0" w:space="0" w:color="auto"/>
          </w:divBdr>
        </w:div>
        <w:div w:id="1060254771">
          <w:marLeft w:val="640"/>
          <w:marRight w:val="0"/>
          <w:marTop w:val="0"/>
          <w:marBottom w:val="0"/>
          <w:divBdr>
            <w:top w:val="none" w:sz="0" w:space="0" w:color="auto"/>
            <w:left w:val="none" w:sz="0" w:space="0" w:color="auto"/>
            <w:bottom w:val="none" w:sz="0" w:space="0" w:color="auto"/>
            <w:right w:val="none" w:sz="0" w:space="0" w:color="auto"/>
          </w:divBdr>
        </w:div>
        <w:div w:id="216821345">
          <w:marLeft w:val="640"/>
          <w:marRight w:val="0"/>
          <w:marTop w:val="0"/>
          <w:marBottom w:val="0"/>
          <w:divBdr>
            <w:top w:val="none" w:sz="0" w:space="0" w:color="auto"/>
            <w:left w:val="none" w:sz="0" w:space="0" w:color="auto"/>
            <w:bottom w:val="none" w:sz="0" w:space="0" w:color="auto"/>
            <w:right w:val="none" w:sz="0" w:space="0" w:color="auto"/>
          </w:divBdr>
        </w:div>
        <w:div w:id="993919240">
          <w:marLeft w:val="640"/>
          <w:marRight w:val="0"/>
          <w:marTop w:val="0"/>
          <w:marBottom w:val="0"/>
          <w:divBdr>
            <w:top w:val="none" w:sz="0" w:space="0" w:color="auto"/>
            <w:left w:val="none" w:sz="0" w:space="0" w:color="auto"/>
            <w:bottom w:val="none" w:sz="0" w:space="0" w:color="auto"/>
            <w:right w:val="none" w:sz="0" w:space="0" w:color="auto"/>
          </w:divBdr>
        </w:div>
        <w:div w:id="393311721">
          <w:marLeft w:val="640"/>
          <w:marRight w:val="0"/>
          <w:marTop w:val="0"/>
          <w:marBottom w:val="0"/>
          <w:divBdr>
            <w:top w:val="none" w:sz="0" w:space="0" w:color="auto"/>
            <w:left w:val="none" w:sz="0" w:space="0" w:color="auto"/>
            <w:bottom w:val="none" w:sz="0" w:space="0" w:color="auto"/>
            <w:right w:val="none" w:sz="0" w:space="0" w:color="auto"/>
          </w:divBdr>
        </w:div>
        <w:div w:id="147214293">
          <w:marLeft w:val="640"/>
          <w:marRight w:val="0"/>
          <w:marTop w:val="0"/>
          <w:marBottom w:val="0"/>
          <w:divBdr>
            <w:top w:val="none" w:sz="0" w:space="0" w:color="auto"/>
            <w:left w:val="none" w:sz="0" w:space="0" w:color="auto"/>
            <w:bottom w:val="none" w:sz="0" w:space="0" w:color="auto"/>
            <w:right w:val="none" w:sz="0" w:space="0" w:color="auto"/>
          </w:divBdr>
        </w:div>
        <w:div w:id="1023289963">
          <w:marLeft w:val="640"/>
          <w:marRight w:val="0"/>
          <w:marTop w:val="0"/>
          <w:marBottom w:val="0"/>
          <w:divBdr>
            <w:top w:val="none" w:sz="0" w:space="0" w:color="auto"/>
            <w:left w:val="none" w:sz="0" w:space="0" w:color="auto"/>
            <w:bottom w:val="none" w:sz="0" w:space="0" w:color="auto"/>
            <w:right w:val="none" w:sz="0" w:space="0" w:color="auto"/>
          </w:divBdr>
        </w:div>
        <w:div w:id="1279679171">
          <w:marLeft w:val="640"/>
          <w:marRight w:val="0"/>
          <w:marTop w:val="0"/>
          <w:marBottom w:val="0"/>
          <w:divBdr>
            <w:top w:val="none" w:sz="0" w:space="0" w:color="auto"/>
            <w:left w:val="none" w:sz="0" w:space="0" w:color="auto"/>
            <w:bottom w:val="none" w:sz="0" w:space="0" w:color="auto"/>
            <w:right w:val="none" w:sz="0" w:space="0" w:color="auto"/>
          </w:divBdr>
        </w:div>
        <w:div w:id="517621880">
          <w:marLeft w:val="640"/>
          <w:marRight w:val="0"/>
          <w:marTop w:val="0"/>
          <w:marBottom w:val="0"/>
          <w:divBdr>
            <w:top w:val="none" w:sz="0" w:space="0" w:color="auto"/>
            <w:left w:val="none" w:sz="0" w:space="0" w:color="auto"/>
            <w:bottom w:val="none" w:sz="0" w:space="0" w:color="auto"/>
            <w:right w:val="none" w:sz="0" w:space="0" w:color="auto"/>
          </w:divBdr>
        </w:div>
        <w:div w:id="959610820">
          <w:marLeft w:val="640"/>
          <w:marRight w:val="0"/>
          <w:marTop w:val="0"/>
          <w:marBottom w:val="0"/>
          <w:divBdr>
            <w:top w:val="none" w:sz="0" w:space="0" w:color="auto"/>
            <w:left w:val="none" w:sz="0" w:space="0" w:color="auto"/>
            <w:bottom w:val="none" w:sz="0" w:space="0" w:color="auto"/>
            <w:right w:val="none" w:sz="0" w:space="0" w:color="auto"/>
          </w:divBdr>
        </w:div>
        <w:div w:id="826673758">
          <w:marLeft w:val="640"/>
          <w:marRight w:val="0"/>
          <w:marTop w:val="0"/>
          <w:marBottom w:val="0"/>
          <w:divBdr>
            <w:top w:val="none" w:sz="0" w:space="0" w:color="auto"/>
            <w:left w:val="none" w:sz="0" w:space="0" w:color="auto"/>
            <w:bottom w:val="none" w:sz="0" w:space="0" w:color="auto"/>
            <w:right w:val="none" w:sz="0" w:space="0" w:color="auto"/>
          </w:divBdr>
        </w:div>
        <w:div w:id="979385412">
          <w:marLeft w:val="640"/>
          <w:marRight w:val="0"/>
          <w:marTop w:val="0"/>
          <w:marBottom w:val="0"/>
          <w:divBdr>
            <w:top w:val="none" w:sz="0" w:space="0" w:color="auto"/>
            <w:left w:val="none" w:sz="0" w:space="0" w:color="auto"/>
            <w:bottom w:val="none" w:sz="0" w:space="0" w:color="auto"/>
            <w:right w:val="none" w:sz="0" w:space="0" w:color="auto"/>
          </w:divBdr>
        </w:div>
        <w:div w:id="361979353">
          <w:marLeft w:val="640"/>
          <w:marRight w:val="0"/>
          <w:marTop w:val="0"/>
          <w:marBottom w:val="0"/>
          <w:divBdr>
            <w:top w:val="none" w:sz="0" w:space="0" w:color="auto"/>
            <w:left w:val="none" w:sz="0" w:space="0" w:color="auto"/>
            <w:bottom w:val="none" w:sz="0" w:space="0" w:color="auto"/>
            <w:right w:val="none" w:sz="0" w:space="0" w:color="auto"/>
          </w:divBdr>
        </w:div>
        <w:div w:id="1698896019">
          <w:marLeft w:val="640"/>
          <w:marRight w:val="0"/>
          <w:marTop w:val="0"/>
          <w:marBottom w:val="0"/>
          <w:divBdr>
            <w:top w:val="none" w:sz="0" w:space="0" w:color="auto"/>
            <w:left w:val="none" w:sz="0" w:space="0" w:color="auto"/>
            <w:bottom w:val="none" w:sz="0" w:space="0" w:color="auto"/>
            <w:right w:val="none" w:sz="0" w:space="0" w:color="auto"/>
          </w:divBdr>
        </w:div>
        <w:div w:id="1361735622">
          <w:marLeft w:val="640"/>
          <w:marRight w:val="0"/>
          <w:marTop w:val="0"/>
          <w:marBottom w:val="0"/>
          <w:divBdr>
            <w:top w:val="none" w:sz="0" w:space="0" w:color="auto"/>
            <w:left w:val="none" w:sz="0" w:space="0" w:color="auto"/>
            <w:bottom w:val="none" w:sz="0" w:space="0" w:color="auto"/>
            <w:right w:val="none" w:sz="0" w:space="0" w:color="auto"/>
          </w:divBdr>
        </w:div>
        <w:div w:id="837429095">
          <w:marLeft w:val="640"/>
          <w:marRight w:val="0"/>
          <w:marTop w:val="0"/>
          <w:marBottom w:val="0"/>
          <w:divBdr>
            <w:top w:val="none" w:sz="0" w:space="0" w:color="auto"/>
            <w:left w:val="none" w:sz="0" w:space="0" w:color="auto"/>
            <w:bottom w:val="none" w:sz="0" w:space="0" w:color="auto"/>
            <w:right w:val="none" w:sz="0" w:space="0" w:color="auto"/>
          </w:divBdr>
        </w:div>
        <w:div w:id="884218997">
          <w:marLeft w:val="640"/>
          <w:marRight w:val="0"/>
          <w:marTop w:val="0"/>
          <w:marBottom w:val="0"/>
          <w:divBdr>
            <w:top w:val="none" w:sz="0" w:space="0" w:color="auto"/>
            <w:left w:val="none" w:sz="0" w:space="0" w:color="auto"/>
            <w:bottom w:val="none" w:sz="0" w:space="0" w:color="auto"/>
            <w:right w:val="none" w:sz="0" w:space="0" w:color="auto"/>
          </w:divBdr>
        </w:div>
        <w:div w:id="956644837">
          <w:marLeft w:val="640"/>
          <w:marRight w:val="0"/>
          <w:marTop w:val="0"/>
          <w:marBottom w:val="0"/>
          <w:divBdr>
            <w:top w:val="none" w:sz="0" w:space="0" w:color="auto"/>
            <w:left w:val="none" w:sz="0" w:space="0" w:color="auto"/>
            <w:bottom w:val="none" w:sz="0" w:space="0" w:color="auto"/>
            <w:right w:val="none" w:sz="0" w:space="0" w:color="auto"/>
          </w:divBdr>
        </w:div>
        <w:div w:id="153035338">
          <w:marLeft w:val="640"/>
          <w:marRight w:val="0"/>
          <w:marTop w:val="0"/>
          <w:marBottom w:val="0"/>
          <w:divBdr>
            <w:top w:val="none" w:sz="0" w:space="0" w:color="auto"/>
            <w:left w:val="none" w:sz="0" w:space="0" w:color="auto"/>
            <w:bottom w:val="none" w:sz="0" w:space="0" w:color="auto"/>
            <w:right w:val="none" w:sz="0" w:space="0" w:color="auto"/>
          </w:divBdr>
        </w:div>
        <w:div w:id="5640092">
          <w:marLeft w:val="640"/>
          <w:marRight w:val="0"/>
          <w:marTop w:val="0"/>
          <w:marBottom w:val="0"/>
          <w:divBdr>
            <w:top w:val="none" w:sz="0" w:space="0" w:color="auto"/>
            <w:left w:val="none" w:sz="0" w:space="0" w:color="auto"/>
            <w:bottom w:val="none" w:sz="0" w:space="0" w:color="auto"/>
            <w:right w:val="none" w:sz="0" w:space="0" w:color="auto"/>
          </w:divBdr>
        </w:div>
        <w:div w:id="1657341549">
          <w:marLeft w:val="640"/>
          <w:marRight w:val="0"/>
          <w:marTop w:val="0"/>
          <w:marBottom w:val="0"/>
          <w:divBdr>
            <w:top w:val="none" w:sz="0" w:space="0" w:color="auto"/>
            <w:left w:val="none" w:sz="0" w:space="0" w:color="auto"/>
            <w:bottom w:val="none" w:sz="0" w:space="0" w:color="auto"/>
            <w:right w:val="none" w:sz="0" w:space="0" w:color="auto"/>
          </w:divBdr>
        </w:div>
        <w:div w:id="2127581322">
          <w:marLeft w:val="640"/>
          <w:marRight w:val="0"/>
          <w:marTop w:val="0"/>
          <w:marBottom w:val="0"/>
          <w:divBdr>
            <w:top w:val="none" w:sz="0" w:space="0" w:color="auto"/>
            <w:left w:val="none" w:sz="0" w:space="0" w:color="auto"/>
            <w:bottom w:val="none" w:sz="0" w:space="0" w:color="auto"/>
            <w:right w:val="none" w:sz="0" w:space="0" w:color="auto"/>
          </w:divBdr>
        </w:div>
        <w:div w:id="1604727473">
          <w:marLeft w:val="640"/>
          <w:marRight w:val="0"/>
          <w:marTop w:val="0"/>
          <w:marBottom w:val="0"/>
          <w:divBdr>
            <w:top w:val="none" w:sz="0" w:space="0" w:color="auto"/>
            <w:left w:val="none" w:sz="0" w:space="0" w:color="auto"/>
            <w:bottom w:val="none" w:sz="0" w:space="0" w:color="auto"/>
            <w:right w:val="none" w:sz="0" w:space="0" w:color="auto"/>
          </w:divBdr>
        </w:div>
        <w:div w:id="1415978894">
          <w:marLeft w:val="640"/>
          <w:marRight w:val="0"/>
          <w:marTop w:val="0"/>
          <w:marBottom w:val="0"/>
          <w:divBdr>
            <w:top w:val="none" w:sz="0" w:space="0" w:color="auto"/>
            <w:left w:val="none" w:sz="0" w:space="0" w:color="auto"/>
            <w:bottom w:val="none" w:sz="0" w:space="0" w:color="auto"/>
            <w:right w:val="none" w:sz="0" w:space="0" w:color="auto"/>
          </w:divBdr>
        </w:div>
        <w:div w:id="607589694">
          <w:marLeft w:val="640"/>
          <w:marRight w:val="0"/>
          <w:marTop w:val="0"/>
          <w:marBottom w:val="0"/>
          <w:divBdr>
            <w:top w:val="none" w:sz="0" w:space="0" w:color="auto"/>
            <w:left w:val="none" w:sz="0" w:space="0" w:color="auto"/>
            <w:bottom w:val="none" w:sz="0" w:space="0" w:color="auto"/>
            <w:right w:val="none" w:sz="0" w:space="0" w:color="auto"/>
          </w:divBdr>
        </w:div>
        <w:div w:id="152766411">
          <w:marLeft w:val="640"/>
          <w:marRight w:val="0"/>
          <w:marTop w:val="0"/>
          <w:marBottom w:val="0"/>
          <w:divBdr>
            <w:top w:val="none" w:sz="0" w:space="0" w:color="auto"/>
            <w:left w:val="none" w:sz="0" w:space="0" w:color="auto"/>
            <w:bottom w:val="none" w:sz="0" w:space="0" w:color="auto"/>
            <w:right w:val="none" w:sz="0" w:space="0" w:color="auto"/>
          </w:divBdr>
        </w:div>
        <w:div w:id="80496322">
          <w:marLeft w:val="640"/>
          <w:marRight w:val="0"/>
          <w:marTop w:val="0"/>
          <w:marBottom w:val="0"/>
          <w:divBdr>
            <w:top w:val="none" w:sz="0" w:space="0" w:color="auto"/>
            <w:left w:val="none" w:sz="0" w:space="0" w:color="auto"/>
            <w:bottom w:val="none" w:sz="0" w:space="0" w:color="auto"/>
            <w:right w:val="none" w:sz="0" w:space="0" w:color="auto"/>
          </w:divBdr>
        </w:div>
      </w:divsChild>
    </w:div>
    <w:div w:id="805513539">
      <w:bodyDiv w:val="1"/>
      <w:marLeft w:val="0"/>
      <w:marRight w:val="0"/>
      <w:marTop w:val="0"/>
      <w:marBottom w:val="0"/>
      <w:divBdr>
        <w:top w:val="none" w:sz="0" w:space="0" w:color="auto"/>
        <w:left w:val="none" w:sz="0" w:space="0" w:color="auto"/>
        <w:bottom w:val="none" w:sz="0" w:space="0" w:color="auto"/>
        <w:right w:val="none" w:sz="0" w:space="0" w:color="auto"/>
      </w:divBdr>
    </w:div>
    <w:div w:id="809056264">
      <w:bodyDiv w:val="1"/>
      <w:marLeft w:val="0"/>
      <w:marRight w:val="0"/>
      <w:marTop w:val="0"/>
      <w:marBottom w:val="0"/>
      <w:divBdr>
        <w:top w:val="none" w:sz="0" w:space="0" w:color="auto"/>
        <w:left w:val="none" w:sz="0" w:space="0" w:color="auto"/>
        <w:bottom w:val="none" w:sz="0" w:space="0" w:color="auto"/>
        <w:right w:val="none" w:sz="0" w:space="0" w:color="auto"/>
      </w:divBdr>
    </w:div>
    <w:div w:id="811601905">
      <w:bodyDiv w:val="1"/>
      <w:marLeft w:val="0"/>
      <w:marRight w:val="0"/>
      <w:marTop w:val="0"/>
      <w:marBottom w:val="0"/>
      <w:divBdr>
        <w:top w:val="none" w:sz="0" w:space="0" w:color="auto"/>
        <w:left w:val="none" w:sz="0" w:space="0" w:color="auto"/>
        <w:bottom w:val="none" w:sz="0" w:space="0" w:color="auto"/>
        <w:right w:val="none" w:sz="0" w:space="0" w:color="auto"/>
      </w:divBdr>
    </w:div>
    <w:div w:id="813791753">
      <w:bodyDiv w:val="1"/>
      <w:marLeft w:val="0"/>
      <w:marRight w:val="0"/>
      <w:marTop w:val="0"/>
      <w:marBottom w:val="0"/>
      <w:divBdr>
        <w:top w:val="none" w:sz="0" w:space="0" w:color="auto"/>
        <w:left w:val="none" w:sz="0" w:space="0" w:color="auto"/>
        <w:bottom w:val="none" w:sz="0" w:space="0" w:color="auto"/>
        <w:right w:val="none" w:sz="0" w:space="0" w:color="auto"/>
      </w:divBdr>
    </w:div>
    <w:div w:id="815685670">
      <w:bodyDiv w:val="1"/>
      <w:marLeft w:val="0"/>
      <w:marRight w:val="0"/>
      <w:marTop w:val="0"/>
      <w:marBottom w:val="0"/>
      <w:divBdr>
        <w:top w:val="none" w:sz="0" w:space="0" w:color="auto"/>
        <w:left w:val="none" w:sz="0" w:space="0" w:color="auto"/>
        <w:bottom w:val="none" w:sz="0" w:space="0" w:color="auto"/>
        <w:right w:val="none" w:sz="0" w:space="0" w:color="auto"/>
      </w:divBdr>
    </w:div>
    <w:div w:id="816385605">
      <w:bodyDiv w:val="1"/>
      <w:marLeft w:val="0"/>
      <w:marRight w:val="0"/>
      <w:marTop w:val="0"/>
      <w:marBottom w:val="0"/>
      <w:divBdr>
        <w:top w:val="none" w:sz="0" w:space="0" w:color="auto"/>
        <w:left w:val="none" w:sz="0" w:space="0" w:color="auto"/>
        <w:bottom w:val="none" w:sz="0" w:space="0" w:color="auto"/>
        <w:right w:val="none" w:sz="0" w:space="0" w:color="auto"/>
      </w:divBdr>
    </w:div>
    <w:div w:id="816997857">
      <w:bodyDiv w:val="1"/>
      <w:marLeft w:val="0"/>
      <w:marRight w:val="0"/>
      <w:marTop w:val="0"/>
      <w:marBottom w:val="0"/>
      <w:divBdr>
        <w:top w:val="none" w:sz="0" w:space="0" w:color="auto"/>
        <w:left w:val="none" w:sz="0" w:space="0" w:color="auto"/>
        <w:bottom w:val="none" w:sz="0" w:space="0" w:color="auto"/>
        <w:right w:val="none" w:sz="0" w:space="0" w:color="auto"/>
      </w:divBdr>
    </w:div>
    <w:div w:id="835656544">
      <w:bodyDiv w:val="1"/>
      <w:marLeft w:val="0"/>
      <w:marRight w:val="0"/>
      <w:marTop w:val="0"/>
      <w:marBottom w:val="0"/>
      <w:divBdr>
        <w:top w:val="none" w:sz="0" w:space="0" w:color="auto"/>
        <w:left w:val="none" w:sz="0" w:space="0" w:color="auto"/>
        <w:bottom w:val="none" w:sz="0" w:space="0" w:color="auto"/>
        <w:right w:val="none" w:sz="0" w:space="0" w:color="auto"/>
      </w:divBdr>
    </w:div>
    <w:div w:id="836266910">
      <w:bodyDiv w:val="1"/>
      <w:marLeft w:val="0"/>
      <w:marRight w:val="0"/>
      <w:marTop w:val="0"/>
      <w:marBottom w:val="0"/>
      <w:divBdr>
        <w:top w:val="none" w:sz="0" w:space="0" w:color="auto"/>
        <w:left w:val="none" w:sz="0" w:space="0" w:color="auto"/>
        <w:bottom w:val="none" w:sz="0" w:space="0" w:color="auto"/>
        <w:right w:val="none" w:sz="0" w:space="0" w:color="auto"/>
      </w:divBdr>
    </w:div>
    <w:div w:id="836305386">
      <w:bodyDiv w:val="1"/>
      <w:marLeft w:val="0"/>
      <w:marRight w:val="0"/>
      <w:marTop w:val="0"/>
      <w:marBottom w:val="0"/>
      <w:divBdr>
        <w:top w:val="none" w:sz="0" w:space="0" w:color="auto"/>
        <w:left w:val="none" w:sz="0" w:space="0" w:color="auto"/>
        <w:bottom w:val="none" w:sz="0" w:space="0" w:color="auto"/>
        <w:right w:val="none" w:sz="0" w:space="0" w:color="auto"/>
      </w:divBdr>
    </w:div>
    <w:div w:id="837303679">
      <w:bodyDiv w:val="1"/>
      <w:marLeft w:val="0"/>
      <w:marRight w:val="0"/>
      <w:marTop w:val="0"/>
      <w:marBottom w:val="0"/>
      <w:divBdr>
        <w:top w:val="none" w:sz="0" w:space="0" w:color="auto"/>
        <w:left w:val="none" w:sz="0" w:space="0" w:color="auto"/>
        <w:bottom w:val="none" w:sz="0" w:space="0" w:color="auto"/>
        <w:right w:val="none" w:sz="0" w:space="0" w:color="auto"/>
      </w:divBdr>
    </w:div>
    <w:div w:id="841093383">
      <w:bodyDiv w:val="1"/>
      <w:marLeft w:val="0"/>
      <w:marRight w:val="0"/>
      <w:marTop w:val="0"/>
      <w:marBottom w:val="0"/>
      <w:divBdr>
        <w:top w:val="none" w:sz="0" w:space="0" w:color="auto"/>
        <w:left w:val="none" w:sz="0" w:space="0" w:color="auto"/>
        <w:bottom w:val="none" w:sz="0" w:space="0" w:color="auto"/>
        <w:right w:val="none" w:sz="0" w:space="0" w:color="auto"/>
      </w:divBdr>
      <w:divsChild>
        <w:div w:id="1478380250">
          <w:marLeft w:val="640"/>
          <w:marRight w:val="0"/>
          <w:marTop w:val="0"/>
          <w:marBottom w:val="0"/>
          <w:divBdr>
            <w:top w:val="none" w:sz="0" w:space="0" w:color="auto"/>
            <w:left w:val="none" w:sz="0" w:space="0" w:color="auto"/>
            <w:bottom w:val="none" w:sz="0" w:space="0" w:color="auto"/>
            <w:right w:val="none" w:sz="0" w:space="0" w:color="auto"/>
          </w:divBdr>
        </w:div>
        <w:div w:id="926957583">
          <w:marLeft w:val="640"/>
          <w:marRight w:val="0"/>
          <w:marTop w:val="0"/>
          <w:marBottom w:val="0"/>
          <w:divBdr>
            <w:top w:val="none" w:sz="0" w:space="0" w:color="auto"/>
            <w:left w:val="none" w:sz="0" w:space="0" w:color="auto"/>
            <w:bottom w:val="none" w:sz="0" w:space="0" w:color="auto"/>
            <w:right w:val="none" w:sz="0" w:space="0" w:color="auto"/>
          </w:divBdr>
        </w:div>
        <w:div w:id="747650166">
          <w:marLeft w:val="640"/>
          <w:marRight w:val="0"/>
          <w:marTop w:val="0"/>
          <w:marBottom w:val="0"/>
          <w:divBdr>
            <w:top w:val="none" w:sz="0" w:space="0" w:color="auto"/>
            <w:left w:val="none" w:sz="0" w:space="0" w:color="auto"/>
            <w:bottom w:val="none" w:sz="0" w:space="0" w:color="auto"/>
            <w:right w:val="none" w:sz="0" w:space="0" w:color="auto"/>
          </w:divBdr>
        </w:div>
        <w:div w:id="265581290">
          <w:marLeft w:val="640"/>
          <w:marRight w:val="0"/>
          <w:marTop w:val="0"/>
          <w:marBottom w:val="0"/>
          <w:divBdr>
            <w:top w:val="none" w:sz="0" w:space="0" w:color="auto"/>
            <w:left w:val="none" w:sz="0" w:space="0" w:color="auto"/>
            <w:bottom w:val="none" w:sz="0" w:space="0" w:color="auto"/>
            <w:right w:val="none" w:sz="0" w:space="0" w:color="auto"/>
          </w:divBdr>
        </w:div>
        <w:div w:id="857038929">
          <w:marLeft w:val="640"/>
          <w:marRight w:val="0"/>
          <w:marTop w:val="0"/>
          <w:marBottom w:val="0"/>
          <w:divBdr>
            <w:top w:val="none" w:sz="0" w:space="0" w:color="auto"/>
            <w:left w:val="none" w:sz="0" w:space="0" w:color="auto"/>
            <w:bottom w:val="none" w:sz="0" w:space="0" w:color="auto"/>
            <w:right w:val="none" w:sz="0" w:space="0" w:color="auto"/>
          </w:divBdr>
        </w:div>
        <w:div w:id="420881028">
          <w:marLeft w:val="640"/>
          <w:marRight w:val="0"/>
          <w:marTop w:val="0"/>
          <w:marBottom w:val="0"/>
          <w:divBdr>
            <w:top w:val="none" w:sz="0" w:space="0" w:color="auto"/>
            <w:left w:val="none" w:sz="0" w:space="0" w:color="auto"/>
            <w:bottom w:val="none" w:sz="0" w:space="0" w:color="auto"/>
            <w:right w:val="none" w:sz="0" w:space="0" w:color="auto"/>
          </w:divBdr>
        </w:div>
        <w:div w:id="624777873">
          <w:marLeft w:val="640"/>
          <w:marRight w:val="0"/>
          <w:marTop w:val="0"/>
          <w:marBottom w:val="0"/>
          <w:divBdr>
            <w:top w:val="none" w:sz="0" w:space="0" w:color="auto"/>
            <w:left w:val="none" w:sz="0" w:space="0" w:color="auto"/>
            <w:bottom w:val="none" w:sz="0" w:space="0" w:color="auto"/>
            <w:right w:val="none" w:sz="0" w:space="0" w:color="auto"/>
          </w:divBdr>
        </w:div>
        <w:div w:id="153952636">
          <w:marLeft w:val="640"/>
          <w:marRight w:val="0"/>
          <w:marTop w:val="0"/>
          <w:marBottom w:val="0"/>
          <w:divBdr>
            <w:top w:val="none" w:sz="0" w:space="0" w:color="auto"/>
            <w:left w:val="none" w:sz="0" w:space="0" w:color="auto"/>
            <w:bottom w:val="none" w:sz="0" w:space="0" w:color="auto"/>
            <w:right w:val="none" w:sz="0" w:space="0" w:color="auto"/>
          </w:divBdr>
        </w:div>
        <w:div w:id="920526777">
          <w:marLeft w:val="640"/>
          <w:marRight w:val="0"/>
          <w:marTop w:val="0"/>
          <w:marBottom w:val="0"/>
          <w:divBdr>
            <w:top w:val="none" w:sz="0" w:space="0" w:color="auto"/>
            <w:left w:val="none" w:sz="0" w:space="0" w:color="auto"/>
            <w:bottom w:val="none" w:sz="0" w:space="0" w:color="auto"/>
            <w:right w:val="none" w:sz="0" w:space="0" w:color="auto"/>
          </w:divBdr>
        </w:div>
        <w:div w:id="546453966">
          <w:marLeft w:val="640"/>
          <w:marRight w:val="0"/>
          <w:marTop w:val="0"/>
          <w:marBottom w:val="0"/>
          <w:divBdr>
            <w:top w:val="none" w:sz="0" w:space="0" w:color="auto"/>
            <w:left w:val="none" w:sz="0" w:space="0" w:color="auto"/>
            <w:bottom w:val="none" w:sz="0" w:space="0" w:color="auto"/>
            <w:right w:val="none" w:sz="0" w:space="0" w:color="auto"/>
          </w:divBdr>
        </w:div>
        <w:div w:id="869100934">
          <w:marLeft w:val="640"/>
          <w:marRight w:val="0"/>
          <w:marTop w:val="0"/>
          <w:marBottom w:val="0"/>
          <w:divBdr>
            <w:top w:val="none" w:sz="0" w:space="0" w:color="auto"/>
            <w:left w:val="none" w:sz="0" w:space="0" w:color="auto"/>
            <w:bottom w:val="none" w:sz="0" w:space="0" w:color="auto"/>
            <w:right w:val="none" w:sz="0" w:space="0" w:color="auto"/>
          </w:divBdr>
        </w:div>
        <w:div w:id="1754859466">
          <w:marLeft w:val="640"/>
          <w:marRight w:val="0"/>
          <w:marTop w:val="0"/>
          <w:marBottom w:val="0"/>
          <w:divBdr>
            <w:top w:val="none" w:sz="0" w:space="0" w:color="auto"/>
            <w:left w:val="none" w:sz="0" w:space="0" w:color="auto"/>
            <w:bottom w:val="none" w:sz="0" w:space="0" w:color="auto"/>
            <w:right w:val="none" w:sz="0" w:space="0" w:color="auto"/>
          </w:divBdr>
        </w:div>
        <w:div w:id="1536696844">
          <w:marLeft w:val="640"/>
          <w:marRight w:val="0"/>
          <w:marTop w:val="0"/>
          <w:marBottom w:val="0"/>
          <w:divBdr>
            <w:top w:val="none" w:sz="0" w:space="0" w:color="auto"/>
            <w:left w:val="none" w:sz="0" w:space="0" w:color="auto"/>
            <w:bottom w:val="none" w:sz="0" w:space="0" w:color="auto"/>
            <w:right w:val="none" w:sz="0" w:space="0" w:color="auto"/>
          </w:divBdr>
        </w:div>
        <w:div w:id="1067994898">
          <w:marLeft w:val="640"/>
          <w:marRight w:val="0"/>
          <w:marTop w:val="0"/>
          <w:marBottom w:val="0"/>
          <w:divBdr>
            <w:top w:val="none" w:sz="0" w:space="0" w:color="auto"/>
            <w:left w:val="none" w:sz="0" w:space="0" w:color="auto"/>
            <w:bottom w:val="none" w:sz="0" w:space="0" w:color="auto"/>
            <w:right w:val="none" w:sz="0" w:space="0" w:color="auto"/>
          </w:divBdr>
        </w:div>
        <w:div w:id="229080679">
          <w:marLeft w:val="640"/>
          <w:marRight w:val="0"/>
          <w:marTop w:val="0"/>
          <w:marBottom w:val="0"/>
          <w:divBdr>
            <w:top w:val="none" w:sz="0" w:space="0" w:color="auto"/>
            <w:left w:val="none" w:sz="0" w:space="0" w:color="auto"/>
            <w:bottom w:val="none" w:sz="0" w:space="0" w:color="auto"/>
            <w:right w:val="none" w:sz="0" w:space="0" w:color="auto"/>
          </w:divBdr>
        </w:div>
        <w:div w:id="1610043328">
          <w:marLeft w:val="640"/>
          <w:marRight w:val="0"/>
          <w:marTop w:val="0"/>
          <w:marBottom w:val="0"/>
          <w:divBdr>
            <w:top w:val="none" w:sz="0" w:space="0" w:color="auto"/>
            <w:left w:val="none" w:sz="0" w:space="0" w:color="auto"/>
            <w:bottom w:val="none" w:sz="0" w:space="0" w:color="auto"/>
            <w:right w:val="none" w:sz="0" w:space="0" w:color="auto"/>
          </w:divBdr>
        </w:div>
        <w:div w:id="587227651">
          <w:marLeft w:val="640"/>
          <w:marRight w:val="0"/>
          <w:marTop w:val="0"/>
          <w:marBottom w:val="0"/>
          <w:divBdr>
            <w:top w:val="none" w:sz="0" w:space="0" w:color="auto"/>
            <w:left w:val="none" w:sz="0" w:space="0" w:color="auto"/>
            <w:bottom w:val="none" w:sz="0" w:space="0" w:color="auto"/>
            <w:right w:val="none" w:sz="0" w:space="0" w:color="auto"/>
          </w:divBdr>
        </w:div>
        <w:div w:id="1105880889">
          <w:marLeft w:val="640"/>
          <w:marRight w:val="0"/>
          <w:marTop w:val="0"/>
          <w:marBottom w:val="0"/>
          <w:divBdr>
            <w:top w:val="none" w:sz="0" w:space="0" w:color="auto"/>
            <w:left w:val="none" w:sz="0" w:space="0" w:color="auto"/>
            <w:bottom w:val="none" w:sz="0" w:space="0" w:color="auto"/>
            <w:right w:val="none" w:sz="0" w:space="0" w:color="auto"/>
          </w:divBdr>
        </w:div>
        <w:div w:id="611672420">
          <w:marLeft w:val="640"/>
          <w:marRight w:val="0"/>
          <w:marTop w:val="0"/>
          <w:marBottom w:val="0"/>
          <w:divBdr>
            <w:top w:val="none" w:sz="0" w:space="0" w:color="auto"/>
            <w:left w:val="none" w:sz="0" w:space="0" w:color="auto"/>
            <w:bottom w:val="none" w:sz="0" w:space="0" w:color="auto"/>
            <w:right w:val="none" w:sz="0" w:space="0" w:color="auto"/>
          </w:divBdr>
        </w:div>
        <w:div w:id="1841117450">
          <w:marLeft w:val="640"/>
          <w:marRight w:val="0"/>
          <w:marTop w:val="0"/>
          <w:marBottom w:val="0"/>
          <w:divBdr>
            <w:top w:val="none" w:sz="0" w:space="0" w:color="auto"/>
            <w:left w:val="none" w:sz="0" w:space="0" w:color="auto"/>
            <w:bottom w:val="none" w:sz="0" w:space="0" w:color="auto"/>
            <w:right w:val="none" w:sz="0" w:space="0" w:color="auto"/>
          </w:divBdr>
        </w:div>
        <w:div w:id="1376731781">
          <w:marLeft w:val="640"/>
          <w:marRight w:val="0"/>
          <w:marTop w:val="0"/>
          <w:marBottom w:val="0"/>
          <w:divBdr>
            <w:top w:val="none" w:sz="0" w:space="0" w:color="auto"/>
            <w:left w:val="none" w:sz="0" w:space="0" w:color="auto"/>
            <w:bottom w:val="none" w:sz="0" w:space="0" w:color="auto"/>
            <w:right w:val="none" w:sz="0" w:space="0" w:color="auto"/>
          </w:divBdr>
        </w:div>
        <w:div w:id="286281313">
          <w:marLeft w:val="640"/>
          <w:marRight w:val="0"/>
          <w:marTop w:val="0"/>
          <w:marBottom w:val="0"/>
          <w:divBdr>
            <w:top w:val="none" w:sz="0" w:space="0" w:color="auto"/>
            <w:left w:val="none" w:sz="0" w:space="0" w:color="auto"/>
            <w:bottom w:val="none" w:sz="0" w:space="0" w:color="auto"/>
            <w:right w:val="none" w:sz="0" w:space="0" w:color="auto"/>
          </w:divBdr>
        </w:div>
        <w:div w:id="2090494202">
          <w:marLeft w:val="640"/>
          <w:marRight w:val="0"/>
          <w:marTop w:val="0"/>
          <w:marBottom w:val="0"/>
          <w:divBdr>
            <w:top w:val="none" w:sz="0" w:space="0" w:color="auto"/>
            <w:left w:val="none" w:sz="0" w:space="0" w:color="auto"/>
            <w:bottom w:val="none" w:sz="0" w:space="0" w:color="auto"/>
            <w:right w:val="none" w:sz="0" w:space="0" w:color="auto"/>
          </w:divBdr>
        </w:div>
        <w:div w:id="1993557877">
          <w:marLeft w:val="640"/>
          <w:marRight w:val="0"/>
          <w:marTop w:val="0"/>
          <w:marBottom w:val="0"/>
          <w:divBdr>
            <w:top w:val="none" w:sz="0" w:space="0" w:color="auto"/>
            <w:left w:val="none" w:sz="0" w:space="0" w:color="auto"/>
            <w:bottom w:val="none" w:sz="0" w:space="0" w:color="auto"/>
            <w:right w:val="none" w:sz="0" w:space="0" w:color="auto"/>
          </w:divBdr>
        </w:div>
        <w:div w:id="1782071381">
          <w:marLeft w:val="640"/>
          <w:marRight w:val="0"/>
          <w:marTop w:val="0"/>
          <w:marBottom w:val="0"/>
          <w:divBdr>
            <w:top w:val="none" w:sz="0" w:space="0" w:color="auto"/>
            <w:left w:val="none" w:sz="0" w:space="0" w:color="auto"/>
            <w:bottom w:val="none" w:sz="0" w:space="0" w:color="auto"/>
            <w:right w:val="none" w:sz="0" w:space="0" w:color="auto"/>
          </w:divBdr>
        </w:div>
        <w:div w:id="167256650">
          <w:marLeft w:val="640"/>
          <w:marRight w:val="0"/>
          <w:marTop w:val="0"/>
          <w:marBottom w:val="0"/>
          <w:divBdr>
            <w:top w:val="none" w:sz="0" w:space="0" w:color="auto"/>
            <w:left w:val="none" w:sz="0" w:space="0" w:color="auto"/>
            <w:bottom w:val="none" w:sz="0" w:space="0" w:color="auto"/>
            <w:right w:val="none" w:sz="0" w:space="0" w:color="auto"/>
          </w:divBdr>
        </w:div>
        <w:div w:id="189804446">
          <w:marLeft w:val="640"/>
          <w:marRight w:val="0"/>
          <w:marTop w:val="0"/>
          <w:marBottom w:val="0"/>
          <w:divBdr>
            <w:top w:val="none" w:sz="0" w:space="0" w:color="auto"/>
            <w:left w:val="none" w:sz="0" w:space="0" w:color="auto"/>
            <w:bottom w:val="none" w:sz="0" w:space="0" w:color="auto"/>
            <w:right w:val="none" w:sz="0" w:space="0" w:color="auto"/>
          </w:divBdr>
        </w:div>
        <w:div w:id="1176194951">
          <w:marLeft w:val="640"/>
          <w:marRight w:val="0"/>
          <w:marTop w:val="0"/>
          <w:marBottom w:val="0"/>
          <w:divBdr>
            <w:top w:val="none" w:sz="0" w:space="0" w:color="auto"/>
            <w:left w:val="none" w:sz="0" w:space="0" w:color="auto"/>
            <w:bottom w:val="none" w:sz="0" w:space="0" w:color="auto"/>
            <w:right w:val="none" w:sz="0" w:space="0" w:color="auto"/>
          </w:divBdr>
        </w:div>
        <w:div w:id="192307749">
          <w:marLeft w:val="640"/>
          <w:marRight w:val="0"/>
          <w:marTop w:val="0"/>
          <w:marBottom w:val="0"/>
          <w:divBdr>
            <w:top w:val="none" w:sz="0" w:space="0" w:color="auto"/>
            <w:left w:val="none" w:sz="0" w:space="0" w:color="auto"/>
            <w:bottom w:val="none" w:sz="0" w:space="0" w:color="auto"/>
            <w:right w:val="none" w:sz="0" w:space="0" w:color="auto"/>
          </w:divBdr>
        </w:div>
        <w:div w:id="1419668795">
          <w:marLeft w:val="640"/>
          <w:marRight w:val="0"/>
          <w:marTop w:val="0"/>
          <w:marBottom w:val="0"/>
          <w:divBdr>
            <w:top w:val="none" w:sz="0" w:space="0" w:color="auto"/>
            <w:left w:val="none" w:sz="0" w:space="0" w:color="auto"/>
            <w:bottom w:val="none" w:sz="0" w:space="0" w:color="auto"/>
            <w:right w:val="none" w:sz="0" w:space="0" w:color="auto"/>
          </w:divBdr>
        </w:div>
        <w:div w:id="553154334">
          <w:marLeft w:val="640"/>
          <w:marRight w:val="0"/>
          <w:marTop w:val="0"/>
          <w:marBottom w:val="0"/>
          <w:divBdr>
            <w:top w:val="none" w:sz="0" w:space="0" w:color="auto"/>
            <w:left w:val="none" w:sz="0" w:space="0" w:color="auto"/>
            <w:bottom w:val="none" w:sz="0" w:space="0" w:color="auto"/>
            <w:right w:val="none" w:sz="0" w:space="0" w:color="auto"/>
          </w:divBdr>
        </w:div>
        <w:div w:id="1637687751">
          <w:marLeft w:val="640"/>
          <w:marRight w:val="0"/>
          <w:marTop w:val="0"/>
          <w:marBottom w:val="0"/>
          <w:divBdr>
            <w:top w:val="none" w:sz="0" w:space="0" w:color="auto"/>
            <w:left w:val="none" w:sz="0" w:space="0" w:color="auto"/>
            <w:bottom w:val="none" w:sz="0" w:space="0" w:color="auto"/>
            <w:right w:val="none" w:sz="0" w:space="0" w:color="auto"/>
          </w:divBdr>
        </w:div>
        <w:div w:id="1501695951">
          <w:marLeft w:val="640"/>
          <w:marRight w:val="0"/>
          <w:marTop w:val="0"/>
          <w:marBottom w:val="0"/>
          <w:divBdr>
            <w:top w:val="none" w:sz="0" w:space="0" w:color="auto"/>
            <w:left w:val="none" w:sz="0" w:space="0" w:color="auto"/>
            <w:bottom w:val="none" w:sz="0" w:space="0" w:color="auto"/>
            <w:right w:val="none" w:sz="0" w:space="0" w:color="auto"/>
          </w:divBdr>
        </w:div>
        <w:div w:id="1913159395">
          <w:marLeft w:val="640"/>
          <w:marRight w:val="0"/>
          <w:marTop w:val="0"/>
          <w:marBottom w:val="0"/>
          <w:divBdr>
            <w:top w:val="none" w:sz="0" w:space="0" w:color="auto"/>
            <w:left w:val="none" w:sz="0" w:space="0" w:color="auto"/>
            <w:bottom w:val="none" w:sz="0" w:space="0" w:color="auto"/>
            <w:right w:val="none" w:sz="0" w:space="0" w:color="auto"/>
          </w:divBdr>
        </w:div>
        <w:div w:id="1806585590">
          <w:marLeft w:val="640"/>
          <w:marRight w:val="0"/>
          <w:marTop w:val="0"/>
          <w:marBottom w:val="0"/>
          <w:divBdr>
            <w:top w:val="none" w:sz="0" w:space="0" w:color="auto"/>
            <w:left w:val="none" w:sz="0" w:space="0" w:color="auto"/>
            <w:bottom w:val="none" w:sz="0" w:space="0" w:color="auto"/>
            <w:right w:val="none" w:sz="0" w:space="0" w:color="auto"/>
          </w:divBdr>
        </w:div>
        <w:div w:id="1660960513">
          <w:marLeft w:val="640"/>
          <w:marRight w:val="0"/>
          <w:marTop w:val="0"/>
          <w:marBottom w:val="0"/>
          <w:divBdr>
            <w:top w:val="none" w:sz="0" w:space="0" w:color="auto"/>
            <w:left w:val="none" w:sz="0" w:space="0" w:color="auto"/>
            <w:bottom w:val="none" w:sz="0" w:space="0" w:color="auto"/>
            <w:right w:val="none" w:sz="0" w:space="0" w:color="auto"/>
          </w:divBdr>
        </w:div>
        <w:div w:id="495800447">
          <w:marLeft w:val="640"/>
          <w:marRight w:val="0"/>
          <w:marTop w:val="0"/>
          <w:marBottom w:val="0"/>
          <w:divBdr>
            <w:top w:val="none" w:sz="0" w:space="0" w:color="auto"/>
            <w:left w:val="none" w:sz="0" w:space="0" w:color="auto"/>
            <w:bottom w:val="none" w:sz="0" w:space="0" w:color="auto"/>
            <w:right w:val="none" w:sz="0" w:space="0" w:color="auto"/>
          </w:divBdr>
        </w:div>
        <w:div w:id="814835002">
          <w:marLeft w:val="640"/>
          <w:marRight w:val="0"/>
          <w:marTop w:val="0"/>
          <w:marBottom w:val="0"/>
          <w:divBdr>
            <w:top w:val="none" w:sz="0" w:space="0" w:color="auto"/>
            <w:left w:val="none" w:sz="0" w:space="0" w:color="auto"/>
            <w:bottom w:val="none" w:sz="0" w:space="0" w:color="auto"/>
            <w:right w:val="none" w:sz="0" w:space="0" w:color="auto"/>
          </w:divBdr>
        </w:div>
        <w:div w:id="169562518">
          <w:marLeft w:val="640"/>
          <w:marRight w:val="0"/>
          <w:marTop w:val="0"/>
          <w:marBottom w:val="0"/>
          <w:divBdr>
            <w:top w:val="none" w:sz="0" w:space="0" w:color="auto"/>
            <w:left w:val="none" w:sz="0" w:space="0" w:color="auto"/>
            <w:bottom w:val="none" w:sz="0" w:space="0" w:color="auto"/>
            <w:right w:val="none" w:sz="0" w:space="0" w:color="auto"/>
          </w:divBdr>
        </w:div>
        <w:div w:id="2036808188">
          <w:marLeft w:val="640"/>
          <w:marRight w:val="0"/>
          <w:marTop w:val="0"/>
          <w:marBottom w:val="0"/>
          <w:divBdr>
            <w:top w:val="none" w:sz="0" w:space="0" w:color="auto"/>
            <w:left w:val="none" w:sz="0" w:space="0" w:color="auto"/>
            <w:bottom w:val="none" w:sz="0" w:space="0" w:color="auto"/>
            <w:right w:val="none" w:sz="0" w:space="0" w:color="auto"/>
          </w:divBdr>
        </w:div>
        <w:div w:id="527762702">
          <w:marLeft w:val="640"/>
          <w:marRight w:val="0"/>
          <w:marTop w:val="0"/>
          <w:marBottom w:val="0"/>
          <w:divBdr>
            <w:top w:val="none" w:sz="0" w:space="0" w:color="auto"/>
            <w:left w:val="none" w:sz="0" w:space="0" w:color="auto"/>
            <w:bottom w:val="none" w:sz="0" w:space="0" w:color="auto"/>
            <w:right w:val="none" w:sz="0" w:space="0" w:color="auto"/>
          </w:divBdr>
        </w:div>
        <w:div w:id="1666589397">
          <w:marLeft w:val="640"/>
          <w:marRight w:val="0"/>
          <w:marTop w:val="0"/>
          <w:marBottom w:val="0"/>
          <w:divBdr>
            <w:top w:val="none" w:sz="0" w:space="0" w:color="auto"/>
            <w:left w:val="none" w:sz="0" w:space="0" w:color="auto"/>
            <w:bottom w:val="none" w:sz="0" w:space="0" w:color="auto"/>
            <w:right w:val="none" w:sz="0" w:space="0" w:color="auto"/>
          </w:divBdr>
        </w:div>
        <w:div w:id="1200439049">
          <w:marLeft w:val="640"/>
          <w:marRight w:val="0"/>
          <w:marTop w:val="0"/>
          <w:marBottom w:val="0"/>
          <w:divBdr>
            <w:top w:val="none" w:sz="0" w:space="0" w:color="auto"/>
            <w:left w:val="none" w:sz="0" w:space="0" w:color="auto"/>
            <w:bottom w:val="none" w:sz="0" w:space="0" w:color="auto"/>
            <w:right w:val="none" w:sz="0" w:space="0" w:color="auto"/>
          </w:divBdr>
        </w:div>
        <w:div w:id="1766266753">
          <w:marLeft w:val="640"/>
          <w:marRight w:val="0"/>
          <w:marTop w:val="0"/>
          <w:marBottom w:val="0"/>
          <w:divBdr>
            <w:top w:val="none" w:sz="0" w:space="0" w:color="auto"/>
            <w:left w:val="none" w:sz="0" w:space="0" w:color="auto"/>
            <w:bottom w:val="none" w:sz="0" w:space="0" w:color="auto"/>
            <w:right w:val="none" w:sz="0" w:space="0" w:color="auto"/>
          </w:divBdr>
        </w:div>
        <w:div w:id="1345742732">
          <w:marLeft w:val="640"/>
          <w:marRight w:val="0"/>
          <w:marTop w:val="0"/>
          <w:marBottom w:val="0"/>
          <w:divBdr>
            <w:top w:val="none" w:sz="0" w:space="0" w:color="auto"/>
            <w:left w:val="none" w:sz="0" w:space="0" w:color="auto"/>
            <w:bottom w:val="none" w:sz="0" w:space="0" w:color="auto"/>
            <w:right w:val="none" w:sz="0" w:space="0" w:color="auto"/>
          </w:divBdr>
        </w:div>
        <w:div w:id="339620614">
          <w:marLeft w:val="640"/>
          <w:marRight w:val="0"/>
          <w:marTop w:val="0"/>
          <w:marBottom w:val="0"/>
          <w:divBdr>
            <w:top w:val="none" w:sz="0" w:space="0" w:color="auto"/>
            <w:left w:val="none" w:sz="0" w:space="0" w:color="auto"/>
            <w:bottom w:val="none" w:sz="0" w:space="0" w:color="auto"/>
            <w:right w:val="none" w:sz="0" w:space="0" w:color="auto"/>
          </w:divBdr>
        </w:div>
        <w:div w:id="129639777">
          <w:marLeft w:val="640"/>
          <w:marRight w:val="0"/>
          <w:marTop w:val="0"/>
          <w:marBottom w:val="0"/>
          <w:divBdr>
            <w:top w:val="none" w:sz="0" w:space="0" w:color="auto"/>
            <w:left w:val="none" w:sz="0" w:space="0" w:color="auto"/>
            <w:bottom w:val="none" w:sz="0" w:space="0" w:color="auto"/>
            <w:right w:val="none" w:sz="0" w:space="0" w:color="auto"/>
          </w:divBdr>
        </w:div>
        <w:div w:id="2078240797">
          <w:marLeft w:val="640"/>
          <w:marRight w:val="0"/>
          <w:marTop w:val="0"/>
          <w:marBottom w:val="0"/>
          <w:divBdr>
            <w:top w:val="none" w:sz="0" w:space="0" w:color="auto"/>
            <w:left w:val="none" w:sz="0" w:space="0" w:color="auto"/>
            <w:bottom w:val="none" w:sz="0" w:space="0" w:color="auto"/>
            <w:right w:val="none" w:sz="0" w:space="0" w:color="auto"/>
          </w:divBdr>
        </w:div>
        <w:div w:id="762803774">
          <w:marLeft w:val="640"/>
          <w:marRight w:val="0"/>
          <w:marTop w:val="0"/>
          <w:marBottom w:val="0"/>
          <w:divBdr>
            <w:top w:val="none" w:sz="0" w:space="0" w:color="auto"/>
            <w:left w:val="none" w:sz="0" w:space="0" w:color="auto"/>
            <w:bottom w:val="none" w:sz="0" w:space="0" w:color="auto"/>
            <w:right w:val="none" w:sz="0" w:space="0" w:color="auto"/>
          </w:divBdr>
        </w:div>
        <w:div w:id="1486431614">
          <w:marLeft w:val="640"/>
          <w:marRight w:val="0"/>
          <w:marTop w:val="0"/>
          <w:marBottom w:val="0"/>
          <w:divBdr>
            <w:top w:val="none" w:sz="0" w:space="0" w:color="auto"/>
            <w:left w:val="none" w:sz="0" w:space="0" w:color="auto"/>
            <w:bottom w:val="none" w:sz="0" w:space="0" w:color="auto"/>
            <w:right w:val="none" w:sz="0" w:space="0" w:color="auto"/>
          </w:divBdr>
        </w:div>
        <w:div w:id="1696616880">
          <w:marLeft w:val="640"/>
          <w:marRight w:val="0"/>
          <w:marTop w:val="0"/>
          <w:marBottom w:val="0"/>
          <w:divBdr>
            <w:top w:val="none" w:sz="0" w:space="0" w:color="auto"/>
            <w:left w:val="none" w:sz="0" w:space="0" w:color="auto"/>
            <w:bottom w:val="none" w:sz="0" w:space="0" w:color="auto"/>
            <w:right w:val="none" w:sz="0" w:space="0" w:color="auto"/>
          </w:divBdr>
        </w:div>
        <w:div w:id="2014457296">
          <w:marLeft w:val="640"/>
          <w:marRight w:val="0"/>
          <w:marTop w:val="0"/>
          <w:marBottom w:val="0"/>
          <w:divBdr>
            <w:top w:val="none" w:sz="0" w:space="0" w:color="auto"/>
            <w:left w:val="none" w:sz="0" w:space="0" w:color="auto"/>
            <w:bottom w:val="none" w:sz="0" w:space="0" w:color="auto"/>
            <w:right w:val="none" w:sz="0" w:space="0" w:color="auto"/>
          </w:divBdr>
        </w:div>
        <w:div w:id="411853115">
          <w:marLeft w:val="640"/>
          <w:marRight w:val="0"/>
          <w:marTop w:val="0"/>
          <w:marBottom w:val="0"/>
          <w:divBdr>
            <w:top w:val="none" w:sz="0" w:space="0" w:color="auto"/>
            <w:left w:val="none" w:sz="0" w:space="0" w:color="auto"/>
            <w:bottom w:val="none" w:sz="0" w:space="0" w:color="auto"/>
            <w:right w:val="none" w:sz="0" w:space="0" w:color="auto"/>
          </w:divBdr>
        </w:div>
      </w:divsChild>
    </w:div>
    <w:div w:id="842086563">
      <w:bodyDiv w:val="1"/>
      <w:marLeft w:val="0"/>
      <w:marRight w:val="0"/>
      <w:marTop w:val="0"/>
      <w:marBottom w:val="0"/>
      <w:divBdr>
        <w:top w:val="none" w:sz="0" w:space="0" w:color="auto"/>
        <w:left w:val="none" w:sz="0" w:space="0" w:color="auto"/>
        <w:bottom w:val="none" w:sz="0" w:space="0" w:color="auto"/>
        <w:right w:val="none" w:sz="0" w:space="0" w:color="auto"/>
      </w:divBdr>
      <w:divsChild>
        <w:div w:id="1309170884">
          <w:marLeft w:val="640"/>
          <w:marRight w:val="0"/>
          <w:marTop w:val="0"/>
          <w:marBottom w:val="0"/>
          <w:divBdr>
            <w:top w:val="none" w:sz="0" w:space="0" w:color="auto"/>
            <w:left w:val="none" w:sz="0" w:space="0" w:color="auto"/>
            <w:bottom w:val="none" w:sz="0" w:space="0" w:color="auto"/>
            <w:right w:val="none" w:sz="0" w:space="0" w:color="auto"/>
          </w:divBdr>
        </w:div>
        <w:div w:id="2142844970">
          <w:marLeft w:val="640"/>
          <w:marRight w:val="0"/>
          <w:marTop w:val="0"/>
          <w:marBottom w:val="0"/>
          <w:divBdr>
            <w:top w:val="none" w:sz="0" w:space="0" w:color="auto"/>
            <w:left w:val="none" w:sz="0" w:space="0" w:color="auto"/>
            <w:bottom w:val="none" w:sz="0" w:space="0" w:color="auto"/>
            <w:right w:val="none" w:sz="0" w:space="0" w:color="auto"/>
          </w:divBdr>
        </w:div>
        <w:div w:id="854347126">
          <w:marLeft w:val="640"/>
          <w:marRight w:val="0"/>
          <w:marTop w:val="0"/>
          <w:marBottom w:val="0"/>
          <w:divBdr>
            <w:top w:val="none" w:sz="0" w:space="0" w:color="auto"/>
            <w:left w:val="none" w:sz="0" w:space="0" w:color="auto"/>
            <w:bottom w:val="none" w:sz="0" w:space="0" w:color="auto"/>
            <w:right w:val="none" w:sz="0" w:space="0" w:color="auto"/>
          </w:divBdr>
        </w:div>
        <w:div w:id="1102840509">
          <w:marLeft w:val="640"/>
          <w:marRight w:val="0"/>
          <w:marTop w:val="0"/>
          <w:marBottom w:val="0"/>
          <w:divBdr>
            <w:top w:val="none" w:sz="0" w:space="0" w:color="auto"/>
            <w:left w:val="none" w:sz="0" w:space="0" w:color="auto"/>
            <w:bottom w:val="none" w:sz="0" w:space="0" w:color="auto"/>
            <w:right w:val="none" w:sz="0" w:space="0" w:color="auto"/>
          </w:divBdr>
        </w:div>
        <w:div w:id="648289031">
          <w:marLeft w:val="640"/>
          <w:marRight w:val="0"/>
          <w:marTop w:val="0"/>
          <w:marBottom w:val="0"/>
          <w:divBdr>
            <w:top w:val="none" w:sz="0" w:space="0" w:color="auto"/>
            <w:left w:val="none" w:sz="0" w:space="0" w:color="auto"/>
            <w:bottom w:val="none" w:sz="0" w:space="0" w:color="auto"/>
            <w:right w:val="none" w:sz="0" w:space="0" w:color="auto"/>
          </w:divBdr>
        </w:div>
        <w:div w:id="1775905962">
          <w:marLeft w:val="640"/>
          <w:marRight w:val="0"/>
          <w:marTop w:val="0"/>
          <w:marBottom w:val="0"/>
          <w:divBdr>
            <w:top w:val="none" w:sz="0" w:space="0" w:color="auto"/>
            <w:left w:val="none" w:sz="0" w:space="0" w:color="auto"/>
            <w:bottom w:val="none" w:sz="0" w:space="0" w:color="auto"/>
            <w:right w:val="none" w:sz="0" w:space="0" w:color="auto"/>
          </w:divBdr>
        </w:div>
        <w:div w:id="115567822">
          <w:marLeft w:val="640"/>
          <w:marRight w:val="0"/>
          <w:marTop w:val="0"/>
          <w:marBottom w:val="0"/>
          <w:divBdr>
            <w:top w:val="none" w:sz="0" w:space="0" w:color="auto"/>
            <w:left w:val="none" w:sz="0" w:space="0" w:color="auto"/>
            <w:bottom w:val="none" w:sz="0" w:space="0" w:color="auto"/>
            <w:right w:val="none" w:sz="0" w:space="0" w:color="auto"/>
          </w:divBdr>
        </w:div>
        <w:div w:id="812864921">
          <w:marLeft w:val="640"/>
          <w:marRight w:val="0"/>
          <w:marTop w:val="0"/>
          <w:marBottom w:val="0"/>
          <w:divBdr>
            <w:top w:val="none" w:sz="0" w:space="0" w:color="auto"/>
            <w:left w:val="none" w:sz="0" w:space="0" w:color="auto"/>
            <w:bottom w:val="none" w:sz="0" w:space="0" w:color="auto"/>
            <w:right w:val="none" w:sz="0" w:space="0" w:color="auto"/>
          </w:divBdr>
        </w:div>
        <w:div w:id="1713533588">
          <w:marLeft w:val="640"/>
          <w:marRight w:val="0"/>
          <w:marTop w:val="0"/>
          <w:marBottom w:val="0"/>
          <w:divBdr>
            <w:top w:val="none" w:sz="0" w:space="0" w:color="auto"/>
            <w:left w:val="none" w:sz="0" w:space="0" w:color="auto"/>
            <w:bottom w:val="none" w:sz="0" w:space="0" w:color="auto"/>
            <w:right w:val="none" w:sz="0" w:space="0" w:color="auto"/>
          </w:divBdr>
        </w:div>
        <w:div w:id="863597834">
          <w:marLeft w:val="640"/>
          <w:marRight w:val="0"/>
          <w:marTop w:val="0"/>
          <w:marBottom w:val="0"/>
          <w:divBdr>
            <w:top w:val="none" w:sz="0" w:space="0" w:color="auto"/>
            <w:left w:val="none" w:sz="0" w:space="0" w:color="auto"/>
            <w:bottom w:val="none" w:sz="0" w:space="0" w:color="auto"/>
            <w:right w:val="none" w:sz="0" w:space="0" w:color="auto"/>
          </w:divBdr>
        </w:div>
        <w:div w:id="666976412">
          <w:marLeft w:val="640"/>
          <w:marRight w:val="0"/>
          <w:marTop w:val="0"/>
          <w:marBottom w:val="0"/>
          <w:divBdr>
            <w:top w:val="none" w:sz="0" w:space="0" w:color="auto"/>
            <w:left w:val="none" w:sz="0" w:space="0" w:color="auto"/>
            <w:bottom w:val="none" w:sz="0" w:space="0" w:color="auto"/>
            <w:right w:val="none" w:sz="0" w:space="0" w:color="auto"/>
          </w:divBdr>
        </w:div>
        <w:div w:id="1171215580">
          <w:marLeft w:val="640"/>
          <w:marRight w:val="0"/>
          <w:marTop w:val="0"/>
          <w:marBottom w:val="0"/>
          <w:divBdr>
            <w:top w:val="none" w:sz="0" w:space="0" w:color="auto"/>
            <w:left w:val="none" w:sz="0" w:space="0" w:color="auto"/>
            <w:bottom w:val="none" w:sz="0" w:space="0" w:color="auto"/>
            <w:right w:val="none" w:sz="0" w:space="0" w:color="auto"/>
          </w:divBdr>
        </w:div>
        <w:div w:id="781725776">
          <w:marLeft w:val="640"/>
          <w:marRight w:val="0"/>
          <w:marTop w:val="0"/>
          <w:marBottom w:val="0"/>
          <w:divBdr>
            <w:top w:val="none" w:sz="0" w:space="0" w:color="auto"/>
            <w:left w:val="none" w:sz="0" w:space="0" w:color="auto"/>
            <w:bottom w:val="none" w:sz="0" w:space="0" w:color="auto"/>
            <w:right w:val="none" w:sz="0" w:space="0" w:color="auto"/>
          </w:divBdr>
        </w:div>
        <w:div w:id="337196056">
          <w:marLeft w:val="640"/>
          <w:marRight w:val="0"/>
          <w:marTop w:val="0"/>
          <w:marBottom w:val="0"/>
          <w:divBdr>
            <w:top w:val="none" w:sz="0" w:space="0" w:color="auto"/>
            <w:left w:val="none" w:sz="0" w:space="0" w:color="auto"/>
            <w:bottom w:val="none" w:sz="0" w:space="0" w:color="auto"/>
            <w:right w:val="none" w:sz="0" w:space="0" w:color="auto"/>
          </w:divBdr>
        </w:div>
        <w:div w:id="331958091">
          <w:marLeft w:val="640"/>
          <w:marRight w:val="0"/>
          <w:marTop w:val="0"/>
          <w:marBottom w:val="0"/>
          <w:divBdr>
            <w:top w:val="none" w:sz="0" w:space="0" w:color="auto"/>
            <w:left w:val="none" w:sz="0" w:space="0" w:color="auto"/>
            <w:bottom w:val="none" w:sz="0" w:space="0" w:color="auto"/>
            <w:right w:val="none" w:sz="0" w:space="0" w:color="auto"/>
          </w:divBdr>
        </w:div>
        <w:div w:id="452792023">
          <w:marLeft w:val="640"/>
          <w:marRight w:val="0"/>
          <w:marTop w:val="0"/>
          <w:marBottom w:val="0"/>
          <w:divBdr>
            <w:top w:val="none" w:sz="0" w:space="0" w:color="auto"/>
            <w:left w:val="none" w:sz="0" w:space="0" w:color="auto"/>
            <w:bottom w:val="none" w:sz="0" w:space="0" w:color="auto"/>
            <w:right w:val="none" w:sz="0" w:space="0" w:color="auto"/>
          </w:divBdr>
        </w:div>
        <w:div w:id="1671250788">
          <w:marLeft w:val="640"/>
          <w:marRight w:val="0"/>
          <w:marTop w:val="0"/>
          <w:marBottom w:val="0"/>
          <w:divBdr>
            <w:top w:val="none" w:sz="0" w:space="0" w:color="auto"/>
            <w:left w:val="none" w:sz="0" w:space="0" w:color="auto"/>
            <w:bottom w:val="none" w:sz="0" w:space="0" w:color="auto"/>
            <w:right w:val="none" w:sz="0" w:space="0" w:color="auto"/>
          </w:divBdr>
        </w:div>
        <w:div w:id="1705017048">
          <w:marLeft w:val="640"/>
          <w:marRight w:val="0"/>
          <w:marTop w:val="0"/>
          <w:marBottom w:val="0"/>
          <w:divBdr>
            <w:top w:val="none" w:sz="0" w:space="0" w:color="auto"/>
            <w:left w:val="none" w:sz="0" w:space="0" w:color="auto"/>
            <w:bottom w:val="none" w:sz="0" w:space="0" w:color="auto"/>
            <w:right w:val="none" w:sz="0" w:space="0" w:color="auto"/>
          </w:divBdr>
        </w:div>
        <w:div w:id="1479957031">
          <w:marLeft w:val="640"/>
          <w:marRight w:val="0"/>
          <w:marTop w:val="0"/>
          <w:marBottom w:val="0"/>
          <w:divBdr>
            <w:top w:val="none" w:sz="0" w:space="0" w:color="auto"/>
            <w:left w:val="none" w:sz="0" w:space="0" w:color="auto"/>
            <w:bottom w:val="none" w:sz="0" w:space="0" w:color="auto"/>
            <w:right w:val="none" w:sz="0" w:space="0" w:color="auto"/>
          </w:divBdr>
        </w:div>
        <w:div w:id="518281690">
          <w:marLeft w:val="640"/>
          <w:marRight w:val="0"/>
          <w:marTop w:val="0"/>
          <w:marBottom w:val="0"/>
          <w:divBdr>
            <w:top w:val="none" w:sz="0" w:space="0" w:color="auto"/>
            <w:left w:val="none" w:sz="0" w:space="0" w:color="auto"/>
            <w:bottom w:val="none" w:sz="0" w:space="0" w:color="auto"/>
            <w:right w:val="none" w:sz="0" w:space="0" w:color="auto"/>
          </w:divBdr>
        </w:div>
        <w:div w:id="316736298">
          <w:marLeft w:val="640"/>
          <w:marRight w:val="0"/>
          <w:marTop w:val="0"/>
          <w:marBottom w:val="0"/>
          <w:divBdr>
            <w:top w:val="none" w:sz="0" w:space="0" w:color="auto"/>
            <w:left w:val="none" w:sz="0" w:space="0" w:color="auto"/>
            <w:bottom w:val="none" w:sz="0" w:space="0" w:color="auto"/>
            <w:right w:val="none" w:sz="0" w:space="0" w:color="auto"/>
          </w:divBdr>
        </w:div>
        <w:div w:id="2001425591">
          <w:marLeft w:val="640"/>
          <w:marRight w:val="0"/>
          <w:marTop w:val="0"/>
          <w:marBottom w:val="0"/>
          <w:divBdr>
            <w:top w:val="none" w:sz="0" w:space="0" w:color="auto"/>
            <w:left w:val="none" w:sz="0" w:space="0" w:color="auto"/>
            <w:bottom w:val="none" w:sz="0" w:space="0" w:color="auto"/>
            <w:right w:val="none" w:sz="0" w:space="0" w:color="auto"/>
          </w:divBdr>
        </w:div>
        <w:div w:id="404184605">
          <w:marLeft w:val="640"/>
          <w:marRight w:val="0"/>
          <w:marTop w:val="0"/>
          <w:marBottom w:val="0"/>
          <w:divBdr>
            <w:top w:val="none" w:sz="0" w:space="0" w:color="auto"/>
            <w:left w:val="none" w:sz="0" w:space="0" w:color="auto"/>
            <w:bottom w:val="none" w:sz="0" w:space="0" w:color="auto"/>
            <w:right w:val="none" w:sz="0" w:space="0" w:color="auto"/>
          </w:divBdr>
        </w:div>
        <w:div w:id="703597967">
          <w:marLeft w:val="640"/>
          <w:marRight w:val="0"/>
          <w:marTop w:val="0"/>
          <w:marBottom w:val="0"/>
          <w:divBdr>
            <w:top w:val="none" w:sz="0" w:space="0" w:color="auto"/>
            <w:left w:val="none" w:sz="0" w:space="0" w:color="auto"/>
            <w:bottom w:val="none" w:sz="0" w:space="0" w:color="auto"/>
            <w:right w:val="none" w:sz="0" w:space="0" w:color="auto"/>
          </w:divBdr>
        </w:div>
        <w:div w:id="684017346">
          <w:marLeft w:val="640"/>
          <w:marRight w:val="0"/>
          <w:marTop w:val="0"/>
          <w:marBottom w:val="0"/>
          <w:divBdr>
            <w:top w:val="none" w:sz="0" w:space="0" w:color="auto"/>
            <w:left w:val="none" w:sz="0" w:space="0" w:color="auto"/>
            <w:bottom w:val="none" w:sz="0" w:space="0" w:color="auto"/>
            <w:right w:val="none" w:sz="0" w:space="0" w:color="auto"/>
          </w:divBdr>
        </w:div>
        <w:div w:id="436414337">
          <w:marLeft w:val="640"/>
          <w:marRight w:val="0"/>
          <w:marTop w:val="0"/>
          <w:marBottom w:val="0"/>
          <w:divBdr>
            <w:top w:val="none" w:sz="0" w:space="0" w:color="auto"/>
            <w:left w:val="none" w:sz="0" w:space="0" w:color="auto"/>
            <w:bottom w:val="none" w:sz="0" w:space="0" w:color="auto"/>
            <w:right w:val="none" w:sz="0" w:space="0" w:color="auto"/>
          </w:divBdr>
        </w:div>
        <w:div w:id="308679958">
          <w:marLeft w:val="640"/>
          <w:marRight w:val="0"/>
          <w:marTop w:val="0"/>
          <w:marBottom w:val="0"/>
          <w:divBdr>
            <w:top w:val="none" w:sz="0" w:space="0" w:color="auto"/>
            <w:left w:val="none" w:sz="0" w:space="0" w:color="auto"/>
            <w:bottom w:val="none" w:sz="0" w:space="0" w:color="auto"/>
            <w:right w:val="none" w:sz="0" w:space="0" w:color="auto"/>
          </w:divBdr>
        </w:div>
        <w:div w:id="1979218352">
          <w:marLeft w:val="640"/>
          <w:marRight w:val="0"/>
          <w:marTop w:val="0"/>
          <w:marBottom w:val="0"/>
          <w:divBdr>
            <w:top w:val="none" w:sz="0" w:space="0" w:color="auto"/>
            <w:left w:val="none" w:sz="0" w:space="0" w:color="auto"/>
            <w:bottom w:val="none" w:sz="0" w:space="0" w:color="auto"/>
            <w:right w:val="none" w:sz="0" w:space="0" w:color="auto"/>
          </w:divBdr>
        </w:div>
        <w:div w:id="2023118710">
          <w:marLeft w:val="640"/>
          <w:marRight w:val="0"/>
          <w:marTop w:val="0"/>
          <w:marBottom w:val="0"/>
          <w:divBdr>
            <w:top w:val="none" w:sz="0" w:space="0" w:color="auto"/>
            <w:left w:val="none" w:sz="0" w:space="0" w:color="auto"/>
            <w:bottom w:val="none" w:sz="0" w:space="0" w:color="auto"/>
            <w:right w:val="none" w:sz="0" w:space="0" w:color="auto"/>
          </w:divBdr>
        </w:div>
        <w:div w:id="1893539790">
          <w:marLeft w:val="640"/>
          <w:marRight w:val="0"/>
          <w:marTop w:val="0"/>
          <w:marBottom w:val="0"/>
          <w:divBdr>
            <w:top w:val="none" w:sz="0" w:space="0" w:color="auto"/>
            <w:left w:val="none" w:sz="0" w:space="0" w:color="auto"/>
            <w:bottom w:val="none" w:sz="0" w:space="0" w:color="auto"/>
            <w:right w:val="none" w:sz="0" w:space="0" w:color="auto"/>
          </w:divBdr>
        </w:div>
        <w:div w:id="743843966">
          <w:marLeft w:val="640"/>
          <w:marRight w:val="0"/>
          <w:marTop w:val="0"/>
          <w:marBottom w:val="0"/>
          <w:divBdr>
            <w:top w:val="none" w:sz="0" w:space="0" w:color="auto"/>
            <w:left w:val="none" w:sz="0" w:space="0" w:color="auto"/>
            <w:bottom w:val="none" w:sz="0" w:space="0" w:color="auto"/>
            <w:right w:val="none" w:sz="0" w:space="0" w:color="auto"/>
          </w:divBdr>
        </w:div>
        <w:div w:id="1955792047">
          <w:marLeft w:val="640"/>
          <w:marRight w:val="0"/>
          <w:marTop w:val="0"/>
          <w:marBottom w:val="0"/>
          <w:divBdr>
            <w:top w:val="none" w:sz="0" w:space="0" w:color="auto"/>
            <w:left w:val="none" w:sz="0" w:space="0" w:color="auto"/>
            <w:bottom w:val="none" w:sz="0" w:space="0" w:color="auto"/>
            <w:right w:val="none" w:sz="0" w:space="0" w:color="auto"/>
          </w:divBdr>
        </w:div>
        <w:div w:id="1027677003">
          <w:marLeft w:val="640"/>
          <w:marRight w:val="0"/>
          <w:marTop w:val="0"/>
          <w:marBottom w:val="0"/>
          <w:divBdr>
            <w:top w:val="none" w:sz="0" w:space="0" w:color="auto"/>
            <w:left w:val="none" w:sz="0" w:space="0" w:color="auto"/>
            <w:bottom w:val="none" w:sz="0" w:space="0" w:color="auto"/>
            <w:right w:val="none" w:sz="0" w:space="0" w:color="auto"/>
          </w:divBdr>
        </w:div>
        <w:div w:id="229539743">
          <w:marLeft w:val="640"/>
          <w:marRight w:val="0"/>
          <w:marTop w:val="0"/>
          <w:marBottom w:val="0"/>
          <w:divBdr>
            <w:top w:val="none" w:sz="0" w:space="0" w:color="auto"/>
            <w:left w:val="none" w:sz="0" w:space="0" w:color="auto"/>
            <w:bottom w:val="none" w:sz="0" w:space="0" w:color="auto"/>
            <w:right w:val="none" w:sz="0" w:space="0" w:color="auto"/>
          </w:divBdr>
        </w:div>
      </w:divsChild>
    </w:div>
    <w:div w:id="842663347">
      <w:bodyDiv w:val="1"/>
      <w:marLeft w:val="0"/>
      <w:marRight w:val="0"/>
      <w:marTop w:val="0"/>
      <w:marBottom w:val="0"/>
      <w:divBdr>
        <w:top w:val="none" w:sz="0" w:space="0" w:color="auto"/>
        <w:left w:val="none" w:sz="0" w:space="0" w:color="auto"/>
        <w:bottom w:val="none" w:sz="0" w:space="0" w:color="auto"/>
        <w:right w:val="none" w:sz="0" w:space="0" w:color="auto"/>
      </w:divBdr>
      <w:divsChild>
        <w:div w:id="1125123414">
          <w:marLeft w:val="640"/>
          <w:marRight w:val="0"/>
          <w:marTop w:val="0"/>
          <w:marBottom w:val="0"/>
          <w:divBdr>
            <w:top w:val="none" w:sz="0" w:space="0" w:color="auto"/>
            <w:left w:val="none" w:sz="0" w:space="0" w:color="auto"/>
            <w:bottom w:val="none" w:sz="0" w:space="0" w:color="auto"/>
            <w:right w:val="none" w:sz="0" w:space="0" w:color="auto"/>
          </w:divBdr>
        </w:div>
        <w:div w:id="773020585">
          <w:marLeft w:val="640"/>
          <w:marRight w:val="0"/>
          <w:marTop w:val="0"/>
          <w:marBottom w:val="0"/>
          <w:divBdr>
            <w:top w:val="none" w:sz="0" w:space="0" w:color="auto"/>
            <w:left w:val="none" w:sz="0" w:space="0" w:color="auto"/>
            <w:bottom w:val="none" w:sz="0" w:space="0" w:color="auto"/>
            <w:right w:val="none" w:sz="0" w:space="0" w:color="auto"/>
          </w:divBdr>
        </w:div>
        <w:div w:id="192428483">
          <w:marLeft w:val="640"/>
          <w:marRight w:val="0"/>
          <w:marTop w:val="0"/>
          <w:marBottom w:val="0"/>
          <w:divBdr>
            <w:top w:val="none" w:sz="0" w:space="0" w:color="auto"/>
            <w:left w:val="none" w:sz="0" w:space="0" w:color="auto"/>
            <w:bottom w:val="none" w:sz="0" w:space="0" w:color="auto"/>
            <w:right w:val="none" w:sz="0" w:space="0" w:color="auto"/>
          </w:divBdr>
        </w:div>
        <w:div w:id="2000385184">
          <w:marLeft w:val="640"/>
          <w:marRight w:val="0"/>
          <w:marTop w:val="0"/>
          <w:marBottom w:val="0"/>
          <w:divBdr>
            <w:top w:val="none" w:sz="0" w:space="0" w:color="auto"/>
            <w:left w:val="none" w:sz="0" w:space="0" w:color="auto"/>
            <w:bottom w:val="none" w:sz="0" w:space="0" w:color="auto"/>
            <w:right w:val="none" w:sz="0" w:space="0" w:color="auto"/>
          </w:divBdr>
        </w:div>
        <w:div w:id="1127818843">
          <w:marLeft w:val="640"/>
          <w:marRight w:val="0"/>
          <w:marTop w:val="0"/>
          <w:marBottom w:val="0"/>
          <w:divBdr>
            <w:top w:val="none" w:sz="0" w:space="0" w:color="auto"/>
            <w:left w:val="none" w:sz="0" w:space="0" w:color="auto"/>
            <w:bottom w:val="none" w:sz="0" w:space="0" w:color="auto"/>
            <w:right w:val="none" w:sz="0" w:space="0" w:color="auto"/>
          </w:divBdr>
        </w:div>
        <w:div w:id="30500069">
          <w:marLeft w:val="640"/>
          <w:marRight w:val="0"/>
          <w:marTop w:val="0"/>
          <w:marBottom w:val="0"/>
          <w:divBdr>
            <w:top w:val="none" w:sz="0" w:space="0" w:color="auto"/>
            <w:left w:val="none" w:sz="0" w:space="0" w:color="auto"/>
            <w:bottom w:val="none" w:sz="0" w:space="0" w:color="auto"/>
            <w:right w:val="none" w:sz="0" w:space="0" w:color="auto"/>
          </w:divBdr>
        </w:div>
        <w:div w:id="1576160289">
          <w:marLeft w:val="640"/>
          <w:marRight w:val="0"/>
          <w:marTop w:val="0"/>
          <w:marBottom w:val="0"/>
          <w:divBdr>
            <w:top w:val="none" w:sz="0" w:space="0" w:color="auto"/>
            <w:left w:val="none" w:sz="0" w:space="0" w:color="auto"/>
            <w:bottom w:val="none" w:sz="0" w:space="0" w:color="auto"/>
            <w:right w:val="none" w:sz="0" w:space="0" w:color="auto"/>
          </w:divBdr>
        </w:div>
        <w:div w:id="516235495">
          <w:marLeft w:val="640"/>
          <w:marRight w:val="0"/>
          <w:marTop w:val="0"/>
          <w:marBottom w:val="0"/>
          <w:divBdr>
            <w:top w:val="none" w:sz="0" w:space="0" w:color="auto"/>
            <w:left w:val="none" w:sz="0" w:space="0" w:color="auto"/>
            <w:bottom w:val="none" w:sz="0" w:space="0" w:color="auto"/>
            <w:right w:val="none" w:sz="0" w:space="0" w:color="auto"/>
          </w:divBdr>
        </w:div>
        <w:div w:id="1538927567">
          <w:marLeft w:val="640"/>
          <w:marRight w:val="0"/>
          <w:marTop w:val="0"/>
          <w:marBottom w:val="0"/>
          <w:divBdr>
            <w:top w:val="none" w:sz="0" w:space="0" w:color="auto"/>
            <w:left w:val="none" w:sz="0" w:space="0" w:color="auto"/>
            <w:bottom w:val="none" w:sz="0" w:space="0" w:color="auto"/>
            <w:right w:val="none" w:sz="0" w:space="0" w:color="auto"/>
          </w:divBdr>
        </w:div>
        <w:div w:id="1236234477">
          <w:marLeft w:val="640"/>
          <w:marRight w:val="0"/>
          <w:marTop w:val="0"/>
          <w:marBottom w:val="0"/>
          <w:divBdr>
            <w:top w:val="none" w:sz="0" w:space="0" w:color="auto"/>
            <w:left w:val="none" w:sz="0" w:space="0" w:color="auto"/>
            <w:bottom w:val="none" w:sz="0" w:space="0" w:color="auto"/>
            <w:right w:val="none" w:sz="0" w:space="0" w:color="auto"/>
          </w:divBdr>
        </w:div>
        <w:div w:id="1283462969">
          <w:marLeft w:val="640"/>
          <w:marRight w:val="0"/>
          <w:marTop w:val="0"/>
          <w:marBottom w:val="0"/>
          <w:divBdr>
            <w:top w:val="none" w:sz="0" w:space="0" w:color="auto"/>
            <w:left w:val="none" w:sz="0" w:space="0" w:color="auto"/>
            <w:bottom w:val="none" w:sz="0" w:space="0" w:color="auto"/>
            <w:right w:val="none" w:sz="0" w:space="0" w:color="auto"/>
          </w:divBdr>
        </w:div>
        <w:div w:id="2065643176">
          <w:marLeft w:val="640"/>
          <w:marRight w:val="0"/>
          <w:marTop w:val="0"/>
          <w:marBottom w:val="0"/>
          <w:divBdr>
            <w:top w:val="none" w:sz="0" w:space="0" w:color="auto"/>
            <w:left w:val="none" w:sz="0" w:space="0" w:color="auto"/>
            <w:bottom w:val="none" w:sz="0" w:space="0" w:color="auto"/>
            <w:right w:val="none" w:sz="0" w:space="0" w:color="auto"/>
          </w:divBdr>
        </w:div>
        <w:div w:id="1963077694">
          <w:marLeft w:val="640"/>
          <w:marRight w:val="0"/>
          <w:marTop w:val="0"/>
          <w:marBottom w:val="0"/>
          <w:divBdr>
            <w:top w:val="none" w:sz="0" w:space="0" w:color="auto"/>
            <w:left w:val="none" w:sz="0" w:space="0" w:color="auto"/>
            <w:bottom w:val="none" w:sz="0" w:space="0" w:color="auto"/>
            <w:right w:val="none" w:sz="0" w:space="0" w:color="auto"/>
          </w:divBdr>
        </w:div>
        <w:div w:id="1673413952">
          <w:marLeft w:val="640"/>
          <w:marRight w:val="0"/>
          <w:marTop w:val="0"/>
          <w:marBottom w:val="0"/>
          <w:divBdr>
            <w:top w:val="none" w:sz="0" w:space="0" w:color="auto"/>
            <w:left w:val="none" w:sz="0" w:space="0" w:color="auto"/>
            <w:bottom w:val="none" w:sz="0" w:space="0" w:color="auto"/>
            <w:right w:val="none" w:sz="0" w:space="0" w:color="auto"/>
          </w:divBdr>
        </w:div>
        <w:div w:id="1328899045">
          <w:marLeft w:val="640"/>
          <w:marRight w:val="0"/>
          <w:marTop w:val="0"/>
          <w:marBottom w:val="0"/>
          <w:divBdr>
            <w:top w:val="none" w:sz="0" w:space="0" w:color="auto"/>
            <w:left w:val="none" w:sz="0" w:space="0" w:color="auto"/>
            <w:bottom w:val="none" w:sz="0" w:space="0" w:color="auto"/>
            <w:right w:val="none" w:sz="0" w:space="0" w:color="auto"/>
          </w:divBdr>
        </w:div>
        <w:div w:id="1911382775">
          <w:marLeft w:val="640"/>
          <w:marRight w:val="0"/>
          <w:marTop w:val="0"/>
          <w:marBottom w:val="0"/>
          <w:divBdr>
            <w:top w:val="none" w:sz="0" w:space="0" w:color="auto"/>
            <w:left w:val="none" w:sz="0" w:space="0" w:color="auto"/>
            <w:bottom w:val="none" w:sz="0" w:space="0" w:color="auto"/>
            <w:right w:val="none" w:sz="0" w:space="0" w:color="auto"/>
          </w:divBdr>
        </w:div>
        <w:div w:id="1036393217">
          <w:marLeft w:val="640"/>
          <w:marRight w:val="0"/>
          <w:marTop w:val="0"/>
          <w:marBottom w:val="0"/>
          <w:divBdr>
            <w:top w:val="none" w:sz="0" w:space="0" w:color="auto"/>
            <w:left w:val="none" w:sz="0" w:space="0" w:color="auto"/>
            <w:bottom w:val="none" w:sz="0" w:space="0" w:color="auto"/>
            <w:right w:val="none" w:sz="0" w:space="0" w:color="auto"/>
          </w:divBdr>
        </w:div>
        <w:div w:id="2007827861">
          <w:marLeft w:val="640"/>
          <w:marRight w:val="0"/>
          <w:marTop w:val="0"/>
          <w:marBottom w:val="0"/>
          <w:divBdr>
            <w:top w:val="none" w:sz="0" w:space="0" w:color="auto"/>
            <w:left w:val="none" w:sz="0" w:space="0" w:color="auto"/>
            <w:bottom w:val="none" w:sz="0" w:space="0" w:color="auto"/>
            <w:right w:val="none" w:sz="0" w:space="0" w:color="auto"/>
          </w:divBdr>
        </w:div>
        <w:div w:id="813566140">
          <w:marLeft w:val="640"/>
          <w:marRight w:val="0"/>
          <w:marTop w:val="0"/>
          <w:marBottom w:val="0"/>
          <w:divBdr>
            <w:top w:val="none" w:sz="0" w:space="0" w:color="auto"/>
            <w:left w:val="none" w:sz="0" w:space="0" w:color="auto"/>
            <w:bottom w:val="none" w:sz="0" w:space="0" w:color="auto"/>
            <w:right w:val="none" w:sz="0" w:space="0" w:color="auto"/>
          </w:divBdr>
        </w:div>
        <w:div w:id="764961972">
          <w:marLeft w:val="640"/>
          <w:marRight w:val="0"/>
          <w:marTop w:val="0"/>
          <w:marBottom w:val="0"/>
          <w:divBdr>
            <w:top w:val="none" w:sz="0" w:space="0" w:color="auto"/>
            <w:left w:val="none" w:sz="0" w:space="0" w:color="auto"/>
            <w:bottom w:val="none" w:sz="0" w:space="0" w:color="auto"/>
            <w:right w:val="none" w:sz="0" w:space="0" w:color="auto"/>
          </w:divBdr>
        </w:div>
        <w:div w:id="2055037867">
          <w:marLeft w:val="640"/>
          <w:marRight w:val="0"/>
          <w:marTop w:val="0"/>
          <w:marBottom w:val="0"/>
          <w:divBdr>
            <w:top w:val="none" w:sz="0" w:space="0" w:color="auto"/>
            <w:left w:val="none" w:sz="0" w:space="0" w:color="auto"/>
            <w:bottom w:val="none" w:sz="0" w:space="0" w:color="auto"/>
            <w:right w:val="none" w:sz="0" w:space="0" w:color="auto"/>
          </w:divBdr>
        </w:div>
        <w:div w:id="1067385011">
          <w:marLeft w:val="640"/>
          <w:marRight w:val="0"/>
          <w:marTop w:val="0"/>
          <w:marBottom w:val="0"/>
          <w:divBdr>
            <w:top w:val="none" w:sz="0" w:space="0" w:color="auto"/>
            <w:left w:val="none" w:sz="0" w:space="0" w:color="auto"/>
            <w:bottom w:val="none" w:sz="0" w:space="0" w:color="auto"/>
            <w:right w:val="none" w:sz="0" w:space="0" w:color="auto"/>
          </w:divBdr>
        </w:div>
        <w:div w:id="1783378431">
          <w:marLeft w:val="640"/>
          <w:marRight w:val="0"/>
          <w:marTop w:val="0"/>
          <w:marBottom w:val="0"/>
          <w:divBdr>
            <w:top w:val="none" w:sz="0" w:space="0" w:color="auto"/>
            <w:left w:val="none" w:sz="0" w:space="0" w:color="auto"/>
            <w:bottom w:val="none" w:sz="0" w:space="0" w:color="auto"/>
            <w:right w:val="none" w:sz="0" w:space="0" w:color="auto"/>
          </w:divBdr>
        </w:div>
        <w:div w:id="454760281">
          <w:marLeft w:val="640"/>
          <w:marRight w:val="0"/>
          <w:marTop w:val="0"/>
          <w:marBottom w:val="0"/>
          <w:divBdr>
            <w:top w:val="none" w:sz="0" w:space="0" w:color="auto"/>
            <w:left w:val="none" w:sz="0" w:space="0" w:color="auto"/>
            <w:bottom w:val="none" w:sz="0" w:space="0" w:color="auto"/>
            <w:right w:val="none" w:sz="0" w:space="0" w:color="auto"/>
          </w:divBdr>
        </w:div>
        <w:div w:id="778834837">
          <w:marLeft w:val="640"/>
          <w:marRight w:val="0"/>
          <w:marTop w:val="0"/>
          <w:marBottom w:val="0"/>
          <w:divBdr>
            <w:top w:val="none" w:sz="0" w:space="0" w:color="auto"/>
            <w:left w:val="none" w:sz="0" w:space="0" w:color="auto"/>
            <w:bottom w:val="none" w:sz="0" w:space="0" w:color="auto"/>
            <w:right w:val="none" w:sz="0" w:space="0" w:color="auto"/>
          </w:divBdr>
        </w:div>
        <w:div w:id="965620681">
          <w:marLeft w:val="640"/>
          <w:marRight w:val="0"/>
          <w:marTop w:val="0"/>
          <w:marBottom w:val="0"/>
          <w:divBdr>
            <w:top w:val="none" w:sz="0" w:space="0" w:color="auto"/>
            <w:left w:val="none" w:sz="0" w:space="0" w:color="auto"/>
            <w:bottom w:val="none" w:sz="0" w:space="0" w:color="auto"/>
            <w:right w:val="none" w:sz="0" w:space="0" w:color="auto"/>
          </w:divBdr>
        </w:div>
        <w:div w:id="1294411663">
          <w:marLeft w:val="640"/>
          <w:marRight w:val="0"/>
          <w:marTop w:val="0"/>
          <w:marBottom w:val="0"/>
          <w:divBdr>
            <w:top w:val="none" w:sz="0" w:space="0" w:color="auto"/>
            <w:left w:val="none" w:sz="0" w:space="0" w:color="auto"/>
            <w:bottom w:val="none" w:sz="0" w:space="0" w:color="auto"/>
            <w:right w:val="none" w:sz="0" w:space="0" w:color="auto"/>
          </w:divBdr>
        </w:div>
        <w:div w:id="913971855">
          <w:marLeft w:val="640"/>
          <w:marRight w:val="0"/>
          <w:marTop w:val="0"/>
          <w:marBottom w:val="0"/>
          <w:divBdr>
            <w:top w:val="none" w:sz="0" w:space="0" w:color="auto"/>
            <w:left w:val="none" w:sz="0" w:space="0" w:color="auto"/>
            <w:bottom w:val="none" w:sz="0" w:space="0" w:color="auto"/>
            <w:right w:val="none" w:sz="0" w:space="0" w:color="auto"/>
          </w:divBdr>
        </w:div>
        <w:div w:id="1789161265">
          <w:marLeft w:val="640"/>
          <w:marRight w:val="0"/>
          <w:marTop w:val="0"/>
          <w:marBottom w:val="0"/>
          <w:divBdr>
            <w:top w:val="none" w:sz="0" w:space="0" w:color="auto"/>
            <w:left w:val="none" w:sz="0" w:space="0" w:color="auto"/>
            <w:bottom w:val="none" w:sz="0" w:space="0" w:color="auto"/>
            <w:right w:val="none" w:sz="0" w:space="0" w:color="auto"/>
          </w:divBdr>
        </w:div>
        <w:div w:id="1423801469">
          <w:marLeft w:val="640"/>
          <w:marRight w:val="0"/>
          <w:marTop w:val="0"/>
          <w:marBottom w:val="0"/>
          <w:divBdr>
            <w:top w:val="none" w:sz="0" w:space="0" w:color="auto"/>
            <w:left w:val="none" w:sz="0" w:space="0" w:color="auto"/>
            <w:bottom w:val="none" w:sz="0" w:space="0" w:color="auto"/>
            <w:right w:val="none" w:sz="0" w:space="0" w:color="auto"/>
          </w:divBdr>
        </w:div>
        <w:div w:id="2067947796">
          <w:marLeft w:val="640"/>
          <w:marRight w:val="0"/>
          <w:marTop w:val="0"/>
          <w:marBottom w:val="0"/>
          <w:divBdr>
            <w:top w:val="none" w:sz="0" w:space="0" w:color="auto"/>
            <w:left w:val="none" w:sz="0" w:space="0" w:color="auto"/>
            <w:bottom w:val="none" w:sz="0" w:space="0" w:color="auto"/>
            <w:right w:val="none" w:sz="0" w:space="0" w:color="auto"/>
          </w:divBdr>
        </w:div>
        <w:div w:id="1672952047">
          <w:marLeft w:val="640"/>
          <w:marRight w:val="0"/>
          <w:marTop w:val="0"/>
          <w:marBottom w:val="0"/>
          <w:divBdr>
            <w:top w:val="none" w:sz="0" w:space="0" w:color="auto"/>
            <w:left w:val="none" w:sz="0" w:space="0" w:color="auto"/>
            <w:bottom w:val="none" w:sz="0" w:space="0" w:color="auto"/>
            <w:right w:val="none" w:sz="0" w:space="0" w:color="auto"/>
          </w:divBdr>
        </w:div>
        <w:div w:id="930351386">
          <w:marLeft w:val="640"/>
          <w:marRight w:val="0"/>
          <w:marTop w:val="0"/>
          <w:marBottom w:val="0"/>
          <w:divBdr>
            <w:top w:val="none" w:sz="0" w:space="0" w:color="auto"/>
            <w:left w:val="none" w:sz="0" w:space="0" w:color="auto"/>
            <w:bottom w:val="none" w:sz="0" w:space="0" w:color="auto"/>
            <w:right w:val="none" w:sz="0" w:space="0" w:color="auto"/>
          </w:divBdr>
        </w:div>
        <w:div w:id="694380052">
          <w:marLeft w:val="640"/>
          <w:marRight w:val="0"/>
          <w:marTop w:val="0"/>
          <w:marBottom w:val="0"/>
          <w:divBdr>
            <w:top w:val="none" w:sz="0" w:space="0" w:color="auto"/>
            <w:left w:val="none" w:sz="0" w:space="0" w:color="auto"/>
            <w:bottom w:val="none" w:sz="0" w:space="0" w:color="auto"/>
            <w:right w:val="none" w:sz="0" w:space="0" w:color="auto"/>
          </w:divBdr>
        </w:div>
        <w:div w:id="1096250434">
          <w:marLeft w:val="640"/>
          <w:marRight w:val="0"/>
          <w:marTop w:val="0"/>
          <w:marBottom w:val="0"/>
          <w:divBdr>
            <w:top w:val="none" w:sz="0" w:space="0" w:color="auto"/>
            <w:left w:val="none" w:sz="0" w:space="0" w:color="auto"/>
            <w:bottom w:val="none" w:sz="0" w:space="0" w:color="auto"/>
            <w:right w:val="none" w:sz="0" w:space="0" w:color="auto"/>
          </w:divBdr>
        </w:div>
        <w:div w:id="1141196512">
          <w:marLeft w:val="640"/>
          <w:marRight w:val="0"/>
          <w:marTop w:val="0"/>
          <w:marBottom w:val="0"/>
          <w:divBdr>
            <w:top w:val="none" w:sz="0" w:space="0" w:color="auto"/>
            <w:left w:val="none" w:sz="0" w:space="0" w:color="auto"/>
            <w:bottom w:val="none" w:sz="0" w:space="0" w:color="auto"/>
            <w:right w:val="none" w:sz="0" w:space="0" w:color="auto"/>
          </w:divBdr>
        </w:div>
        <w:div w:id="660087927">
          <w:marLeft w:val="640"/>
          <w:marRight w:val="0"/>
          <w:marTop w:val="0"/>
          <w:marBottom w:val="0"/>
          <w:divBdr>
            <w:top w:val="none" w:sz="0" w:space="0" w:color="auto"/>
            <w:left w:val="none" w:sz="0" w:space="0" w:color="auto"/>
            <w:bottom w:val="none" w:sz="0" w:space="0" w:color="auto"/>
            <w:right w:val="none" w:sz="0" w:space="0" w:color="auto"/>
          </w:divBdr>
        </w:div>
        <w:div w:id="2078816934">
          <w:marLeft w:val="640"/>
          <w:marRight w:val="0"/>
          <w:marTop w:val="0"/>
          <w:marBottom w:val="0"/>
          <w:divBdr>
            <w:top w:val="none" w:sz="0" w:space="0" w:color="auto"/>
            <w:left w:val="none" w:sz="0" w:space="0" w:color="auto"/>
            <w:bottom w:val="none" w:sz="0" w:space="0" w:color="auto"/>
            <w:right w:val="none" w:sz="0" w:space="0" w:color="auto"/>
          </w:divBdr>
        </w:div>
        <w:div w:id="242102960">
          <w:marLeft w:val="640"/>
          <w:marRight w:val="0"/>
          <w:marTop w:val="0"/>
          <w:marBottom w:val="0"/>
          <w:divBdr>
            <w:top w:val="none" w:sz="0" w:space="0" w:color="auto"/>
            <w:left w:val="none" w:sz="0" w:space="0" w:color="auto"/>
            <w:bottom w:val="none" w:sz="0" w:space="0" w:color="auto"/>
            <w:right w:val="none" w:sz="0" w:space="0" w:color="auto"/>
          </w:divBdr>
        </w:div>
        <w:div w:id="754934044">
          <w:marLeft w:val="640"/>
          <w:marRight w:val="0"/>
          <w:marTop w:val="0"/>
          <w:marBottom w:val="0"/>
          <w:divBdr>
            <w:top w:val="none" w:sz="0" w:space="0" w:color="auto"/>
            <w:left w:val="none" w:sz="0" w:space="0" w:color="auto"/>
            <w:bottom w:val="none" w:sz="0" w:space="0" w:color="auto"/>
            <w:right w:val="none" w:sz="0" w:space="0" w:color="auto"/>
          </w:divBdr>
        </w:div>
        <w:div w:id="621110315">
          <w:marLeft w:val="640"/>
          <w:marRight w:val="0"/>
          <w:marTop w:val="0"/>
          <w:marBottom w:val="0"/>
          <w:divBdr>
            <w:top w:val="none" w:sz="0" w:space="0" w:color="auto"/>
            <w:left w:val="none" w:sz="0" w:space="0" w:color="auto"/>
            <w:bottom w:val="none" w:sz="0" w:space="0" w:color="auto"/>
            <w:right w:val="none" w:sz="0" w:space="0" w:color="auto"/>
          </w:divBdr>
        </w:div>
        <w:div w:id="1745181705">
          <w:marLeft w:val="640"/>
          <w:marRight w:val="0"/>
          <w:marTop w:val="0"/>
          <w:marBottom w:val="0"/>
          <w:divBdr>
            <w:top w:val="none" w:sz="0" w:space="0" w:color="auto"/>
            <w:left w:val="none" w:sz="0" w:space="0" w:color="auto"/>
            <w:bottom w:val="none" w:sz="0" w:space="0" w:color="auto"/>
            <w:right w:val="none" w:sz="0" w:space="0" w:color="auto"/>
          </w:divBdr>
        </w:div>
        <w:div w:id="1740521667">
          <w:marLeft w:val="640"/>
          <w:marRight w:val="0"/>
          <w:marTop w:val="0"/>
          <w:marBottom w:val="0"/>
          <w:divBdr>
            <w:top w:val="none" w:sz="0" w:space="0" w:color="auto"/>
            <w:left w:val="none" w:sz="0" w:space="0" w:color="auto"/>
            <w:bottom w:val="none" w:sz="0" w:space="0" w:color="auto"/>
            <w:right w:val="none" w:sz="0" w:space="0" w:color="auto"/>
          </w:divBdr>
        </w:div>
        <w:div w:id="183371352">
          <w:marLeft w:val="640"/>
          <w:marRight w:val="0"/>
          <w:marTop w:val="0"/>
          <w:marBottom w:val="0"/>
          <w:divBdr>
            <w:top w:val="none" w:sz="0" w:space="0" w:color="auto"/>
            <w:left w:val="none" w:sz="0" w:space="0" w:color="auto"/>
            <w:bottom w:val="none" w:sz="0" w:space="0" w:color="auto"/>
            <w:right w:val="none" w:sz="0" w:space="0" w:color="auto"/>
          </w:divBdr>
        </w:div>
        <w:div w:id="1971741966">
          <w:marLeft w:val="640"/>
          <w:marRight w:val="0"/>
          <w:marTop w:val="0"/>
          <w:marBottom w:val="0"/>
          <w:divBdr>
            <w:top w:val="none" w:sz="0" w:space="0" w:color="auto"/>
            <w:left w:val="none" w:sz="0" w:space="0" w:color="auto"/>
            <w:bottom w:val="none" w:sz="0" w:space="0" w:color="auto"/>
            <w:right w:val="none" w:sz="0" w:space="0" w:color="auto"/>
          </w:divBdr>
        </w:div>
        <w:div w:id="1712536337">
          <w:marLeft w:val="640"/>
          <w:marRight w:val="0"/>
          <w:marTop w:val="0"/>
          <w:marBottom w:val="0"/>
          <w:divBdr>
            <w:top w:val="none" w:sz="0" w:space="0" w:color="auto"/>
            <w:left w:val="none" w:sz="0" w:space="0" w:color="auto"/>
            <w:bottom w:val="none" w:sz="0" w:space="0" w:color="auto"/>
            <w:right w:val="none" w:sz="0" w:space="0" w:color="auto"/>
          </w:divBdr>
        </w:div>
        <w:div w:id="568805032">
          <w:marLeft w:val="640"/>
          <w:marRight w:val="0"/>
          <w:marTop w:val="0"/>
          <w:marBottom w:val="0"/>
          <w:divBdr>
            <w:top w:val="none" w:sz="0" w:space="0" w:color="auto"/>
            <w:left w:val="none" w:sz="0" w:space="0" w:color="auto"/>
            <w:bottom w:val="none" w:sz="0" w:space="0" w:color="auto"/>
            <w:right w:val="none" w:sz="0" w:space="0" w:color="auto"/>
          </w:divBdr>
        </w:div>
        <w:div w:id="979457691">
          <w:marLeft w:val="640"/>
          <w:marRight w:val="0"/>
          <w:marTop w:val="0"/>
          <w:marBottom w:val="0"/>
          <w:divBdr>
            <w:top w:val="none" w:sz="0" w:space="0" w:color="auto"/>
            <w:left w:val="none" w:sz="0" w:space="0" w:color="auto"/>
            <w:bottom w:val="none" w:sz="0" w:space="0" w:color="auto"/>
            <w:right w:val="none" w:sz="0" w:space="0" w:color="auto"/>
          </w:divBdr>
        </w:div>
        <w:div w:id="687758777">
          <w:marLeft w:val="640"/>
          <w:marRight w:val="0"/>
          <w:marTop w:val="0"/>
          <w:marBottom w:val="0"/>
          <w:divBdr>
            <w:top w:val="none" w:sz="0" w:space="0" w:color="auto"/>
            <w:left w:val="none" w:sz="0" w:space="0" w:color="auto"/>
            <w:bottom w:val="none" w:sz="0" w:space="0" w:color="auto"/>
            <w:right w:val="none" w:sz="0" w:space="0" w:color="auto"/>
          </w:divBdr>
        </w:div>
        <w:div w:id="422183861">
          <w:marLeft w:val="640"/>
          <w:marRight w:val="0"/>
          <w:marTop w:val="0"/>
          <w:marBottom w:val="0"/>
          <w:divBdr>
            <w:top w:val="none" w:sz="0" w:space="0" w:color="auto"/>
            <w:left w:val="none" w:sz="0" w:space="0" w:color="auto"/>
            <w:bottom w:val="none" w:sz="0" w:space="0" w:color="auto"/>
            <w:right w:val="none" w:sz="0" w:space="0" w:color="auto"/>
          </w:divBdr>
        </w:div>
        <w:div w:id="1100947945">
          <w:marLeft w:val="640"/>
          <w:marRight w:val="0"/>
          <w:marTop w:val="0"/>
          <w:marBottom w:val="0"/>
          <w:divBdr>
            <w:top w:val="none" w:sz="0" w:space="0" w:color="auto"/>
            <w:left w:val="none" w:sz="0" w:space="0" w:color="auto"/>
            <w:bottom w:val="none" w:sz="0" w:space="0" w:color="auto"/>
            <w:right w:val="none" w:sz="0" w:space="0" w:color="auto"/>
          </w:divBdr>
        </w:div>
        <w:div w:id="1978560758">
          <w:marLeft w:val="640"/>
          <w:marRight w:val="0"/>
          <w:marTop w:val="0"/>
          <w:marBottom w:val="0"/>
          <w:divBdr>
            <w:top w:val="none" w:sz="0" w:space="0" w:color="auto"/>
            <w:left w:val="none" w:sz="0" w:space="0" w:color="auto"/>
            <w:bottom w:val="none" w:sz="0" w:space="0" w:color="auto"/>
            <w:right w:val="none" w:sz="0" w:space="0" w:color="auto"/>
          </w:divBdr>
        </w:div>
      </w:divsChild>
    </w:div>
    <w:div w:id="844517813">
      <w:bodyDiv w:val="1"/>
      <w:marLeft w:val="0"/>
      <w:marRight w:val="0"/>
      <w:marTop w:val="0"/>
      <w:marBottom w:val="0"/>
      <w:divBdr>
        <w:top w:val="none" w:sz="0" w:space="0" w:color="auto"/>
        <w:left w:val="none" w:sz="0" w:space="0" w:color="auto"/>
        <w:bottom w:val="none" w:sz="0" w:space="0" w:color="auto"/>
        <w:right w:val="none" w:sz="0" w:space="0" w:color="auto"/>
      </w:divBdr>
    </w:div>
    <w:div w:id="847478112">
      <w:bodyDiv w:val="1"/>
      <w:marLeft w:val="0"/>
      <w:marRight w:val="0"/>
      <w:marTop w:val="0"/>
      <w:marBottom w:val="0"/>
      <w:divBdr>
        <w:top w:val="none" w:sz="0" w:space="0" w:color="auto"/>
        <w:left w:val="none" w:sz="0" w:space="0" w:color="auto"/>
        <w:bottom w:val="none" w:sz="0" w:space="0" w:color="auto"/>
        <w:right w:val="none" w:sz="0" w:space="0" w:color="auto"/>
      </w:divBdr>
    </w:div>
    <w:div w:id="848177303">
      <w:bodyDiv w:val="1"/>
      <w:marLeft w:val="0"/>
      <w:marRight w:val="0"/>
      <w:marTop w:val="0"/>
      <w:marBottom w:val="0"/>
      <w:divBdr>
        <w:top w:val="none" w:sz="0" w:space="0" w:color="auto"/>
        <w:left w:val="none" w:sz="0" w:space="0" w:color="auto"/>
        <w:bottom w:val="none" w:sz="0" w:space="0" w:color="auto"/>
        <w:right w:val="none" w:sz="0" w:space="0" w:color="auto"/>
      </w:divBdr>
      <w:divsChild>
        <w:div w:id="326179277">
          <w:marLeft w:val="640"/>
          <w:marRight w:val="0"/>
          <w:marTop w:val="0"/>
          <w:marBottom w:val="0"/>
          <w:divBdr>
            <w:top w:val="none" w:sz="0" w:space="0" w:color="auto"/>
            <w:left w:val="none" w:sz="0" w:space="0" w:color="auto"/>
            <w:bottom w:val="none" w:sz="0" w:space="0" w:color="auto"/>
            <w:right w:val="none" w:sz="0" w:space="0" w:color="auto"/>
          </w:divBdr>
        </w:div>
        <w:div w:id="1618441452">
          <w:marLeft w:val="640"/>
          <w:marRight w:val="0"/>
          <w:marTop w:val="0"/>
          <w:marBottom w:val="0"/>
          <w:divBdr>
            <w:top w:val="none" w:sz="0" w:space="0" w:color="auto"/>
            <w:left w:val="none" w:sz="0" w:space="0" w:color="auto"/>
            <w:bottom w:val="none" w:sz="0" w:space="0" w:color="auto"/>
            <w:right w:val="none" w:sz="0" w:space="0" w:color="auto"/>
          </w:divBdr>
        </w:div>
        <w:div w:id="446047319">
          <w:marLeft w:val="640"/>
          <w:marRight w:val="0"/>
          <w:marTop w:val="0"/>
          <w:marBottom w:val="0"/>
          <w:divBdr>
            <w:top w:val="none" w:sz="0" w:space="0" w:color="auto"/>
            <w:left w:val="none" w:sz="0" w:space="0" w:color="auto"/>
            <w:bottom w:val="none" w:sz="0" w:space="0" w:color="auto"/>
            <w:right w:val="none" w:sz="0" w:space="0" w:color="auto"/>
          </w:divBdr>
        </w:div>
        <w:div w:id="984550497">
          <w:marLeft w:val="640"/>
          <w:marRight w:val="0"/>
          <w:marTop w:val="0"/>
          <w:marBottom w:val="0"/>
          <w:divBdr>
            <w:top w:val="none" w:sz="0" w:space="0" w:color="auto"/>
            <w:left w:val="none" w:sz="0" w:space="0" w:color="auto"/>
            <w:bottom w:val="none" w:sz="0" w:space="0" w:color="auto"/>
            <w:right w:val="none" w:sz="0" w:space="0" w:color="auto"/>
          </w:divBdr>
        </w:div>
        <w:div w:id="1668170841">
          <w:marLeft w:val="640"/>
          <w:marRight w:val="0"/>
          <w:marTop w:val="0"/>
          <w:marBottom w:val="0"/>
          <w:divBdr>
            <w:top w:val="none" w:sz="0" w:space="0" w:color="auto"/>
            <w:left w:val="none" w:sz="0" w:space="0" w:color="auto"/>
            <w:bottom w:val="none" w:sz="0" w:space="0" w:color="auto"/>
            <w:right w:val="none" w:sz="0" w:space="0" w:color="auto"/>
          </w:divBdr>
        </w:div>
        <w:div w:id="431973430">
          <w:marLeft w:val="640"/>
          <w:marRight w:val="0"/>
          <w:marTop w:val="0"/>
          <w:marBottom w:val="0"/>
          <w:divBdr>
            <w:top w:val="none" w:sz="0" w:space="0" w:color="auto"/>
            <w:left w:val="none" w:sz="0" w:space="0" w:color="auto"/>
            <w:bottom w:val="none" w:sz="0" w:space="0" w:color="auto"/>
            <w:right w:val="none" w:sz="0" w:space="0" w:color="auto"/>
          </w:divBdr>
        </w:div>
        <w:div w:id="139733668">
          <w:marLeft w:val="640"/>
          <w:marRight w:val="0"/>
          <w:marTop w:val="0"/>
          <w:marBottom w:val="0"/>
          <w:divBdr>
            <w:top w:val="none" w:sz="0" w:space="0" w:color="auto"/>
            <w:left w:val="none" w:sz="0" w:space="0" w:color="auto"/>
            <w:bottom w:val="none" w:sz="0" w:space="0" w:color="auto"/>
            <w:right w:val="none" w:sz="0" w:space="0" w:color="auto"/>
          </w:divBdr>
        </w:div>
        <w:div w:id="1678267878">
          <w:marLeft w:val="640"/>
          <w:marRight w:val="0"/>
          <w:marTop w:val="0"/>
          <w:marBottom w:val="0"/>
          <w:divBdr>
            <w:top w:val="none" w:sz="0" w:space="0" w:color="auto"/>
            <w:left w:val="none" w:sz="0" w:space="0" w:color="auto"/>
            <w:bottom w:val="none" w:sz="0" w:space="0" w:color="auto"/>
            <w:right w:val="none" w:sz="0" w:space="0" w:color="auto"/>
          </w:divBdr>
        </w:div>
        <w:div w:id="1769504543">
          <w:marLeft w:val="640"/>
          <w:marRight w:val="0"/>
          <w:marTop w:val="0"/>
          <w:marBottom w:val="0"/>
          <w:divBdr>
            <w:top w:val="none" w:sz="0" w:space="0" w:color="auto"/>
            <w:left w:val="none" w:sz="0" w:space="0" w:color="auto"/>
            <w:bottom w:val="none" w:sz="0" w:space="0" w:color="auto"/>
            <w:right w:val="none" w:sz="0" w:space="0" w:color="auto"/>
          </w:divBdr>
        </w:div>
        <w:div w:id="1929919927">
          <w:marLeft w:val="640"/>
          <w:marRight w:val="0"/>
          <w:marTop w:val="0"/>
          <w:marBottom w:val="0"/>
          <w:divBdr>
            <w:top w:val="none" w:sz="0" w:space="0" w:color="auto"/>
            <w:left w:val="none" w:sz="0" w:space="0" w:color="auto"/>
            <w:bottom w:val="none" w:sz="0" w:space="0" w:color="auto"/>
            <w:right w:val="none" w:sz="0" w:space="0" w:color="auto"/>
          </w:divBdr>
        </w:div>
        <w:div w:id="813913606">
          <w:marLeft w:val="640"/>
          <w:marRight w:val="0"/>
          <w:marTop w:val="0"/>
          <w:marBottom w:val="0"/>
          <w:divBdr>
            <w:top w:val="none" w:sz="0" w:space="0" w:color="auto"/>
            <w:left w:val="none" w:sz="0" w:space="0" w:color="auto"/>
            <w:bottom w:val="none" w:sz="0" w:space="0" w:color="auto"/>
            <w:right w:val="none" w:sz="0" w:space="0" w:color="auto"/>
          </w:divBdr>
        </w:div>
        <w:div w:id="1305936212">
          <w:marLeft w:val="640"/>
          <w:marRight w:val="0"/>
          <w:marTop w:val="0"/>
          <w:marBottom w:val="0"/>
          <w:divBdr>
            <w:top w:val="none" w:sz="0" w:space="0" w:color="auto"/>
            <w:left w:val="none" w:sz="0" w:space="0" w:color="auto"/>
            <w:bottom w:val="none" w:sz="0" w:space="0" w:color="auto"/>
            <w:right w:val="none" w:sz="0" w:space="0" w:color="auto"/>
          </w:divBdr>
        </w:div>
        <w:div w:id="82336260">
          <w:marLeft w:val="640"/>
          <w:marRight w:val="0"/>
          <w:marTop w:val="0"/>
          <w:marBottom w:val="0"/>
          <w:divBdr>
            <w:top w:val="none" w:sz="0" w:space="0" w:color="auto"/>
            <w:left w:val="none" w:sz="0" w:space="0" w:color="auto"/>
            <w:bottom w:val="none" w:sz="0" w:space="0" w:color="auto"/>
            <w:right w:val="none" w:sz="0" w:space="0" w:color="auto"/>
          </w:divBdr>
        </w:div>
        <w:div w:id="1847476318">
          <w:marLeft w:val="640"/>
          <w:marRight w:val="0"/>
          <w:marTop w:val="0"/>
          <w:marBottom w:val="0"/>
          <w:divBdr>
            <w:top w:val="none" w:sz="0" w:space="0" w:color="auto"/>
            <w:left w:val="none" w:sz="0" w:space="0" w:color="auto"/>
            <w:bottom w:val="none" w:sz="0" w:space="0" w:color="auto"/>
            <w:right w:val="none" w:sz="0" w:space="0" w:color="auto"/>
          </w:divBdr>
        </w:div>
        <w:div w:id="1804228947">
          <w:marLeft w:val="640"/>
          <w:marRight w:val="0"/>
          <w:marTop w:val="0"/>
          <w:marBottom w:val="0"/>
          <w:divBdr>
            <w:top w:val="none" w:sz="0" w:space="0" w:color="auto"/>
            <w:left w:val="none" w:sz="0" w:space="0" w:color="auto"/>
            <w:bottom w:val="none" w:sz="0" w:space="0" w:color="auto"/>
            <w:right w:val="none" w:sz="0" w:space="0" w:color="auto"/>
          </w:divBdr>
        </w:div>
        <w:div w:id="1851528985">
          <w:marLeft w:val="640"/>
          <w:marRight w:val="0"/>
          <w:marTop w:val="0"/>
          <w:marBottom w:val="0"/>
          <w:divBdr>
            <w:top w:val="none" w:sz="0" w:space="0" w:color="auto"/>
            <w:left w:val="none" w:sz="0" w:space="0" w:color="auto"/>
            <w:bottom w:val="none" w:sz="0" w:space="0" w:color="auto"/>
            <w:right w:val="none" w:sz="0" w:space="0" w:color="auto"/>
          </w:divBdr>
        </w:div>
        <w:div w:id="491332233">
          <w:marLeft w:val="640"/>
          <w:marRight w:val="0"/>
          <w:marTop w:val="0"/>
          <w:marBottom w:val="0"/>
          <w:divBdr>
            <w:top w:val="none" w:sz="0" w:space="0" w:color="auto"/>
            <w:left w:val="none" w:sz="0" w:space="0" w:color="auto"/>
            <w:bottom w:val="none" w:sz="0" w:space="0" w:color="auto"/>
            <w:right w:val="none" w:sz="0" w:space="0" w:color="auto"/>
          </w:divBdr>
        </w:div>
        <w:div w:id="66344255">
          <w:marLeft w:val="640"/>
          <w:marRight w:val="0"/>
          <w:marTop w:val="0"/>
          <w:marBottom w:val="0"/>
          <w:divBdr>
            <w:top w:val="none" w:sz="0" w:space="0" w:color="auto"/>
            <w:left w:val="none" w:sz="0" w:space="0" w:color="auto"/>
            <w:bottom w:val="none" w:sz="0" w:space="0" w:color="auto"/>
            <w:right w:val="none" w:sz="0" w:space="0" w:color="auto"/>
          </w:divBdr>
        </w:div>
        <w:div w:id="1737900980">
          <w:marLeft w:val="640"/>
          <w:marRight w:val="0"/>
          <w:marTop w:val="0"/>
          <w:marBottom w:val="0"/>
          <w:divBdr>
            <w:top w:val="none" w:sz="0" w:space="0" w:color="auto"/>
            <w:left w:val="none" w:sz="0" w:space="0" w:color="auto"/>
            <w:bottom w:val="none" w:sz="0" w:space="0" w:color="auto"/>
            <w:right w:val="none" w:sz="0" w:space="0" w:color="auto"/>
          </w:divBdr>
        </w:div>
        <w:div w:id="1612589148">
          <w:marLeft w:val="640"/>
          <w:marRight w:val="0"/>
          <w:marTop w:val="0"/>
          <w:marBottom w:val="0"/>
          <w:divBdr>
            <w:top w:val="none" w:sz="0" w:space="0" w:color="auto"/>
            <w:left w:val="none" w:sz="0" w:space="0" w:color="auto"/>
            <w:bottom w:val="none" w:sz="0" w:space="0" w:color="auto"/>
            <w:right w:val="none" w:sz="0" w:space="0" w:color="auto"/>
          </w:divBdr>
        </w:div>
        <w:div w:id="1456406846">
          <w:marLeft w:val="640"/>
          <w:marRight w:val="0"/>
          <w:marTop w:val="0"/>
          <w:marBottom w:val="0"/>
          <w:divBdr>
            <w:top w:val="none" w:sz="0" w:space="0" w:color="auto"/>
            <w:left w:val="none" w:sz="0" w:space="0" w:color="auto"/>
            <w:bottom w:val="none" w:sz="0" w:space="0" w:color="auto"/>
            <w:right w:val="none" w:sz="0" w:space="0" w:color="auto"/>
          </w:divBdr>
        </w:div>
        <w:div w:id="736320746">
          <w:marLeft w:val="640"/>
          <w:marRight w:val="0"/>
          <w:marTop w:val="0"/>
          <w:marBottom w:val="0"/>
          <w:divBdr>
            <w:top w:val="none" w:sz="0" w:space="0" w:color="auto"/>
            <w:left w:val="none" w:sz="0" w:space="0" w:color="auto"/>
            <w:bottom w:val="none" w:sz="0" w:space="0" w:color="auto"/>
            <w:right w:val="none" w:sz="0" w:space="0" w:color="auto"/>
          </w:divBdr>
        </w:div>
        <w:div w:id="774256227">
          <w:marLeft w:val="640"/>
          <w:marRight w:val="0"/>
          <w:marTop w:val="0"/>
          <w:marBottom w:val="0"/>
          <w:divBdr>
            <w:top w:val="none" w:sz="0" w:space="0" w:color="auto"/>
            <w:left w:val="none" w:sz="0" w:space="0" w:color="auto"/>
            <w:bottom w:val="none" w:sz="0" w:space="0" w:color="auto"/>
            <w:right w:val="none" w:sz="0" w:space="0" w:color="auto"/>
          </w:divBdr>
        </w:div>
        <w:div w:id="2144229875">
          <w:marLeft w:val="640"/>
          <w:marRight w:val="0"/>
          <w:marTop w:val="0"/>
          <w:marBottom w:val="0"/>
          <w:divBdr>
            <w:top w:val="none" w:sz="0" w:space="0" w:color="auto"/>
            <w:left w:val="none" w:sz="0" w:space="0" w:color="auto"/>
            <w:bottom w:val="none" w:sz="0" w:space="0" w:color="auto"/>
            <w:right w:val="none" w:sz="0" w:space="0" w:color="auto"/>
          </w:divBdr>
        </w:div>
        <w:div w:id="1928148020">
          <w:marLeft w:val="640"/>
          <w:marRight w:val="0"/>
          <w:marTop w:val="0"/>
          <w:marBottom w:val="0"/>
          <w:divBdr>
            <w:top w:val="none" w:sz="0" w:space="0" w:color="auto"/>
            <w:left w:val="none" w:sz="0" w:space="0" w:color="auto"/>
            <w:bottom w:val="none" w:sz="0" w:space="0" w:color="auto"/>
            <w:right w:val="none" w:sz="0" w:space="0" w:color="auto"/>
          </w:divBdr>
        </w:div>
        <w:div w:id="972364714">
          <w:marLeft w:val="640"/>
          <w:marRight w:val="0"/>
          <w:marTop w:val="0"/>
          <w:marBottom w:val="0"/>
          <w:divBdr>
            <w:top w:val="none" w:sz="0" w:space="0" w:color="auto"/>
            <w:left w:val="none" w:sz="0" w:space="0" w:color="auto"/>
            <w:bottom w:val="none" w:sz="0" w:space="0" w:color="auto"/>
            <w:right w:val="none" w:sz="0" w:space="0" w:color="auto"/>
          </w:divBdr>
        </w:div>
        <w:div w:id="1326008018">
          <w:marLeft w:val="640"/>
          <w:marRight w:val="0"/>
          <w:marTop w:val="0"/>
          <w:marBottom w:val="0"/>
          <w:divBdr>
            <w:top w:val="none" w:sz="0" w:space="0" w:color="auto"/>
            <w:left w:val="none" w:sz="0" w:space="0" w:color="auto"/>
            <w:bottom w:val="none" w:sz="0" w:space="0" w:color="auto"/>
            <w:right w:val="none" w:sz="0" w:space="0" w:color="auto"/>
          </w:divBdr>
        </w:div>
        <w:div w:id="2033922401">
          <w:marLeft w:val="640"/>
          <w:marRight w:val="0"/>
          <w:marTop w:val="0"/>
          <w:marBottom w:val="0"/>
          <w:divBdr>
            <w:top w:val="none" w:sz="0" w:space="0" w:color="auto"/>
            <w:left w:val="none" w:sz="0" w:space="0" w:color="auto"/>
            <w:bottom w:val="none" w:sz="0" w:space="0" w:color="auto"/>
            <w:right w:val="none" w:sz="0" w:space="0" w:color="auto"/>
          </w:divBdr>
        </w:div>
        <w:div w:id="1871408942">
          <w:marLeft w:val="640"/>
          <w:marRight w:val="0"/>
          <w:marTop w:val="0"/>
          <w:marBottom w:val="0"/>
          <w:divBdr>
            <w:top w:val="none" w:sz="0" w:space="0" w:color="auto"/>
            <w:left w:val="none" w:sz="0" w:space="0" w:color="auto"/>
            <w:bottom w:val="none" w:sz="0" w:space="0" w:color="auto"/>
            <w:right w:val="none" w:sz="0" w:space="0" w:color="auto"/>
          </w:divBdr>
        </w:div>
        <w:div w:id="1468737860">
          <w:marLeft w:val="640"/>
          <w:marRight w:val="0"/>
          <w:marTop w:val="0"/>
          <w:marBottom w:val="0"/>
          <w:divBdr>
            <w:top w:val="none" w:sz="0" w:space="0" w:color="auto"/>
            <w:left w:val="none" w:sz="0" w:space="0" w:color="auto"/>
            <w:bottom w:val="none" w:sz="0" w:space="0" w:color="auto"/>
            <w:right w:val="none" w:sz="0" w:space="0" w:color="auto"/>
          </w:divBdr>
        </w:div>
        <w:div w:id="890505474">
          <w:marLeft w:val="640"/>
          <w:marRight w:val="0"/>
          <w:marTop w:val="0"/>
          <w:marBottom w:val="0"/>
          <w:divBdr>
            <w:top w:val="none" w:sz="0" w:space="0" w:color="auto"/>
            <w:left w:val="none" w:sz="0" w:space="0" w:color="auto"/>
            <w:bottom w:val="none" w:sz="0" w:space="0" w:color="auto"/>
            <w:right w:val="none" w:sz="0" w:space="0" w:color="auto"/>
          </w:divBdr>
        </w:div>
        <w:div w:id="432937075">
          <w:marLeft w:val="640"/>
          <w:marRight w:val="0"/>
          <w:marTop w:val="0"/>
          <w:marBottom w:val="0"/>
          <w:divBdr>
            <w:top w:val="none" w:sz="0" w:space="0" w:color="auto"/>
            <w:left w:val="none" w:sz="0" w:space="0" w:color="auto"/>
            <w:bottom w:val="none" w:sz="0" w:space="0" w:color="auto"/>
            <w:right w:val="none" w:sz="0" w:space="0" w:color="auto"/>
          </w:divBdr>
        </w:div>
        <w:div w:id="66611748">
          <w:marLeft w:val="640"/>
          <w:marRight w:val="0"/>
          <w:marTop w:val="0"/>
          <w:marBottom w:val="0"/>
          <w:divBdr>
            <w:top w:val="none" w:sz="0" w:space="0" w:color="auto"/>
            <w:left w:val="none" w:sz="0" w:space="0" w:color="auto"/>
            <w:bottom w:val="none" w:sz="0" w:space="0" w:color="auto"/>
            <w:right w:val="none" w:sz="0" w:space="0" w:color="auto"/>
          </w:divBdr>
        </w:div>
        <w:div w:id="277108833">
          <w:marLeft w:val="640"/>
          <w:marRight w:val="0"/>
          <w:marTop w:val="0"/>
          <w:marBottom w:val="0"/>
          <w:divBdr>
            <w:top w:val="none" w:sz="0" w:space="0" w:color="auto"/>
            <w:left w:val="none" w:sz="0" w:space="0" w:color="auto"/>
            <w:bottom w:val="none" w:sz="0" w:space="0" w:color="auto"/>
            <w:right w:val="none" w:sz="0" w:space="0" w:color="auto"/>
          </w:divBdr>
        </w:div>
        <w:div w:id="452478089">
          <w:marLeft w:val="640"/>
          <w:marRight w:val="0"/>
          <w:marTop w:val="0"/>
          <w:marBottom w:val="0"/>
          <w:divBdr>
            <w:top w:val="none" w:sz="0" w:space="0" w:color="auto"/>
            <w:left w:val="none" w:sz="0" w:space="0" w:color="auto"/>
            <w:bottom w:val="none" w:sz="0" w:space="0" w:color="auto"/>
            <w:right w:val="none" w:sz="0" w:space="0" w:color="auto"/>
          </w:divBdr>
        </w:div>
        <w:div w:id="1470593691">
          <w:marLeft w:val="640"/>
          <w:marRight w:val="0"/>
          <w:marTop w:val="0"/>
          <w:marBottom w:val="0"/>
          <w:divBdr>
            <w:top w:val="none" w:sz="0" w:space="0" w:color="auto"/>
            <w:left w:val="none" w:sz="0" w:space="0" w:color="auto"/>
            <w:bottom w:val="none" w:sz="0" w:space="0" w:color="auto"/>
            <w:right w:val="none" w:sz="0" w:space="0" w:color="auto"/>
          </w:divBdr>
        </w:div>
        <w:div w:id="1024867776">
          <w:marLeft w:val="640"/>
          <w:marRight w:val="0"/>
          <w:marTop w:val="0"/>
          <w:marBottom w:val="0"/>
          <w:divBdr>
            <w:top w:val="none" w:sz="0" w:space="0" w:color="auto"/>
            <w:left w:val="none" w:sz="0" w:space="0" w:color="auto"/>
            <w:bottom w:val="none" w:sz="0" w:space="0" w:color="auto"/>
            <w:right w:val="none" w:sz="0" w:space="0" w:color="auto"/>
          </w:divBdr>
        </w:div>
        <w:div w:id="2116318899">
          <w:marLeft w:val="640"/>
          <w:marRight w:val="0"/>
          <w:marTop w:val="0"/>
          <w:marBottom w:val="0"/>
          <w:divBdr>
            <w:top w:val="none" w:sz="0" w:space="0" w:color="auto"/>
            <w:left w:val="none" w:sz="0" w:space="0" w:color="auto"/>
            <w:bottom w:val="none" w:sz="0" w:space="0" w:color="auto"/>
            <w:right w:val="none" w:sz="0" w:space="0" w:color="auto"/>
          </w:divBdr>
        </w:div>
        <w:div w:id="1371997135">
          <w:marLeft w:val="640"/>
          <w:marRight w:val="0"/>
          <w:marTop w:val="0"/>
          <w:marBottom w:val="0"/>
          <w:divBdr>
            <w:top w:val="none" w:sz="0" w:space="0" w:color="auto"/>
            <w:left w:val="none" w:sz="0" w:space="0" w:color="auto"/>
            <w:bottom w:val="none" w:sz="0" w:space="0" w:color="auto"/>
            <w:right w:val="none" w:sz="0" w:space="0" w:color="auto"/>
          </w:divBdr>
        </w:div>
        <w:div w:id="779186864">
          <w:marLeft w:val="640"/>
          <w:marRight w:val="0"/>
          <w:marTop w:val="0"/>
          <w:marBottom w:val="0"/>
          <w:divBdr>
            <w:top w:val="none" w:sz="0" w:space="0" w:color="auto"/>
            <w:left w:val="none" w:sz="0" w:space="0" w:color="auto"/>
            <w:bottom w:val="none" w:sz="0" w:space="0" w:color="auto"/>
            <w:right w:val="none" w:sz="0" w:space="0" w:color="auto"/>
          </w:divBdr>
        </w:div>
        <w:div w:id="81872967">
          <w:marLeft w:val="640"/>
          <w:marRight w:val="0"/>
          <w:marTop w:val="0"/>
          <w:marBottom w:val="0"/>
          <w:divBdr>
            <w:top w:val="none" w:sz="0" w:space="0" w:color="auto"/>
            <w:left w:val="none" w:sz="0" w:space="0" w:color="auto"/>
            <w:bottom w:val="none" w:sz="0" w:space="0" w:color="auto"/>
            <w:right w:val="none" w:sz="0" w:space="0" w:color="auto"/>
          </w:divBdr>
        </w:div>
        <w:div w:id="1497384307">
          <w:marLeft w:val="640"/>
          <w:marRight w:val="0"/>
          <w:marTop w:val="0"/>
          <w:marBottom w:val="0"/>
          <w:divBdr>
            <w:top w:val="none" w:sz="0" w:space="0" w:color="auto"/>
            <w:left w:val="none" w:sz="0" w:space="0" w:color="auto"/>
            <w:bottom w:val="none" w:sz="0" w:space="0" w:color="auto"/>
            <w:right w:val="none" w:sz="0" w:space="0" w:color="auto"/>
          </w:divBdr>
        </w:div>
        <w:div w:id="1681078185">
          <w:marLeft w:val="640"/>
          <w:marRight w:val="0"/>
          <w:marTop w:val="0"/>
          <w:marBottom w:val="0"/>
          <w:divBdr>
            <w:top w:val="none" w:sz="0" w:space="0" w:color="auto"/>
            <w:left w:val="none" w:sz="0" w:space="0" w:color="auto"/>
            <w:bottom w:val="none" w:sz="0" w:space="0" w:color="auto"/>
            <w:right w:val="none" w:sz="0" w:space="0" w:color="auto"/>
          </w:divBdr>
        </w:div>
        <w:div w:id="1649436772">
          <w:marLeft w:val="640"/>
          <w:marRight w:val="0"/>
          <w:marTop w:val="0"/>
          <w:marBottom w:val="0"/>
          <w:divBdr>
            <w:top w:val="none" w:sz="0" w:space="0" w:color="auto"/>
            <w:left w:val="none" w:sz="0" w:space="0" w:color="auto"/>
            <w:bottom w:val="none" w:sz="0" w:space="0" w:color="auto"/>
            <w:right w:val="none" w:sz="0" w:space="0" w:color="auto"/>
          </w:divBdr>
        </w:div>
        <w:div w:id="1576549630">
          <w:marLeft w:val="640"/>
          <w:marRight w:val="0"/>
          <w:marTop w:val="0"/>
          <w:marBottom w:val="0"/>
          <w:divBdr>
            <w:top w:val="none" w:sz="0" w:space="0" w:color="auto"/>
            <w:left w:val="none" w:sz="0" w:space="0" w:color="auto"/>
            <w:bottom w:val="none" w:sz="0" w:space="0" w:color="auto"/>
            <w:right w:val="none" w:sz="0" w:space="0" w:color="auto"/>
          </w:divBdr>
        </w:div>
        <w:div w:id="153305905">
          <w:marLeft w:val="640"/>
          <w:marRight w:val="0"/>
          <w:marTop w:val="0"/>
          <w:marBottom w:val="0"/>
          <w:divBdr>
            <w:top w:val="none" w:sz="0" w:space="0" w:color="auto"/>
            <w:left w:val="none" w:sz="0" w:space="0" w:color="auto"/>
            <w:bottom w:val="none" w:sz="0" w:space="0" w:color="auto"/>
            <w:right w:val="none" w:sz="0" w:space="0" w:color="auto"/>
          </w:divBdr>
        </w:div>
        <w:div w:id="1277834800">
          <w:marLeft w:val="640"/>
          <w:marRight w:val="0"/>
          <w:marTop w:val="0"/>
          <w:marBottom w:val="0"/>
          <w:divBdr>
            <w:top w:val="none" w:sz="0" w:space="0" w:color="auto"/>
            <w:left w:val="none" w:sz="0" w:space="0" w:color="auto"/>
            <w:bottom w:val="none" w:sz="0" w:space="0" w:color="auto"/>
            <w:right w:val="none" w:sz="0" w:space="0" w:color="auto"/>
          </w:divBdr>
        </w:div>
        <w:div w:id="1699354816">
          <w:marLeft w:val="640"/>
          <w:marRight w:val="0"/>
          <w:marTop w:val="0"/>
          <w:marBottom w:val="0"/>
          <w:divBdr>
            <w:top w:val="none" w:sz="0" w:space="0" w:color="auto"/>
            <w:left w:val="none" w:sz="0" w:space="0" w:color="auto"/>
            <w:bottom w:val="none" w:sz="0" w:space="0" w:color="auto"/>
            <w:right w:val="none" w:sz="0" w:space="0" w:color="auto"/>
          </w:divBdr>
        </w:div>
        <w:div w:id="169221054">
          <w:marLeft w:val="640"/>
          <w:marRight w:val="0"/>
          <w:marTop w:val="0"/>
          <w:marBottom w:val="0"/>
          <w:divBdr>
            <w:top w:val="none" w:sz="0" w:space="0" w:color="auto"/>
            <w:left w:val="none" w:sz="0" w:space="0" w:color="auto"/>
            <w:bottom w:val="none" w:sz="0" w:space="0" w:color="auto"/>
            <w:right w:val="none" w:sz="0" w:space="0" w:color="auto"/>
          </w:divBdr>
        </w:div>
        <w:div w:id="1321693402">
          <w:marLeft w:val="640"/>
          <w:marRight w:val="0"/>
          <w:marTop w:val="0"/>
          <w:marBottom w:val="0"/>
          <w:divBdr>
            <w:top w:val="none" w:sz="0" w:space="0" w:color="auto"/>
            <w:left w:val="none" w:sz="0" w:space="0" w:color="auto"/>
            <w:bottom w:val="none" w:sz="0" w:space="0" w:color="auto"/>
            <w:right w:val="none" w:sz="0" w:space="0" w:color="auto"/>
          </w:divBdr>
        </w:div>
        <w:div w:id="133721028">
          <w:marLeft w:val="640"/>
          <w:marRight w:val="0"/>
          <w:marTop w:val="0"/>
          <w:marBottom w:val="0"/>
          <w:divBdr>
            <w:top w:val="none" w:sz="0" w:space="0" w:color="auto"/>
            <w:left w:val="none" w:sz="0" w:space="0" w:color="auto"/>
            <w:bottom w:val="none" w:sz="0" w:space="0" w:color="auto"/>
            <w:right w:val="none" w:sz="0" w:space="0" w:color="auto"/>
          </w:divBdr>
        </w:div>
        <w:div w:id="1435898851">
          <w:marLeft w:val="640"/>
          <w:marRight w:val="0"/>
          <w:marTop w:val="0"/>
          <w:marBottom w:val="0"/>
          <w:divBdr>
            <w:top w:val="none" w:sz="0" w:space="0" w:color="auto"/>
            <w:left w:val="none" w:sz="0" w:space="0" w:color="auto"/>
            <w:bottom w:val="none" w:sz="0" w:space="0" w:color="auto"/>
            <w:right w:val="none" w:sz="0" w:space="0" w:color="auto"/>
          </w:divBdr>
        </w:div>
        <w:div w:id="191577694">
          <w:marLeft w:val="640"/>
          <w:marRight w:val="0"/>
          <w:marTop w:val="0"/>
          <w:marBottom w:val="0"/>
          <w:divBdr>
            <w:top w:val="none" w:sz="0" w:space="0" w:color="auto"/>
            <w:left w:val="none" w:sz="0" w:space="0" w:color="auto"/>
            <w:bottom w:val="none" w:sz="0" w:space="0" w:color="auto"/>
            <w:right w:val="none" w:sz="0" w:space="0" w:color="auto"/>
          </w:divBdr>
        </w:div>
      </w:divsChild>
    </w:div>
    <w:div w:id="856389115">
      <w:bodyDiv w:val="1"/>
      <w:marLeft w:val="0"/>
      <w:marRight w:val="0"/>
      <w:marTop w:val="0"/>
      <w:marBottom w:val="0"/>
      <w:divBdr>
        <w:top w:val="none" w:sz="0" w:space="0" w:color="auto"/>
        <w:left w:val="none" w:sz="0" w:space="0" w:color="auto"/>
        <w:bottom w:val="none" w:sz="0" w:space="0" w:color="auto"/>
        <w:right w:val="none" w:sz="0" w:space="0" w:color="auto"/>
      </w:divBdr>
    </w:div>
    <w:div w:id="857428864">
      <w:bodyDiv w:val="1"/>
      <w:marLeft w:val="0"/>
      <w:marRight w:val="0"/>
      <w:marTop w:val="0"/>
      <w:marBottom w:val="0"/>
      <w:divBdr>
        <w:top w:val="none" w:sz="0" w:space="0" w:color="auto"/>
        <w:left w:val="none" w:sz="0" w:space="0" w:color="auto"/>
        <w:bottom w:val="none" w:sz="0" w:space="0" w:color="auto"/>
        <w:right w:val="none" w:sz="0" w:space="0" w:color="auto"/>
      </w:divBdr>
    </w:div>
    <w:div w:id="865212809">
      <w:bodyDiv w:val="1"/>
      <w:marLeft w:val="0"/>
      <w:marRight w:val="0"/>
      <w:marTop w:val="0"/>
      <w:marBottom w:val="0"/>
      <w:divBdr>
        <w:top w:val="none" w:sz="0" w:space="0" w:color="auto"/>
        <w:left w:val="none" w:sz="0" w:space="0" w:color="auto"/>
        <w:bottom w:val="none" w:sz="0" w:space="0" w:color="auto"/>
        <w:right w:val="none" w:sz="0" w:space="0" w:color="auto"/>
      </w:divBdr>
    </w:div>
    <w:div w:id="865678894">
      <w:bodyDiv w:val="1"/>
      <w:marLeft w:val="0"/>
      <w:marRight w:val="0"/>
      <w:marTop w:val="0"/>
      <w:marBottom w:val="0"/>
      <w:divBdr>
        <w:top w:val="none" w:sz="0" w:space="0" w:color="auto"/>
        <w:left w:val="none" w:sz="0" w:space="0" w:color="auto"/>
        <w:bottom w:val="none" w:sz="0" w:space="0" w:color="auto"/>
        <w:right w:val="none" w:sz="0" w:space="0" w:color="auto"/>
      </w:divBdr>
      <w:divsChild>
        <w:div w:id="401099645">
          <w:marLeft w:val="640"/>
          <w:marRight w:val="0"/>
          <w:marTop w:val="0"/>
          <w:marBottom w:val="0"/>
          <w:divBdr>
            <w:top w:val="none" w:sz="0" w:space="0" w:color="auto"/>
            <w:left w:val="none" w:sz="0" w:space="0" w:color="auto"/>
            <w:bottom w:val="none" w:sz="0" w:space="0" w:color="auto"/>
            <w:right w:val="none" w:sz="0" w:space="0" w:color="auto"/>
          </w:divBdr>
        </w:div>
        <w:div w:id="468742048">
          <w:marLeft w:val="640"/>
          <w:marRight w:val="0"/>
          <w:marTop w:val="0"/>
          <w:marBottom w:val="0"/>
          <w:divBdr>
            <w:top w:val="none" w:sz="0" w:space="0" w:color="auto"/>
            <w:left w:val="none" w:sz="0" w:space="0" w:color="auto"/>
            <w:bottom w:val="none" w:sz="0" w:space="0" w:color="auto"/>
            <w:right w:val="none" w:sz="0" w:space="0" w:color="auto"/>
          </w:divBdr>
        </w:div>
        <w:div w:id="1757628129">
          <w:marLeft w:val="640"/>
          <w:marRight w:val="0"/>
          <w:marTop w:val="0"/>
          <w:marBottom w:val="0"/>
          <w:divBdr>
            <w:top w:val="none" w:sz="0" w:space="0" w:color="auto"/>
            <w:left w:val="none" w:sz="0" w:space="0" w:color="auto"/>
            <w:bottom w:val="none" w:sz="0" w:space="0" w:color="auto"/>
            <w:right w:val="none" w:sz="0" w:space="0" w:color="auto"/>
          </w:divBdr>
        </w:div>
        <w:div w:id="1266965895">
          <w:marLeft w:val="640"/>
          <w:marRight w:val="0"/>
          <w:marTop w:val="0"/>
          <w:marBottom w:val="0"/>
          <w:divBdr>
            <w:top w:val="none" w:sz="0" w:space="0" w:color="auto"/>
            <w:left w:val="none" w:sz="0" w:space="0" w:color="auto"/>
            <w:bottom w:val="none" w:sz="0" w:space="0" w:color="auto"/>
            <w:right w:val="none" w:sz="0" w:space="0" w:color="auto"/>
          </w:divBdr>
        </w:div>
        <w:div w:id="506675177">
          <w:marLeft w:val="640"/>
          <w:marRight w:val="0"/>
          <w:marTop w:val="0"/>
          <w:marBottom w:val="0"/>
          <w:divBdr>
            <w:top w:val="none" w:sz="0" w:space="0" w:color="auto"/>
            <w:left w:val="none" w:sz="0" w:space="0" w:color="auto"/>
            <w:bottom w:val="none" w:sz="0" w:space="0" w:color="auto"/>
            <w:right w:val="none" w:sz="0" w:space="0" w:color="auto"/>
          </w:divBdr>
        </w:div>
        <w:div w:id="1792550148">
          <w:marLeft w:val="640"/>
          <w:marRight w:val="0"/>
          <w:marTop w:val="0"/>
          <w:marBottom w:val="0"/>
          <w:divBdr>
            <w:top w:val="none" w:sz="0" w:space="0" w:color="auto"/>
            <w:left w:val="none" w:sz="0" w:space="0" w:color="auto"/>
            <w:bottom w:val="none" w:sz="0" w:space="0" w:color="auto"/>
            <w:right w:val="none" w:sz="0" w:space="0" w:color="auto"/>
          </w:divBdr>
        </w:div>
        <w:div w:id="354768116">
          <w:marLeft w:val="640"/>
          <w:marRight w:val="0"/>
          <w:marTop w:val="0"/>
          <w:marBottom w:val="0"/>
          <w:divBdr>
            <w:top w:val="none" w:sz="0" w:space="0" w:color="auto"/>
            <w:left w:val="none" w:sz="0" w:space="0" w:color="auto"/>
            <w:bottom w:val="none" w:sz="0" w:space="0" w:color="auto"/>
            <w:right w:val="none" w:sz="0" w:space="0" w:color="auto"/>
          </w:divBdr>
        </w:div>
        <w:div w:id="945308269">
          <w:marLeft w:val="640"/>
          <w:marRight w:val="0"/>
          <w:marTop w:val="0"/>
          <w:marBottom w:val="0"/>
          <w:divBdr>
            <w:top w:val="none" w:sz="0" w:space="0" w:color="auto"/>
            <w:left w:val="none" w:sz="0" w:space="0" w:color="auto"/>
            <w:bottom w:val="none" w:sz="0" w:space="0" w:color="auto"/>
            <w:right w:val="none" w:sz="0" w:space="0" w:color="auto"/>
          </w:divBdr>
        </w:div>
        <w:div w:id="1544829868">
          <w:marLeft w:val="640"/>
          <w:marRight w:val="0"/>
          <w:marTop w:val="0"/>
          <w:marBottom w:val="0"/>
          <w:divBdr>
            <w:top w:val="none" w:sz="0" w:space="0" w:color="auto"/>
            <w:left w:val="none" w:sz="0" w:space="0" w:color="auto"/>
            <w:bottom w:val="none" w:sz="0" w:space="0" w:color="auto"/>
            <w:right w:val="none" w:sz="0" w:space="0" w:color="auto"/>
          </w:divBdr>
        </w:div>
        <w:div w:id="1624536367">
          <w:marLeft w:val="640"/>
          <w:marRight w:val="0"/>
          <w:marTop w:val="0"/>
          <w:marBottom w:val="0"/>
          <w:divBdr>
            <w:top w:val="none" w:sz="0" w:space="0" w:color="auto"/>
            <w:left w:val="none" w:sz="0" w:space="0" w:color="auto"/>
            <w:bottom w:val="none" w:sz="0" w:space="0" w:color="auto"/>
            <w:right w:val="none" w:sz="0" w:space="0" w:color="auto"/>
          </w:divBdr>
        </w:div>
        <w:div w:id="718555116">
          <w:marLeft w:val="640"/>
          <w:marRight w:val="0"/>
          <w:marTop w:val="0"/>
          <w:marBottom w:val="0"/>
          <w:divBdr>
            <w:top w:val="none" w:sz="0" w:space="0" w:color="auto"/>
            <w:left w:val="none" w:sz="0" w:space="0" w:color="auto"/>
            <w:bottom w:val="none" w:sz="0" w:space="0" w:color="auto"/>
            <w:right w:val="none" w:sz="0" w:space="0" w:color="auto"/>
          </w:divBdr>
        </w:div>
        <w:div w:id="1405184157">
          <w:marLeft w:val="640"/>
          <w:marRight w:val="0"/>
          <w:marTop w:val="0"/>
          <w:marBottom w:val="0"/>
          <w:divBdr>
            <w:top w:val="none" w:sz="0" w:space="0" w:color="auto"/>
            <w:left w:val="none" w:sz="0" w:space="0" w:color="auto"/>
            <w:bottom w:val="none" w:sz="0" w:space="0" w:color="auto"/>
            <w:right w:val="none" w:sz="0" w:space="0" w:color="auto"/>
          </w:divBdr>
        </w:div>
        <w:div w:id="1772896898">
          <w:marLeft w:val="640"/>
          <w:marRight w:val="0"/>
          <w:marTop w:val="0"/>
          <w:marBottom w:val="0"/>
          <w:divBdr>
            <w:top w:val="none" w:sz="0" w:space="0" w:color="auto"/>
            <w:left w:val="none" w:sz="0" w:space="0" w:color="auto"/>
            <w:bottom w:val="none" w:sz="0" w:space="0" w:color="auto"/>
            <w:right w:val="none" w:sz="0" w:space="0" w:color="auto"/>
          </w:divBdr>
        </w:div>
        <w:div w:id="591738039">
          <w:marLeft w:val="640"/>
          <w:marRight w:val="0"/>
          <w:marTop w:val="0"/>
          <w:marBottom w:val="0"/>
          <w:divBdr>
            <w:top w:val="none" w:sz="0" w:space="0" w:color="auto"/>
            <w:left w:val="none" w:sz="0" w:space="0" w:color="auto"/>
            <w:bottom w:val="none" w:sz="0" w:space="0" w:color="auto"/>
            <w:right w:val="none" w:sz="0" w:space="0" w:color="auto"/>
          </w:divBdr>
        </w:div>
        <w:div w:id="1596089362">
          <w:marLeft w:val="640"/>
          <w:marRight w:val="0"/>
          <w:marTop w:val="0"/>
          <w:marBottom w:val="0"/>
          <w:divBdr>
            <w:top w:val="none" w:sz="0" w:space="0" w:color="auto"/>
            <w:left w:val="none" w:sz="0" w:space="0" w:color="auto"/>
            <w:bottom w:val="none" w:sz="0" w:space="0" w:color="auto"/>
            <w:right w:val="none" w:sz="0" w:space="0" w:color="auto"/>
          </w:divBdr>
        </w:div>
        <w:div w:id="558630354">
          <w:marLeft w:val="640"/>
          <w:marRight w:val="0"/>
          <w:marTop w:val="0"/>
          <w:marBottom w:val="0"/>
          <w:divBdr>
            <w:top w:val="none" w:sz="0" w:space="0" w:color="auto"/>
            <w:left w:val="none" w:sz="0" w:space="0" w:color="auto"/>
            <w:bottom w:val="none" w:sz="0" w:space="0" w:color="auto"/>
            <w:right w:val="none" w:sz="0" w:space="0" w:color="auto"/>
          </w:divBdr>
        </w:div>
        <w:div w:id="1349021364">
          <w:marLeft w:val="640"/>
          <w:marRight w:val="0"/>
          <w:marTop w:val="0"/>
          <w:marBottom w:val="0"/>
          <w:divBdr>
            <w:top w:val="none" w:sz="0" w:space="0" w:color="auto"/>
            <w:left w:val="none" w:sz="0" w:space="0" w:color="auto"/>
            <w:bottom w:val="none" w:sz="0" w:space="0" w:color="auto"/>
            <w:right w:val="none" w:sz="0" w:space="0" w:color="auto"/>
          </w:divBdr>
        </w:div>
        <w:div w:id="128977597">
          <w:marLeft w:val="640"/>
          <w:marRight w:val="0"/>
          <w:marTop w:val="0"/>
          <w:marBottom w:val="0"/>
          <w:divBdr>
            <w:top w:val="none" w:sz="0" w:space="0" w:color="auto"/>
            <w:left w:val="none" w:sz="0" w:space="0" w:color="auto"/>
            <w:bottom w:val="none" w:sz="0" w:space="0" w:color="auto"/>
            <w:right w:val="none" w:sz="0" w:space="0" w:color="auto"/>
          </w:divBdr>
        </w:div>
        <w:div w:id="6687267">
          <w:marLeft w:val="640"/>
          <w:marRight w:val="0"/>
          <w:marTop w:val="0"/>
          <w:marBottom w:val="0"/>
          <w:divBdr>
            <w:top w:val="none" w:sz="0" w:space="0" w:color="auto"/>
            <w:left w:val="none" w:sz="0" w:space="0" w:color="auto"/>
            <w:bottom w:val="none" w:sz="0" w:space="0" w:color="auto"/>
            <w:right w:val="none" w:sz="0" w:space="0" w:color="auto"/>
          </w:divBdr>
        </w:div>
        <w:div w:id="2030332560">
          <w:marLeft w:val="640"/>
          <w:marRight w:val="0"/>
          <w:marTop w:val="0"/>
          <w:marBottom w:val="0"/>
          <w:divBdr>
            <w:top w:val="none" w:sz="0" w:space="0" w:color="auto"/>
            <w:left w:val="none" w:sz="0" w:space="0" w:color="auto"/>
            <w:bottom w:val="none" w:sz="0" w:space="0" w:color="auto"/>
            <w:right w:val="none" w:sz="0" w:space="0" w:color="auto"/>
          </w:divBdr>
        </w:div>
        <w:div w:id="1289975675">
          <w:marLeft w:val="640"/>
          <w:marRight w:val="0"/>
          <w:marTop w:val="0"/>
          <w:marBottom w:val="0"/>
          <w:divBdr>
            <w:top w:val="none" w:sz="0" w:space="0" w:color="auto"/>
            <w:left w:val="none" w:sz="0" w:space="0" w:color="auto"/>
            <w:bottom w:val="none" w:sz="0" w:space="0" w:color="auto"/>
            <w:right w:val="none" w:sz="0" w:space="0" w:color="auto"/>
          </w:divBdr>
        </w:div>
        <w:div w:id="1508329653">
          <w:marLeft w:val="640"/>
          <w:marRight w:val="0"/>
          <w:marTop w:val="0"/>
          <w:marBottom w:val="0"/>
          <w:divBdr>
            <w:top w:val="none" w:sz="0" w:space="0" w:color="auto"/>
            <w:left w:val="none" w:sz="0" w:space="0" w:color="auto"/>
            <w:bottom w:val="none" w:sz="0" w:space="0" w:color="auto"/>
            <w:right w:val="none" w:sz="0" w:space="0" w:color="auto"/>
          </w:divBdr>
        </w:div>
        <w:div w:id="2012752658">
          <w:marLeft w:val="640"/>
          <w:marRight w:val="0"/>
          <w:marTop w:val="0"/>
          <w:marBottom w:val="0"/>
          <w:divBdr>
            <w:top w:val="none" w:sz="0" w:space="0" w:color="auto"/>
            <w:left w:val="none" w:sz="0" w:space="0" w:color="auto"/>
            <w:bottom w:val="none" w:sz="0" w:space="0" w:color="auto"/>
            <w:right w:val="none" w:sz="0" w:space="0" w:color="auto"/>
          </w:divBdr>
        </w:div>
        <w:div w:id="1895119317">
          <w:marLeft w:val="640"/>
          <w:marRight w:val="0"/>
          <w:marTop w:val="0"/>
          <w:marBottom w:val="0"/>
          <w:divBdr>
            <w:top w:val="none" w:sz="0" w:space="0" w:color="auto"/>
            <w:left w:val="none" w:sz="0" w:space="0" w:color="auto"/>
            <w:bottom w:val="none" w:sz="0" w:space="0" w:color="auto"/>
            <w:right w:val="none" w:sz="0" w:space="0" w:color="auto"/>
          </w:divBdr>
        </w:div>
        <w:div w:id="958805450">
          <w:marLeft w:val="640"/>
          <w:marRight w:val="0"/>
          <w:marTop w:val="0"/>
          <w:marBottom w:val="0"/>
          <w:divBdr>
            <w:top w:val="none" w:sz="0" w:space="0" w:color="auto"/>
            <w:left w:val="none" w:sz="0" w:space="0" w:color="auto"/>
            <w:bottom w:val="none" w:sz="0" w:space="0" w:color="auto"/>
            <w:right w:val="none" w:sz="0" w:space="0" w:color="auto"/>
          </w:divBdr>
        </w:div>
        <w:div w:id="726684010">
          <w:marLeft w:val="640"/>
          <w:marRight w:val="0"/>
          <w:marTop w:val="0"/>
          <w:marBottom w:val="0"/>
          <w:divBdr>
            <w:top w:val="none" w:sz="0" w:space="0" w:color="auto"/>
            <w:left w:val="none" w:sz="0" w:space="0" w:color="auto"/>
            <w:bottom w:val="none" w:sz="0" w:space="0" w:color="auto"/>
            <w:right w:val="none" w:sz="0" w:space="0" w:color="auto"/>
          </w:divBdr>
        </w:div>
        <w:div w:id="1876118276">
          <w:marLeft w:val="640"/>
          <w:marRight w:val="0"/>
          <w:marTop w:val="0"/>
          <w:marBottom w:val="0"/>
          <w:divBdr>
            <w:top w:val="none" w:sz="0" w:space="0" w:color="auto"/>
            <w:left w:val="none" w:sz="0" w:space="0" w:color="auto"/>
            <w:bottom w:val="none" w:sz="0" w:space="0" w:color="auto"/>
            <w:right w:val="none" w:sz="0" w:space="0" w:color="auto"/>
          </w:divBdr>
        </w:div>
        <w:div w:id="1723942023">
          <w:marLeft w:val="640"/>
          <w:marRight w:val="0"/>
          <w:marTop w:val="0"/>
          <w:marBottom w:val="0"/>
          <w:divBdr>
            <w:top w:val="none" w:sz="0" w:space="0" w:color="auto"/>
            <w:left w:val="none" w:sz="0" w:space="0" w:color="auto"/>
            <w:bottom w:val="none" w:sz="0" w:space="0" w:color="auto"/>
            <w:right w:val="none" w:sz="0" w:space="0" w:color="auto"/>
          </w:divBdr>
        </w:div>
        <w:div w:id="253437467">
          <w:marLeft w:val="640"/>
          <w:marRight w:val="0"/>
          <w:marTop w:val="0"/>
          <w:marBottom w:val="0"/>
          <w:divBdr>
            <w:top w:val="none" w:sz="0" w:space="0" w:color="auto"/>
            <w:left w:val="none" w:sz="0" w:space="0" w:color="auto"/>
            <w:bottom w:val="none" w:sz="0" w:space="0" w:color="auto"/>
            <w:right w:val="none" w:sz="0" w:space="0" w:color="auto"/>
          </w:divBdr>
        </w:div>
        <w:div w:id="1548640634">
          <w:marLeft w:val="640"/>
          <w:marRight w:val="0"/>
          <w:marTop w:val="0"/>
          <w:marBottom w:val="0"/>
          <w:divBdr>
            <w:top w:val="none" w:sz="0" w:space="0" w:color="auto"/>
            <w:left w:val="none" w:sz="0" w:space="0" w:color="auto"/>
            <w:bottom w:val="none" w:sz="0" w:space="0" w:color="auto"/>
            <w:right w:val="none" w:sz="0" w:space="0" w:color="auto"/>
          </w:divBdr>
        </w:div>
        <w:div w:id="430973141">
          <w:marLeft w:val="640"/>
          <w:marRight w:val="0"/>
          <w:marTop w:val="0"/>
          <w:marBottom w:val="0"/>
          <w:divBdr>
            <w:top w:val="none" w:sz="0" w:space="0" w:color="auto"/>
            <w:left w:val="none" w:sz="0" w:space="0" w:color="auto"/>
            <w:bottom w:val="none" w:sz="0" w:space="0" w:color="auto"/>
            <w:right w:val="none" w:sz="0" w:space="0" w:color="auto"/>
          </w:divBdr>
        </w:div>
        <w:div w:id="183398518">
          <w:marLeft w:val="640"/>
          <w:marRight w:val="0"/>
          <w:marTop w:val="0"/>
          <w:marBottom w:val="0"/>
          <w:divBdr>
            <w:top w:val="none" w:sz="0" w:space="0" w:color="auto"/>
            <w:left w:val="none" w:sz="0" w:space="0" w:color="auto"/>
            <w:bottom w:val="none" w:sz="0" w:space="0" w:color="auto"/>
            <w:right w:val="none" w:sz="0" w:space="0" w:color="auto"/>
          </w:divBdr>
        </w:div>
        <w:div w:id="37749661">
          <w:marLeft w:val="640"/>
          <w:marRight w:val="0"/>
          <w:marTop w:val="0"/>
          <w:marBottom w:val="0"/>
          <w:divBdr>
            <w:top w:val="none" w:sz="0" w:space="0" w:color="auto"/>
            <w:left w:val="none" w:sz="0" w:space="0" w:color="auto"/>
            <w:bottom w:val="none" w:sz="0" w:space="0" w:color="auto"/>
            <w:right w:val="none" w:sz="0" w:space="0" w:color="auto"/>
          </w:divBdr>
        </w:div>
        <w:div w:id="807355519">
          <w:marLeft w:val="640"/>
          <w:marRight w:val="0"/>
          <w:marTop w:val="0"/>
          <w:marBottom w:val="0"/>
          <w:divBdr>
            <w:top w:val="none" w:sz="0" w:space="0" w:color="auto"/>
            <w:left w:val="none" w:sz="0" w:space="0" w:color="auto"/>
            <w:bottom w:val="none" w:sz="0" w:space="0" w:color="auto"/>
            <w:right w:val="none" w:sz="0" w:space="0" w:color="auto"/>
          </w:divBdr>
        </w:div>
        <w:div w:id="1352606589">
          <w:marLeft w:val="640"/>
          <w:marRight w:val="0"/>
          <w:marTop w:val="0"/>
          <w:marBottom w:val="0"/>
          <w:divBdr>
            <w:top w:val="none" w:sz="0" w:space="0" w:color="auto"/>
            <w:left w:val="none" w:sz="0" w:space="0" w:color="auto"/>
            <w:bottom w:val="none" w:sz="0" w:space="0" w:color="auto"/>
            <w:right w:val="none" w:sz="0" w:space="0" w:color="auto"/>
          </w:divBdr>
        </w:div>
        <w:div w:id="256906760">
          <w:marLeft w:val="640"/>
          <w:marRight w:val="0"/>
          <w:marTop w:val="0"/>
          <w:marBottom w:val="0"/>
          <w:divBdr>
            <w:top w:val="none" w:sz="0" w:space="0" w:color="auto"/>
            <w:left w:val="none" w:sz="0" w:space="0" w:color="auto"/>
            <w:bottom w:val="none" w:sz="0" w:space="0" w:color="auto"/>
            <w:right w:val="none" w:sz="0" w:space="0" w:color="auto"/>
          </w:divBdr>
        </w:div>
        <w:div w:id="791630110">
          <w:marLeft w:val="640"/>
          <w:marRight w:val="0"/>
          <w:marTop w:val="0"/>
          <w:marBottom w:val="0"/>
          <w:divBdr>
            <w:top w:val="none" w:sz="0" w:space="0" w:color="auto"/>
            <w:left w:val="none" w:sz="0" w:space="0" w:color="auto"/>
            <w:bottom w:val="none" w:sz="0" w:space="0" w:color="auto"/>
            <w:right w:val="none" w:sz="0" w:space="0" w:color="auto"/>
          </w:divBdr>
        </w:div>
        <w:div w:id="254870704">
          <w:marLeft w:val="640"/>
          <w:marRight w:val="0"/>
          <w:marTop w:val="0"/>
          <w:marBottom w:val="0"/>
          <w:divBdr>
            <w:top w:val="none" w:sz="0" w:space="0" w:color="auto"/>
            <w:left w:val="none" w:sz="0" w:space="0" w:color="auto"/>
            <w:bottom w:val="none" w:sz="0" w:space="0" w:color="auto"/>
            <w:right w:val="none" w:sz="0" w:space="0" w:color="auto"/>
          </w:divBdr>
        </w:div>
        <w:div w:id="1299191271">
          <w:marLeft w:val="640"/>
          <w:marRight w:val="0"/>
          <w:marTop w:val="0"/>
          <w:marBottom w:val="0"/>
          <w:divBdr>
            <w:top w:val="none" w:sz="0" w:space="0" w:color="auto"/>
            <w:left w:val="none" w:sz="0" w:space="0" w:color="auto"/>
            <w:bottom w:val="none" w:sz="0" w:space="0" w:color="auto"/>
            <w:right w:val="none" w:sz="0" w:space="0" w:color="auto"/>
          </w:divBdr>
        </w:div>
        <w:div w:id="1583221250">
          <w:marLeft w:val="640"/>
          <w:marRight w:val="0"/>
          <w:marTop w:val="0"/>
          <w:marBottom w:val="0"/>
          <w:divBdr>
            <w:top w:val="none" w:sz="0" w:space="0" w:color="auto"/>
            <w:left w:val="none" w:sz="0" w:space="0" w:color="auto"/>
            <w:bottom w:val="none" w:sz="0" w:space="0" w:color="auto"/>
            <w:right w:val="none" w:sz="0" w:space="0" w:color="auto"/>
          </w:divBdr>
        </w:div>
        <w:div w:id="1736314506">
          <w:marLeft w:val="640"/>
          <w:marRight w:val="0"/>
          <w:marTop w:val="0"/>
          <w:marBottom w:val="0"/>
          <w:divBdr>
            <w:top w:val="none" w:sz="0" w:space="0" w:color="auto"/>
            <w:left w:val="none" w:sz="0" w:space="0" w:color="auto"/>
            <w:bottom w:val="none" w:sz="0" w:space="0" w:color="auto"/>
            <w:right w:val="none" w:sz="0" w:space="0" w:color="auto"/>
          </w:divBdr>
        </w:div>
        <w:div w:id="1553075983">
          <w:marLeft w:val="640"/>
          <w:marRight w:val="0"/>
          <w:marTop w:val="0"/>
          <w:marBottom w:val="0"/>
          <w:divBdr>
            <w:top w:val="none" w:sz="0" w:space="0" w:color="auto"/>
            <w:left w:val="none" w:sz="0" w:space="0" w:color="auto"/>
            <w:bottom w:val="none" w:sz="0" w:space="0" w:color="auto"/>
            <w:right w:val="none" w:sz="0" w:space="0" w:color="auto"/>
          </w:divBdr>
        </w:div>
        <w:div w:id="850099893">
          <w:marLeft w:val="640"/>
          <w:marRight w:val="0"/>
          <w:marTop w:val="0"/>
          <w:marBottom w:val="0"/>
          <w:divBdr>
            <w:top w:val="none" w:sz="0" w:space="0" w:color="auto"/>
            <w:left w:val="none" w:sz="0" w:space="0" w:color="auto"/>
            <w:bottom w:val="none" w:sz="0" w:space="0" w:color="auto"/>
            <w:right w:val="none" w:sz="0" w:space="0" w:color="auto"/>
          </w:divBdr>
        </w:div>
        <w:div w:id="544947251">
          <w:marLeft w:val="640"/>
          <w:marRight w:val="0"/>
          <w:marTop w:val="0"/>
          <w:marBottom w:val="0"/>
          <w:divBdr>
            <w:top w:val="none" w:sz="0" w:space="0" w:color="auto"/>
            <w:left w:val="none" w:sz="0" w:space="0" w:color="auto"/>
            <w:bottom w:val="none" w:sz="0" w:space="0" w:color="auto"/>
            <w:right w:val="none" w:sz="0" w:space="0" w:color="auto"/>
          </w:divBdr>
        </w:div>
        <w:div w:id="153303384">
          <w:marLeft w:val="640"/>
          <w:marRight w:val="0"/>
          <w:marTop w:val="0"/>
          <w:marBottom w:val="0"/>
          <w:divBdr>
            <w:top w:val="none" w:sz="0" w:space="0" w:color="auto"/>
            <w:left w:val="none" w:sz="0" w:space="0" w:color="auto"/>
            <w:bottom w:val="none" w:sz="0" w:space="0" w:color="auto"/>
            <w:right w:val="none" w:sz="0" w:space="0" w:color="auto"/>
          </w:divBdr>
        </w:div>
        <w:div w:id="1851214354">
          <w:marLeft w:val="640"/>
          <w:marRight w:val="0"/>
          <w:marTop w:val="0"/>
          <w:marBottom w:val="0"/>
          <w:divBdr>
            <w:top w:val="none" w:sz="0" w:space="0" w:color="auto"/>
            <w:left w:val="none" w:sz="0" w:space="0" w:color="auto"/>
            <w:bottom w:val="none" w:sz="0" w:space="0" w:color="auto"/>
            <w:right w:val="none" w:sz="0" w:space="0" w:color="auto"/>
          </w:divBdr>
        </w:div>
        <w:div w:id="1094087601">
          <w:marLeft w:val="640"/>
          <w:marRight w:val="0"/>
          <w:marTop w:val="0"/>
          <w:marBottom w:val="0"/>
          <w:divBdr>
            <w:top w:val="none" w:sz="0" w:space="0" w:color="auto"/>
            <w:left w:val="none" w:sz="0" w:space="0" w:color="auto"/>
            <w:bottom w:val="none" w:sz="0" w:space="0" w:color="auto"/>
            <w:right w:val="none" w:sz="0" w:space="0" w:color="auto"/>
          </w:divBdr>
        </w:div>
        <w:div w:id="103426092">
          <w:marLeft w:val="640"/>
          <w:marRight w:val="0"/>
          <w:marTop w:val="0"/>
          <w:marBottom w:val="0"/>
          <w:divBdr>
            <w:top w:val="none" w:sz="0" w:space="0" w:color="auto"/>
            <w:left w:val="none" w:sz="0" w:space="0" w:color="auto"/>
            <w:bottom w:val="none" w:sz="0" w:space="0" w:color="auto"/>
            <w:right w:val="none" w:sz="0" w:space="0" w:color="auto"/>
          </w:divBdr>
        </w:div>
        <w:div w:id="619265297">
          <w:marLeft w:val="640"/>
          <w:marRight w:val="0"/>
          <w:marTop w:val="0"/>
          <w:marBottom w:val="0"/>
          <w:divBdr>
            <w:top w:val="none" w:sz="0" w:space="0" w:color="auto"/>
            <w:left w:val="none" w:sz="0" w:space="0" w:color="auto"/>
            <w:bottom w:val="none" w:sz="0" w:space="0" w:color="auto"/>
            <w:right w:val="none" w:sz="0" w:space="0" w:color="auto"/>
          </w:divBdr>
        </w:div>
        <w:div w:id="1142578086">
          <w:marLeft w:val="640"/>
          <w:marRight w:val="0"/>
          <w:marTop w:val="0"/>
          <w:marBottom w:val="0"/>
          <w:divBdr>
            <w:top w:val="none" w:sz="0" w:space="0" w:color="auto"/>
            <w:left w:val="none" w:sz="0" w:space="0" w:color="auto"/>
            <w:bottom w:val="none" w:sz="0" w:space="0" w:color="auto"/>
            <w:right w:val="none" w:sz="0" w:space="0" w:color="auto"/>
          </w:divBdr>
        </w:div>
        <w:div w:id="634339405">
          <w:marLeft w:val="640"/>
          <w:marRight w:val="0"/>
          <w:marTop w:val="0"/>
          <w:marBottom w:val="0"/>
          <w:divBdr>
            <w:top w:val="none" w:sz="0" w:space="0" w:color="auto"/>
            <w:left w:val="none" w:sz="0" w:space="0" w:color="auto"/>
            <w:bottom w:val="none" w:sz="0" w:space="0" w:color="auto"/>
            <w:right w:val="none" w:sz="0" w:space="0" w:color="auto"/>
          </w:divBdr>
        </w:div>
        <w:div w:id="1904563988">
          <w:marLeft w:val="640"/>
          <w:marRight w:val="0"/>
          <w:marTop w:val="0"/>
          <w:marBottom w:val="0"/>
          <w:divBdr>
            <w:top w:val="none" w:sz="0" w:space="0" w:color="auto"/>
            <w:left w:val="none" w:sz="0" w:space="0" w:color="auto"/>
            <w:bottom w:val="none" w:sz="0" w:space="0" w:color="auto"/>
            <w:right w:val="none" w:sz="0" w:space="0" w:color="auto"/>
          </w:divBdr>
        </w:div>
        <w:div w:id="970088009">
          <w:marLeft w:val="640"/>
          <w:marRight w:val="0"/>
          <w:marTop w:val="0"/>
          <w:marBottom w:val="0"/>
          <w:divBdr>
            <w:top w:val="none" w:sz="0" w:space="0" w:color="auto"/>
            <w:left w:val="none" w:sz="0" w:space="0" w:color="auto"/>
            <w:bottom w:val="none" w:sz="0" w:space="0" w:color="auto"/>
            <w:right w:val="none" w:sz="0" w:space="0" w:color="auto"/>
          </w:divBdr>
        </w:div>
      </w:divsChild>
    </w:div>
    <w:div w:id="867596969">
      <w:bodyDiv w:val="1"/>
      <w:marLeft w:val="0"/>
      <w:marRight w:val="0"/>
      <w:marTop w:val="0"/>
      <w:marBottom w:val="0"/>
      <w:divBdr>
        <w:top w:val="none" w:sz="0" w:space="0" w:color="auto"/>
        <w:left w:val="none" w:sz="0" w:space="0" w:color="auto"/>
        <w:bottom w:val="none" w:sz="0" w:space="0" w:color="auto"/>
        <w:right w:val="none" w:sz="0" w:space="0" w:color="auto"/>
      </w:divBdr>
      <w:divsChild>
        <w:div w:id="105203219">
          <w:marLeft w:val="640"/>
          <w:marRight w:val="0"/>
          <w:marTop w:val="0"/>
          <w:marBottom w:val="0"/>
          <w:divBdr>
            <w:top w:val="none" w:sz="0" w:space="0" w:color="auto"/>
            <w:left w:val="none" w:sz="0" w:space="0" w:color="auto"/>
            <w:bottom w:val="none" w:sz="0" w:space="0" w:color="auto"/>
            <w:right w:val="none" w:sz="0" w:space="0" w:color="auto"/>
          </w:divBdr>
        </w:div>
        <w:div w:id="1768772899">
          <w:marLeft w:val="640"/>
          <w:marRight w:val="0"/>
          <w:marTop w:val="0"/>
          <w:marBottom w:val="0"/>
          <w:divBdr>
            <w:top w:val="none" w:sz="0" w:space="0" w:color="auto"/>
            <w:left w:val="none" w:sz="0" w:space="0" w:color="auto"/>
            <w:bottom w:val="none" w:sz="0" w:space="0" w:color="auto"/>
            <w:right w:val="none" w:sz="0" w:space="0" w:color="auto"/>
          </w:divBdr>
        </w:div>
        <w:div w:id="939217008">
          <w:marLeft w:val="640"/>
          <w:marRight w:val="0"/>
          <w:marTop w:val="0"/>
          <w:marBottom w:val="0"/>
          <w:divBdr>
            <w:top w:val="none" w:sz="0" w:space="0" w:color="auto"/>
            <w:left w:val="none" w:sz="0" w:space="0" w:color="auto"/>
            <w:bottom w:val="none" w:sz="0" w:space="0" w:color="auto"/>
            <w:right w:val="none" w:sz="0" w:space="0" w:color="auto"/>
          </w:divBdr>
        </w:div>
        <w:div w:id="1738162197">
          <w:marLeft w:val="640"/>
          <w:marRight w:val="0"/>
          <w:marTop w:val="0"/>
          <w:marBottom w:val="0"/>
          <w:divBdr>
            <w:top w:val="none" w:sz="0" w:space="0" w:color="auto"/>
            <w:left w:val="none" w:sz="0" w:space="0" w:color="auto"/>
            <w:bottom w:val="none" w:sz="0" w:space="0" w:color="auto"/>
            <w:right w:val="none" w:sz="0" w:space="0" w:color="auto"/>
          </w:divBdr>
        </w:div>
        <w:div w:id="54395656">
          <w:marLeft w:val="640"/>
          <w:marRight w:val="0"/>
          <w:marTop w:val="0"/>
          <w:marBottom w:val="0"/>
          <w:divBdr>
            <w:top w:val="none" w:sz="0" w:space="0" w:color="auto"/>
            <w:left w:val="none" w:sz="0" w:space="0" w:color="auto"/>
            <w:bottom w:val="none" w:sz="0" w:space="0" w:color="auto"/>
            <w:right w:val="none" w:sz="0" w:space="0" w:color="auto"/>
          </w:divBdr>
        </w:div>
        <w:div w:id="1255816950">
          <w:marLeft w:val="640"/>
          <w:marRight w:val="0"/>
          <w:marTop w:val="0"/>
          <w:marBottom w:val="0"/>
          <w:divBdr>
            <w:top w:val="none" w:sz="0" w:space="0" w:color="auto"/>
            <w:left w:val="none" w:sz="0" w:space="0" w:color="auto"/>
            <w:bottom w:val="none" w:sz="0" w:space="0" w:color="auto"/>
            <w:right w:val="none" w:sz="0" w:space="0" w:color="auto"/>
          </w:divBdr>
        </w:div>
        <w:div w:id="1803956254">
          <w:marLeft w:val="640"/>
          <w:marRight w:val="0"/>
          <w:marTop w:val="0"/>
          <w:marBottom w:val="0"/>
          <w:divBdr>
            <w:top w:val="none" w:sz="0" w:space="0" w:color="auto"/>
            <w:left w:val="none" w:sz="0" w:space="0" w:color="auto"/>
            <w:bottom w:val="none" w:sz="0" w:space="0" w:color="auto"/>
            <w:right w:val="none" w:sz="0" w:space="0" w:color="auto"/>
          </w:divBdr>
        </w:div>
        <w:div w:id="408309404">
          <w:marLeft w:val="640"/>
          <w:marRight w:val="0"/>
          <w:marTop w:val="0"/>
          <w:marBottom w:val="0"/>
          <w:divBdr>
            <w:top w:val="none" w:sz="0" w:space="0" w:color="auto"/>
            <w:left w:val="none" w:sz="0" w:space="0" w:color="auto"/>
            <w:bottom w:val="none" w:sz="0" w:space="0" w:color="auto"/>
            <w:right w:val="none" w:sz="0" w:space="0" w:color="auto"/>
          </w:divBdr>
        </w:div>
        <w:div w:id="1324777458">
          <w:marLeft w:val="640"/>
          <w:marRight w:val="0"/>
          <w:marTop w:val="0"/>
          <w:marBottom w:val="0"/>
          <w:divBdr>
            <w:top w:val="none" w:sz="0" w:space="0" w:color="auto"/>
            <w:left w:val="none" w:sz="0" w:space="0" w:color="auto"/>
            <w:bottom w:val="none" w:sz="0" w:space="0" w:color="auto"/>
            <w:right w:val="none" w:sz="0" w:space="0" w:color="auto"/>
          </w:divBdr>
        </w:div>
        <w:div w:id="459736948">
          <w:marLeft w:val="640"/>
          <w:marRight w:val="0"/>
          <w:marTop w:val="0"/>
          <w:marBottom w:val="0"/>
          <w:divBdr>
            <w:top w:val="none" w:sz="0" w:space="0" w:color="auto"/>
            <w:left w:val="none" w:sz="0" w:space="0" w:color="auto"/>
            <w:bottom w:val="none" w:sz="0" w:space="0" w:color="auto"/>
            <w:right w:val="none" w:sz="0" w:space="0" w:color="auto"/>
          </w:divBdr>
        </w:div>
        <w:div w:id="2035686922">
          <w:marLeft w:val="640"/>
          <w:marRight w:val="0"/>
          <w:marTop w:val="0"/>
          <w:marBottom w:val="0"/>
          <w:divBdr>
            <w:top w:val="none" w:sz="0" w:space="0" w:color="auto"/>
            <w:left w:val="none" w:sz="0" w:space="0" w:color="auto"/>
            <w:bottom w:val="none" w:sz="0" w:space="0" w:color="auto"/>
            <w:right w:val="none" w:sz="0" w:space="0" w:color="auto"/>
          </w:divBdr>
        </w:div>
        <w:div w:id="1853176522">
          <w:marLeft w:val="640"/>
          <w:marRight w:val="0"/>
          <w:marTop w:val="0"/>
          <w:marBottom w:val="0"/>
          <w:divBdr>
            <w:top w:val="none" w:sz="0" w:space="0" w:color="auto"/>
            <w:left w:val="none" w:sz="0" w:space="0" w:color="auto"/>
            <w:bottom w:val="none" w:sz="0" w:space="0" w:color="auto"/>
            <w:right w:val="none" w:sz="0" w:space="0" w:color="auto"/>
          </w:divBdr>
        </w:div>
        <w:div w:id="1991715256">
          <w:marLeft w:val="640"/>
          <w:marRight w:val="0"/>
          <w:marTop w:val="0"/>
          <w:marBottom w:val="0"/>
          <w:divBdr>
            <w:top w:val="none" w:sz="0" w:space="0" w:color="auto"/>
            <w:left w:val="none" w:sz="0" w:space="0" w:color="auto"/>
            <w:bottom w:val="none" w:sz="0" w:space="0" w:color="auto"/>
            <w:right w:val="none" w:sz="0" w:space="0" w:color="auto"/>
          </w:divBdr>
        </w:div>
        <w:div w:id="223179215">
          <w:marLeft w:val="640"/>
          <w:marRight w:val="0"/>
          <w:marTop w:val="0"/>
          <w:marBottom w:val="0"/>
          <w:divBdr>
            <w:top w:val="none" w:sz="0" w:space="0" w:color="auto"/>
            <w:left w:val="none" w:sz="0" w:space="0" w:color="auto"/>
            <w:bottom w:val="none" w:sz="0" w:space="0" w:color="auto"/>
            <w:right w:val="none" w:sz="0" w:space="0" w:color="auto"/>
          </w:divBdr>
        </w:div>
        <w:div w:id="1304849022">
          <w:marLeft w:val="640"/>
          <w:marRight w:val="0"/>
          <w:marTop w:val="0"/>
          <w:marBottom w:val="0"/>
          <w:divBdr>
            <w:top w:val="none" w:sz="0" w:space="0" w:color="auto"/>
            <w:left w:val="none" w:sz="0" w:space="0" w:color="auto"/>
            <w:bottom w:val="none" w:sz="0" w:space="0" w:color="auto"/>
            <w:right w:val="none" w:sz="0" w:space="0" w:color="auto"/>
          </w:divBdr>
        </w:div>
        <w:div w:id="182018340">
          <w:marLeft w:val="640"/>
          <w:marRight w:val="0"/>
          <w:marTop w:val="0"/>
          <w:marBottom w:val="0"/>
          <w:divBdr>
            <w:top w:val="none" w:sz="0" w:space="0" w:color="auto"/>
            <w:left w:val="none" w:sz="0" w:space="0" w:color="auto"/>
            <w:bottom w:val="none" w:sz="0" w:space="0" w:color="auto"/>
            <w:right w:val="none" w:sz="0" w:space="0" w:color="auto"/>
          </w:divBdr>
        </w:div>
        <w:div w:id="1004936836">
          <w:marLeft w:val="640"/>
          <w:marRight w:val="0"/>
          <w:marTop w:val="0"/>
          <w:marBottom w:val="0"/>
          <w:divBdr>
            <w:top w:val="none" w:sz="0" w:space="0" w:color="auto"/>
            <w:left w:val="none" w:sz="0" w:space="0" w:color="auto"/>
            <w:bottom w:val="none" w:sz="0" w:space="0" w:color="auto"/>
            <w:right w:val="none" w:sz="0" w:space="0" w:color="auto"/>
          </w:divBdr>
        </w:div>
        <w:div w:id="1305626619">
          <w:marLeft w:val="640"/>
          <w:marRight w:val="0"/>
          <w:marTop w:val="0"/>
          <w:marBottom w:val="0"/>
          <w:divBdr>
            <w:top w:val="none" w:sz="0" w:space="0" w:color="auto"/>
            <w:left w:val="none" w:sz="0" w:space="0" w:color="auto"/>
            <w:bottom w:val="none" w:sz="0" w:space="0" w:color="auto"/>
            <w:right w:val="none" w:sz="0" w:space="0" w:color="auto"/>
          </w:divBdr>
        </w:div>
        <w:div w:id="1977954070">
          <w:marLeft w:val="640"/>
          <w:marRight w:val="0"/>
          <w:marTop w:val="0"/>
          <w:marBottom w:val="0"/>
          <w:divBdr>
            <w:top w:val="none" w:sz="0" w:space="0" w:color="auto"/>
            <w:left w:val="none" w:sz="0" w:space="0" w:color="auto"/>
            <w:bottom w:val="none" w:sz="0" w:space="0" w:color="auto"/>
            <w:right w:val="none" w:sz="0" w:space="0" w:color="auto"/>
          </w:divBdr>
        </w:div>
        <w:div w:id="1757559086">
          <w:marLeft w:val="640"/>
          <w:marRight w:val="0"/>
          <w:marTop w:val="0"/>
          <w:marBottom w:val="0"/>
          <w:divBdr>
            <w:top w:val="none" w:sz="0" w:space="0" w:color="auto"/>
            <w:left w:val="none" w:sz="0" w:space="0" w:color="auto"/>
            <w:bottom w:val="none" w:sz="0" w:space="0" w:color="auto"/>
            <w:right w:val="none" w:sz="0" w:space="0" w:color="auto"/>
          </w:divBdr>
        </w:div>
        <w:div w:id="1109356291">
          <w:marLeft w:val="640"/>
          <w:marRight w:val="0"/>
          <w:marTop w:val="0"/>
          <w:marBottom w:val="0"/>
          <w:divBdr>
            <w:top w:val="none" w:sz="0" w:space="0" w:color="auto"/>
            <w:left w:val="none" w:sz="0" w:space="0" w:color="auto"/>
            <w:bottom w:val="none" w:sz="0" w:space="0" w:color="auto"/>
            <w:right w:val="none" w:sz="0" w:space="0" w:color="auto"/>
          </w:divBdr>
        </w:div>
        <w:div w:id="1847132202">
          <w:marLeft w:val="640"/>
          <w:marRight w:val="0"/>
          <w:marTop w:val="0"/>
          <w:marBottom w:val="0"/>
          <w:divBdr>
            <w:top w:val="none" w:sz="0" w:space="0" w:color="auto"/>
            <w:left w:val="none" w:sz="0" w:space="0" w:color="auto"/>
            <w:bottom w:val="none" w:sz="0" w:space="0" w:color="auto"/>
            <w:right w:val="none" w:sz="0" w:space="0" w:color="auto"/>
          </w:divBdr>
        </w:div>
        <w:div w:id="1121680994">
          <w:marLeft w:val="640"/>
          <w:marRight w:val="0"/>
          <w:marTop w:val="0"/>
          <w:marBottom w:val="0"/>
          <w:divBdr>
            <w:top w:val="none" w:sz="0" w:space="0" w:color="auto"/>
            <w:left w:val="none" w:sz="0" w:space="0" w:color="auto"/>
            <w:bottom w:val="none" w:sz="0" w:space="0" w:color="auto"/>
            <w:right w:val="none" w:sz="0" w:space="0" w:color="auto"/>
          </w:divBdr>
        </w:div>
        <w:div w:id="554007141">
          <w:marLeft w:val="640"/>
          <w:marRight w:val="0"/>
          <w:marTop w:val="0"/>
          <w:marBottom w:val="0"/>
          <w:divBdr>
            <w:top w:val="none" w:sz="0" w:space="0" w:color="auto"/>
            <w:left w:val="none" w:sz="0" w:space="0" w:color="auto"/>
            <w:bottom w:val="none" w:sz="0" w:space="0" w:color="auto"/>
            <w:right w:val="none" w:sz="0" w:space="0" w:color="auto"/>
          </w:divBdr>
        </w:div>
        <w:div w:id="675570819">
          <w:marLeft w:val="640"/>
          <w:marRight w:val="0"/>
          <w:marTop w:val="0"/>
          <w:marBottom w:val="0"/>
          <w:divBdr>
            <w:top w:val="none" w:sz="0" w:space="0" w:color="auto"/>
            <w:left w:val="none" w:sz="0" w:space="0" w:color="auto"/>
            <w:bottom w:val="none" w:sz="0" w:space="0" w:color="auto"/>
            <w:right w:val="none" w:sz="0" w:space="0" w:color="auto"/>
          </w:divBdr>
        </w:div>
        <w:div w:id="720590599">
          <w:marLeft w:val="640"/>
          <w:marRight w:val="0"/>
          <w:marTop w:val="0"/>
          <w:marBottom w:val="0"/>
          <w:divBdr>
            <w:top w:val="none" w:sz="0" w:space="0" w:color="auto"/>
            <w:left w:val="none" w:sz="0" w:space="0" w:color="auto"/>
            <w:bottom w:val="none" w:sz="0" w:space="0" w:color="auto"/>
            <w:right w:val="none" w:sz="0" w:space="0" w:color="auto"/>
          </w:divBdr>
        </w:div>
        <w:div w:id="1408769597">
          <w:marLeft w:val="640"/>
          <w:marRight w:val="0"/>
          <w:marTop w:val="0"/>
          <w:marBottom w:val="0"/>
          <w:divBdr>
            <w:top w:val="none" w:sz="0" w:space="0" w:color="auto"/>
            <w:left w:val="none" w:sz="0" w:space="0" w:color="auto"/>
            <w:bottom w:val="none" w:sz="0" w:space="0" w:color="auto"/>
            <w:right w:val="none" w:sz="0" w:space="0" w:color="auto"/>
          </w:divBdr>
        </w:div>
        <w:div w:id="628778274">
          <w:marLeft w:val="640"/>
          <w:marRight w:val="0"/>
          <w:marTop w:val="0"/>
          <w:marBottom w:val="0"/>
          <w:divBdr>
            <w:top w:val="none" w:sz="0" w:space="0" w:color="auto"/>
            <w:left w:val="none" w:sz="0" w:space="0" w:color="auto"/>
            <w:bottom w:val="none" w:sz="0" w:space="0" w:color="auto"/>
            <w:right w:val="none" w:sz="0" w:space="0" w:color="auto"/>
          </w:divBdr>
        </w:div>
        <w:div w:id="1759129962">
          <w:marLeft w:val="640"/>
          <w:marRight w:val="0"/>
          <w:marTop w:val="0"/>
          <w:marBottom w:val="0"/>
          <w:divBdr>
            <w:top w:val="none" w:sz="0" w:space="0" w:color="auto"/>
            <w:left w:val="none" w:sz="0" w:space="0" w:color="auto"/>
            <w:bottom w:val="none" w:sz="0" w:space="0" w:color="auto"/>
            <w:right w:val="none" w:sz="0" w:space="0" w:color="auto"/>
          </w:divBdr>
        </w:div>
        <w:div w:id="927154384">
          <w:marLeft w:val="640"/>
          <w:marRight w:val="0"/>
          <w:marTop w:val="0"/>
          <w:marBottom w:val="0"/>
          <w:divBdr>
            <w:top w:val="none" w:sz="0" w:space="0" w:color="auto"/>
            <w:left w:val="none" w:sz="0" w:space="0" w:color="auto"/>
            <w:bottom w:val="none" w:sz="0" w:space="0" w:color="auto"/>
            <w:right w:val="none" w:sz="0" w:space="0" w:color="auto"/>
          </w:divBdr>
        </w:div>
        <w:div w:id="2062751160">
          <w:marLeft w:val="640"/>
          <w:marRight w:val="0"/>
          <w:marTop w:val="0"/>
          <w:marBottom w:val="0"/>
          <w:divBdr>
            <w:top w:val="none" w:sz="0" w:space="0" w:color="auto"/>
            <w:left w:val="none" w:sz="0" w:space="0" w:color="auto"/>
            <w:bottom w:val="none" w:sz="0" w:space="0" w:color="auto"/>
            <w:right w:val="none" w:sz="0" w:space="0" w:color="auto"/>
          </w:divBdr>
        </w:div>
        <w:div w:id="1003702842">
          <w:marLeft w:val="640"/>
          <w:marRight w:val="0"/>
          <w:marTop w:val="0"/>
          <w:marBottom w:val="0"/>
          <w:divBdr>
            <w:top w:val="none" w:sz="0" w:space="0" w:color="auto"/>
            <w:left w:val="none" w:sz="0" w:space="0" w:color="auto"/>
            <w:bottom w:val="none" w:sz="0" w:space="0" w:color="auto"/>
            <w:right w:val="none" w:sz="0" w:space="0" w:color="auto"/>
          </w:divBdr>
        </w:div>
        <w:div w:id="718280643">
          <w:marLeft w:val="640"/>
          <w:marRight w:val="0"/>
          <w:marTop w:val="0"/>
          <w:marBottom w:val="0"/>
          <w:divBdr>
            <w:top w:val="none" w:sz="0" w:space="0" w:color="auto"/>
            <w:left w:val="none" w:sz="0" w:space="0" w:color="auto"/>
            <w:bottom w:val="none" w:sz="0" w:space="0" w:color="auto"/>
            <w:right w:val="none" w:sz="0" w:space="0" w:color="auto"/>
          </w:divBdr>
        </w:div>
        <w:div w:id="850606811">
          <w:marLeft w:val="640"/>
          <w:marRight w:val="0"/>
          <w:marTop w:val="0"/>
          <w:marBottom w:val="0"/>
          <w:divBdr>
            <w:top w:val="none" w:sz="0" w:space="0" w:color="auto"/>
            <w:left w:val="none" w:sz="0" w:space="0" w:color="auto"/>
            <w:bottom w:val="none" w:sz="0" w:space="0" w:color="auto"/>
            <w:right w:val="none" w:sz="0" w:space="0" w:color="auto"/>
          </w:divBdr>
        </w:div>
        <w:div w:id="107162753">
          <w:marLeft w:val="640"/>
          <w:marRight w:val="0"/>
          <w:marTop w:val="0"/>
          <w:marBottom w:val="0"/>
          <w:divBdr>
            <w:top w:val="none" w:sz="0" w:space="0" w:color="auto"/>
            <w:left w:val="none" w:sz="0" w:space="0" w:color="auto"/>
            <w:bottom w:val="none" w:sz="0" w:space="0" w:color="auto"/>
            <w:right w:val="none" w:sz="0" w:space="0" w:color="auto"/>
          </w:divBdr>
        </w:div>
        <w:div w:id="2003046432">
          <w:marLeft w:val="640"/>
          <w:marRight w:val="0"/>
          <w:marTop w:val="0"/>
          <w:marBottom w:val="0"/>
          <w:divBdr>
            <w:top w:val="none" w:sz="0" w:space="0" w:color="auto"/>
            <w:left w:val="none" w:sz="0" w:space="0" w:color="auto"/>
            <w:bottom w:val="none" w:sz="0" w:space="0" w:color="auto"/>
            <w:right w:val="none" w:sz="0" w:space="0" w:color="auto"/>
          </w:divBdr>
        </w:div>
        <w:div w:id="505830020">
          <w:marLeft w:val="640"/>
          <w:marRight w:val="0"/>
          <w:marTop w:val="0"/>
          <w:marBottom w:val="0"/>
          <w:divBdr>
            <w:top w:val="none" w:sz="0" w:space="0" w:color="auto"/>
            <w:left w:val="none" w:sz="0" w:space="0" w:color="auto"/>
            <w:bottom w:val="none" w:sz="0" w:space="0" w:color="auto"/>
            <w:right w:val="none" w:sz="0" w:space="0" w:color="auto"/>
          </w:divBdr>
        </w:div>
        <w:div w:id="579602139">
          <w:marLeft w:val="640"/>
          <w:marRight w:val="0"/>
          <w:marTop w:val="0"/>
          <w:marBottom w:val="0"/>
          <w:divBdr>
            <w:top w:val="none" w:sz="0" w:space="0" w:color="auto"/>
            <w:left w:val="none" w:sz="0" w:space="0" w:color="auto"/>
            <w:bottom w:val="none" w:sz="0" w:space="0" w:color="auto"/>
            <w:right w:val="none" w:sz="0" w:space="0" w:color="auto"/>
          </w:divBdr>
        </w:div>
        <w:div w:id="2146465309">
          <w:marLeft w:val="640"/>
          <w:marRight w:val="0"/>
          <w:marTop w:val="0"/>
          <w:marBottom w:val="0"/>
          <w:divBdr>
            <w:top w:val="none" w:sz="0" w:space="0" w:color="auto"/>
            <w:left w:val="none" w:sz="0" w:space="0" w:color="auto"/>
            <w:bottom w:val="none" w:sz="0" w:space="0" w:color="auto"/>
            <w:right w:val="none" w:sz="0" w:space="0" w:color="auto"/>
          </w:divBdr>
        </w:div>
        <w:div w:id="1555460092">
          <w:marLeft w:val="640"/>
          <w:marRight w:val="0"/>
          <w:marTop w:val="0"/>
          <w:marBottom w:val="0"/>
          <w:divBdr>
            <w:top w:val="none" w:sz="0" w:space="0" w:color="auto"/>
            <w:left w:val="none" w:sz="0" w:space="0" w:color="auto"/>
            <w:bottom w:val="none" w:sz="0" w:space="0" w:color="auto"/>
            <w:right w:val="none" w:sz="0" w:space="0" w:color="auto"/>
          </w:divBdr>
        </w:div>
        <w:div w:id="1097285298">
          <w:marLeft w:val="640"/>
          <w:marRight w:val="0"/>
          <w:marTop w:val="0"/>
          <w:marBottom w:val="0"/>
          <w:divBdr>
            <w:top w:val="none" w:sz="0" w:space="0" w:color="auto"/>
            <w:left w:val="none" w:sz="0" w:space="0" w:color="auto"/>
            <w:bottom w:val="none" w:sz="0" w:space="0" w:color="auto"/>
            <w:right w:val="none" w:sz="0" w:space="0" w:color="auto"/>
          </w:divBdr>
        </w:div>
        <w:div w:id="1507403444">
          <w:marLeft w:val="640"/>
          <w:marRight w:val="0"/>
          <w:marTop w:val="0"/>
          <w:marBottom w:val="0"/>
          <w:divBdr>
            <w:top w:val="none" w:sz="0" w:space="0" w:color="auto"/>
            <w:left w:val="none" w:sz="0" w:space="0" w:color="auto"/>
            <w:bottom w:val="none" w:sz="0" w:space="0" w:color="auto"/>
            <w:right w:val="none" w:sz="0" w:space="0" w:color="auto"/>
          </w:divBdr>
        </w:div>
        <w:div w:id="1686900057">
          <w:marLeft w:val="640"/>
          <w:marRight w:val="0"/>
          <w:marTop w:val="0"/>
          <w:marBottom w:val="0"/>
          <w:divBdr>
            <w:top w:val="none" w:sz="0" w:space="0" w:color="auto"/>
            <w:left w:val="none" w:sz="0" w:space="0" w:color="auto"/>
            <w:bottom w:val="none" w:sz="0" w:space="0" w:color="auto"/>
            <w:right w:val="none" w:sz="0" w:space="0" w:color="auto"/>
          </w:divBdr>
        </w:div>
        <w:div w:id="763841421">
          <w:marLeft w:val="640"/>
          <w:marRight w:val="0"/>
          <w:marTop w:val="0"/>
          <w:marBottom w:val="0"/>
          <w:divBdr>
            <w:top w:val="none" w:sz="0" w:space="0" w:color="auto"/>
            <w:left w:val="none" w:sz="0" w:space="0" w:color="auto"/>
            <w:bottom w:val="none" w:sz="0" w:space="0" w:color="auto"/>
            <w:right w:val="none" w:sz="0" w:space="0" w:color="auto"/>
          </w:divBdr>
        </w:div>
        <w:div w:id="2088266956">
          <w:marLeft w:val="640"/>
          <w:marRight w:val="0"/>
          <w:marTop w:val="0"/>
          <w:marBottom w:val="0"/>
          <w:divBdr>
            <w:top w:val="none" w:sz="0" w:space="0" w:color="auto"/>
            <w:left w:val="none" w:sz="0" w:space="0" w:color="auto"/>
            <w:bottom w:val="none" w:sz="0" w:space="0" w:color="auto"/>
            <w:right w:val="none" w:sz="0" w:space="0" w:color="auto"/>
          </w:divBdr>
        </w:div>
        <w:div w:id="1762407591">
          <w:marLeft w:val="640"/>
          <w:marRight w:val="0"/>
          <w:marTop w:val="0"/>
          <w:marBottom w:val="0"/>
          <w:divBdr>
            <w:top w:val="none" w:sz="0" w:space="0" w:color="auto"/>
            <w:left w:val="none" w:sz="0" w:space="0" w:color="auto"/>
            <w:bottom w:val="none" w:sz="0" w:space="0" w:color="auto"/>
            <w:right w:val="none" w:sz="0" w:space="0" w:color="auto"/>
          </w:divBdr>
        </w:div>
        <w:div w:id="325328086">
          <w:marLeft w:val="640"/>
          <w:marRight w:val="0"/>
          <w:marTop w:val="0"/>
          <w:marBottom w:val="0"/>
          <w:divBdr>
            <w:top w:val="none" w:sz="0" w:space="0" w:color="auto"/>
            <w:left w:val="none" w:sz="0" w:space="0" w:color="auto"/>
            <w:bottom w:val="none" w:sz="0" w:space="0" w:color="auto"/>
            <w:right w:val="none" w:sz="0" w:space="0" w:color="auto"/>
          </w:divBdr>
        </w:div>
        <w:div w:id="1415007785">
          <w:marLeft w:val="640"/>
          <w:marRight w:val="0"/>
          <w:marTop w:val="0"/>
          <w:marBottom w:val="0"/>
          <w:divBdr>
            <w:top w:val="none" w:sz="0" w:space="0" w:color="auto"/>
            <w:left w:val="none" w:sz="0" w:space="0" w:color="auto"/>
            <w:bottom w:val="none" w:sz="0" w:space="0" w:color="auto"/>
            <w:right w:val="none" w:sz="0" w:space="0" w:color="auto"/>
          </w:divBdr>
        </w:div>
        <w:div w:id="326446786">
          <w:marLeft w:val="640"/>
          <w:marRight w:val="0"/>
          <w:marTop w:val="0"/>
          <w:marBottom w:val="0"/>
          <w:divBdr>
            <w:top w:val="none" w:sz="0" w:space="0" w:color="auto"/>
            <w:left w:val="none" w:sz="0" w:space="0" w:color="auto"/>
            <w:bottom w:val="none" w:sz="0" w:space="0" w:color="auto"/>
            <w:right w:val="none" w:sz="0" w:space="0" w:color="auto"/>
          </w:divBdr>
        </w:div>
        <w:div w:id="1391805856">
          <w:marLeft w:val="640"/>
          <w:marRight w:val="0"/>
          <w:marTop w:val="0"/>
          <w:marBottom w:val="0"/>
          <w:divBdr>
            <w:top w:val="none" w:sz="0" w:space="0" w:color="auto"/>
            <w:left w:val="none" w:sz="0" w:space="0" w:color="auto"/>
            <w:bottom w:val="none" w:sz="0" w:space="0" w:color="auto"/>
            <w:right w:val="none" w:sz="0" w:space="0" w:color="auto"/>
          </w:divBdr>
        </w:div>
        <w:div w:id="826868134">
          <w:marLeft w:val="640"/>
          <w:marRight w:val="0"/>
          <w:marTop w:val="0"/>
          <w:marBottom w:val="0"/>
          <w:divBdr>
            <w:top w:val="none" w:sz="0" w:space="0" w:color="auto"/>
            <w:left w:val="none" w:sz="0" w:space="0" w:color="auto"/>
            <w:bottom w:val="none" w:sz="0" w:space="0" w:color="auto"/>
            <w:right w:val="none" w:sz="0" w:space="0" w:color="auto"/>
          </w:divBdr>
        </w:div>
        <w:div w:id="1262881944">
          <w:marLeft w:val="640"/>
          <w:marRight w:val="0"/>
          <w:marTop w:val="0"/>
          <w:marBottom w:val="0"/>
          <w:divBdr>
            <w:top w:val="none" w:sz="0" w:space="0" w:color="auto"/>
            <w:left w:val="none" w:sz="0" w:space="0" w:color="auto"/>
            <w:bottom w:val="none" w:sz="0" w:space="0" w:color="auto"/>
            <w:right w:val="none" w:sz="0" w:space="0" w:color="auto"/>
          </w:divBdr>
        </w:div>
        <w:div w:id="1016732809">
          <w:marLeft w:val="640"/>
          <w:marRight w:val="0"/>
          <w:marTop w:val="0"/>
          <w:marBottom w:val="0"/>
          <w:divBdr>
            <w:top w:val="none" w:sz="0" w:space="0" w:color="auto"/>
            <w:left w:val="none" w:sz="0" w:space="0" w:color="auto"/>
            <w:bottom w:val="none" w:sz="0" w:space="0" w:color="auto"/>
            <w:right w:val="none" w:sz="0" w:space="0" w:color="auto"/>
          </w:divBdr>
        </w:div>
        <w:div w:id="1389256015">
          <w:marLeft w:val="640"/>
          <w:marRight w:val="0"/>
          <w:marTop w:val="0"/>
          <w:marBottom w:val="0"/>
          <w:divBdr>
            <w:top w:val="none" w:sz="0" w:space="0" w:color="auto"/>
            <w:left w:val="none" w:sz="0" w:space="0" w:color="auto"/>
            <w:bottom w:val="none" w:sz="0" w:space="0" w:color="auto"/>
            <w:right w:val="none" w:sz="0" w:space="0" w:color="auto"/>
          </w:divBdr>
        </w:div>
        <w:div w:id="1438597538">
          <w:marLeft w:val="640"/>
          <w:marRight w:val="0"/>
          <w:marTop w:val="0"/>
          <w:marBottom w:val="0"/>
          <w:divBdr>
            <w:top w:val="none" w:sz="0" w:space="0" w:color="auto"/>
            <w:left w:val="none" w:sz="0" w:space="0" w:color="auto"/>
            <w:bottom w:val="none" w:sz="0" w:space="0" w:color="auto"/>
            <w:right w:val="none" w:sz="0" w:space="0" w:color="auto"/>
          </w:divBdr>
        </w:div>
        <w:div w:id="7803454">
          <w:marLeft w:val="640"/>
          <w:marRight w:val="0"/>
          <w:marTop w:val="0"/>
          <w:marBottom w:val="0"/>
          <w:divBdr>
            <w:top w:val="none" w:sz="0" w:space="0" w:color="auto"/>
            <w:left w:val="none" w:sz="0" w:space="0" w:color="auto"/>
            <w:bottom w:val="none" w:sz="0" w:space="0" w:color="auto"/>
            <w:right w:val="none" w:sz="0" w:space="0" w:color="auto"/>
          </w:divBdr>
        </w:div>
        <w:div w:id="1831142478">
          <w:marLeft w:val="640"/>
          <w:marRight w:val="0"/>
          <w:marTop w:val="0"/>
          <w:marBottom w:val="0"/>
          <w:divBdr>
            <w:top w:val="none" w:sz="0" w:space="0" w:color="auto"/>
            <w:left w:val="none" w:sz="0" w:space="0" w:color="auto"/>
            <w:bottom w:val="none" w:sz="0" w:space="0" w:color="auto"/>
            <w:right w:val="none" w:sz="0" w:space="0" w:color="auto"/>
          </w:divBdr>
        </w:div>
        <w:div w:id="504174321">
          <w:marLeft w:val="640"/>
          <w:marRight w:val="0"/>
          <w:marTop w:val="0"/>
          <w:marBottom w:val="0"/>
          <w:divBdr>
            <w:top w:val="none" w:sz="0" w:space="0" w:color="auto"/>
            <w:left w:val="none" w:sz="0" w:space="0" w:color="auto"/>
            <w:bottom w:val="none" w:sz="0" w:space="0" w:color="auto"/>
            <w:right w:val="none" w:sz="0" w:space="0" w:color="auto"/>
          </w:divBdr>
        </w:div>
      </w:divsChild>
    </w:div>
    <w:div w:id="871842570">
      <w:bodyDiv w:val="1"/>
      <w:marLeft w:val="0"/>
      <w:marRight w:val="0"/>
      <w:marTop w:val="0"/>
      <w:marBottom w:val="0"/>
      <w:divBdr>
        <w:top w:val="none" w:sz="0" w:space="0" w:color="auto"/>
        <w:left w:val="none" w:sz="0" w:space="0" w:color="auto"/>
        <w:bottom w:val="none" w:sz="0" w:space="0" w:color="auto"/>
        <w:right w:val="none" w:sz="0" w:space="0" w:color="auto"/>
      </w:divBdr>
    </w:div>
    <w:div w:id="881988410">
      <w:bodyDiv w:val="1"/>
      <w:marLeft w:val="0"/>
      <w:marRight w:val="0"/>
      <w:marTop w:val="0"/>
      <w:marBottom w:val="0"/>
      <w:divBdr>
        <w:top w:val="none" w:sz="0" w:space="0" w:color="auto"/>
        <w:left w:val="none" w:sz="0" w:space="0" w:color="auto"/>
        <w:bottom w:val="none" w:sz="0" w:space="0" w:color="auto"/>
        <w:right w:val="none" w:sz="0" w:space="0" w:color="auto"/>
      </w:divBdr>
    </w:div>
    <w:div w:id="884222067">
      <w:bodyDiv w:val="1"/>
      <w:marLeft w:val="0"/>
      <w:marRight w:val="0"/>
      <w:marTop w:val="0"/>
      <w:marBottom w:val="0"/>
      <w:divBdr>
        <w:top w:val="none" w:sz="0" w:space="0" w:color="auto"/>
        <w:left w:val="none" w:sz="0" w:space="0" w:color="auto"/>
        <w:bottom w:val="none" w:sz="0" w:space="0" w:color="auto"/>
        <w:right w:val="none" w:sz="0" w:space="0" w:color="auto"/>
      </w:divBdr>
    </w:div>
    <w:div w:id="885288593">
      <w:bodyDiv w:val="1"/>
      <w:marLeft w:val="0"/>
      <w:marRight w:val="0"/>
      <w:marTop w:val="0"/>
      <w:marBottom w:val="0"/>
      <w:divBdr>
        <w:top w:val="none" w:sz="0" w:space="0" w:color="auto"/>
        <w:left w:val="none" w:sz="0" w:space="0" w:color="auto"/>
        <w:bottom w:val="none" w:sz="0" w:space="0" w:color="auto"/>
        <w:right w:val="none" w:sz="0" w:space="0" w:color="auto"/>
      </w:divBdr>
    </w:div>
    <w:div w:id="886647540">
      <w:bodyDiv w:val="1"/>
      <w:marLeft w:val="0"/>
      <w:marRight w:val="0"/>
      <w:marTop w:val="0"/>
      <w:marBottom w:val="0"/>
      <w:divBdr>
        <w:top w:val="none" w:sz="0" w:space="0" w:color="auto"/>
        <w:left w:val="none" w:sz="0" w:space="0" w:color="auto"/>
        <w:bottom w:val="none" w:sz="0" w:space="0" w:color="auto"/>
        <w:right w:val="none" w:sz="0" w:space="0" w:color="auto"/>
      </w:divBdr>
    </w:div>
    <w:div w:id="887300110">
      <w:bodyDiv w:val="1"/>
      <w:marLeft w:val="0"/>
      <w:marRight w:val="0"/>
      <w:marTop w:val="0"/>
      <w:marBottom w:val="0"/>
      <w:divBdr>
        <w:top w:val="none" w:sz="0" w:space="0" w:color="auto"/>
        <w:left w:val="none" w:sz="0" w:space="0" w:color="auto"/>
        <w:bottom w:val="none" w:sz="0" w:space="0" w:color="auto"/>
        <w:right w:val="none" w:sz="0" w:space="0" w:color="auto"/>
      </w:divBdr>
    </w:div>
    <w:div w:id="889074551">
      <w:bodyDiv w:val="1"/>
      <w:marLeft w:val="0"/>
      <w:marRight w:val="0"/>
      <w:marTop w:val="0"/>
      <w:marBottom w:val="0"/>
      <w:divBdr>
        <w:top w:val="none" w:sz="0" w:space="0" w:color="auto"/>
        <w:left w:val="none" w:sz="0" w:space="0" w:color="auto"/>
        <w:bottom w:val="none" w:sz="0" w:space="0" w:color="auto"/>
        <w:right w:val="none" w:sz="0" w:space="0" w:color="auto"/>
      </w:divBdr>
    </w:div>
    <w:div w:id="893543328">
      <w:bodyDiv w:val="1"/>
      <w:marLeft w:val="0"/>
      <w:marRight w:val="0"/>
      <w:marTop w:val="0"/>
      <w:marBottom w:val="0"/>
      <w:divBdr>
        <w:top w:val="none" w:sz="0" w:space="0" w:color="auto"/>
        <w:left w:val="none" w:sz="0" w:space="0" w:color="auto"/>
        <w:bottom w:val="none" w:sz="0" w:space="0" w:color="auto"/>
        <w:right w:val="none" w:sz="0" w:space="0" w:color="auto"/>
      </w:divBdr>
      <w:divsChild>
        <w:div w:id="715129877">
          <w:marLeft w:val="640"/>
          <w:marRight w:val="0"/>
          <w:marTop w:val="0"/>
          <w:marBottom w:val="0"/>
          <w:divBdr>
            <w:top w:val="none" w:sz="0" w:space="0" w:color="auto"/>
            <w:left w:val="none" w:sz="0" w:space="0" w:color="auto"/>
            <w:bottom w:val="none" w:sz="0" w:space="0" w:color="auto"/>
            <w:right w:val="none" w:sz="0" w:space="0" w:color="auto"/>
          </w:divBdr>
          <w:divsChild>
            <w:div w:id="1186285365">
              <w:marLeft w:val="0"/>
              <w:marRight w:val="0"/>
              <w:marTop w:val="0"/>
              <w:marBottom w:val="0"/>
              <w:divBdr>
                <w:top w:val="none" w:sz="0" w:space="0" w:color="auto"/>
                <w:left w:val="none" w:sz="0" w:space="0" w:color="auto"/>
                <w:bottom w:val="none" w:sz="0" w:space="0" w:color="auto"/>
                <w:right w:val="none" w:sz="0" w:space="0" w:color="auto"/>
              </w:divBdr>
              <w:divsChild>
                <w:div w:id="256061037">
                  <w:marLeft w:val="640"/>
                  <w:marRight w:val="0"/>
                  <w:marTop w:val="0"/>
                  <w:marBottom w:val="0"/>
                  <w:divBdr>
                    <w:top w:val="none" w:sz="0" w:space="0" w:color="auto"/>
                    <w:left w:val="none" w:sz="0" w:space="0" w:color="auto"/>
                    <w:bottom w:val="none" w:sz="0" w:space="0" w:color="auto"/>
                    <w:right w:val="none" w:sz="0" w:space="0" w:color="auto"/>
                  </w:divBdr>
                </w:div>
                <w:div w:id="433668679">
                  <w:marLeft w:val="640"/>
                  <w:marRight w:val="0"/>
                  <w:marTop w:val="0"/>
                  <w:marBottom w:val="0"/>
                  <w:divBdr>
                    <w:top w:val="none" w:sz="0" w:space="0" w:color="auto"/>
                    <w:left w:val="none" w:sz="0" w:space="0" w:color="auto"/>
                    <w:bottom w:val="none" w:sz="0" w:space="0" w:color="auto"/>
                    <w:right w:val="none" w:sz="0" w:space="0" w:color="auto"/>
                  </w:divBdr>
                </w:div>
                <w:div w:id="1096441016">
                  <w:marLeft w:val="640"/>
                  <w:marRight w:val="0"/>
                  <w:marTop w:val="0"/>
                  <w:marBottom w:val="0"/>
                  <w:divBdr>
                    <w:top w:val="none" w:sz="0" w:space="0" w:color="auto"/>
                    <w:left w:val="none" w:sz="0" w:space="0" w:color="auto"/>
                    <w:bottom w:val="none" w:sz="0" w:space="0" w:color="auto"/>
                    <w:right w:val="none" w:sz="0" w:space="0" w:color="auto"/>
                  </w:divBdr>
                </w:div>
                <w:div w:id="737941510">
                  <w:marLeft w:val="640"/>
                  <w:marRight w:val="0"/>
                  <w:marTop w:val="0"/>
                  <w:marBottom w:val="0"/>
                  <w:divBdr>
                    <w:top w:val="none" w:sz="0" w:space="0" w:color="auto"/>
                    <w:left w:val="none" w:sz="0" w:space="0" w:color="auto"/>
                    <w:bottom w:val="none" w:sz="0" w:space="0" w:color="auto"/>
                    <w:right w:val="none" w:sz="0" w:space="0" w:color="auto"/>
                  </w:divBdr>
                </w:div>
                <w:div w:id="937372145">
                  <w:marLeft w:val="640"/>
                  <w:marRight w:val="0"/>
                  <w:marTop w:val="0"/>
                  <w:marBottom w:val="0"/>
                  <w:divBdr>
                    <w:top w:val="none" w:sz="0" w:space="0" w:color="auto"/>
                    <w:left w:val="none" w:sz="0" w:space="0" w:color="auto"/>
                    <w:bottom w:val="none" w:sz="0" w:space="0" w:color="auto"/>
                    <w:right w:val="none" w:sz="0" w:space="0" w:color="auto"/>
                  </w:divBdr>
                </w:div>
                <w:div w:id="364720696">
                  <w:marLeft w:val="640"/>
                  <w:marRight w:val="0"/>
                  <w:marTop w:val="0"/>
                  <w:marBottom w:val="0"/>
                  <w:divBdr>
                    <w:top w:val="none" w:sz="0" w:space="0" w:color="auto"/>
                    <w:left w:val="none" w:sz="0" w:space="0" w:color="auto"/>
                    <w:bottom w:val="none" w:sz="0" w:space="0" w:color="auto"/>
                    <w:right w:val="none" w:sz="0" w:space="0" w:color="auto"/>
                  </w:divBdr>
                </w:div>
                <w:div w:id="417093335">
                  <w:marLeft w:val="640"/>
                  <w:marRight w:val="0"/>
                  <w:marTop w:val="0"/>
                  <w:marBottom w:val="0"/>
                  <w:divBdr>
                    <w:top w:val="none" w:sz="0" w:space="0" w:color="auto"/>
                    <w:left w:val="none" w:sz="0" w:space="0" w:color="auto"/>
                    <w:bottom w:val="none" w:sz="0" w:space="0" w:color="auto"/>
                    <w:right w:val="none" w:sz="0" w:space="0" w:color="auto"/>
                  </w:divBdr>
                </w:div>
                <w:div w:id="347103424">
                  <w:marLeft w:val="640"/>
                  <w:marRight w:val="0"/>
                  <w:marTop w:val="0"/>
                  <w:marBottom w:val="0"/>
                  <w:divBdr>
                    <w:top w:val="none" w:sz="0" w:space="0" w:color="auto"/>
                    <w:left w:val="none" w:sz="0" w:space="0" w:color="auto"/>
                    <w:bottom w:val="none" w:sz="0" w:space="0" w:color="auto"/>
                    <w:right w:val="none" w:sz="0" w:space="0" w:color="auto"/>
                  </w:divBdr>
                </w:div>
                <w:div w:id="1356881279">
                  <w:marLeft w:val="640"/>
                  <w:marRight w:val="0"/>
                  <w:marTop w:val="0"/>
                  <w:marBottom w:val="0"/>
                  <w:divBdr>
                    <w:top w:val="none" w:sz="0" w:space="0" w:color="auto"/>
                    <w:left w:val="none" w:sz="0" w:space="0" w:color="auto"/>
                    <w:bottom w:val="none" w:sz="0" w:space="0" w:color="auto"/>
                    <w:right w:val="none" w:sz="0" w:space="0" w:color="auto"/>
                  </w:divBdr>
                </w:div>
                <w:div w:id="1833838823">
                  <w:marLeft w:val="640"/>
                  <w:marRight w:val="0"/>
                  <w:marTop w:val="0"/>
                  <w:marBottom w:val="0"/>
                  <w:divBdr>
                    <w:top w:val="none" w:sz="0" w:space="0" w:color="auto"/>
                    <w:left w:val="none" w:sz="0" w:space="0" w:color="auto"/>
                    <w:bottom w:val="none" w:sz="0" w:space="0" w:color="auto"/>
                    <w:right w:val="none" w:sz="0" w:space="0" w:color="auto"/>
                  </w:divBdr>
                </w:div>
                <w:div w:id="1103260644">
                  <w:marLeft w:val="640"/>
                  <w:marRight w:val="0"/>
                  <w:marTop w:val="0"/>
                  <w:marBottom w:val="0"/>
                  <w:divBdr>
                    <w:top w:val="none" w:sz="0" w:space="0" w:color="auto"/>
                    <w:left w:val="none" w:sz="0" w:space="0" w:color="auto"/>
                    <w:bottom w:val="none" w:sz="0" w:space="0" w:color="auto"/>
                    <w:right w:val="none" w:sz="0" w:space="0" w:color="auto"/>
                  </w:divBdr>
                </w:div>
                <w:div w:id="754325216">
                  <w:marLeft w:val="640"/>
                  <w:marRight w:val="0"/>
                  <w:marTop w:val="0"/>
                  <w:marBottom w:val="0"/>
                  <w:divBdr>
                    <w:top w:val="none" w:sz="0" w:space="0" w:color="auto"/>
                    <w:left w:val="none" w:sz="0" w:space="0" w:color="auto"/>
                    <w:bottom w:val="none" w:sz="0" w:space="0" w:color="auto"/>
                    <w:right w:val="none" w:sz="0" w:space="0" w:color="auto"/>
                  </w:divBdr>
                </w:div>
                <w:div w:id="376242723">
                  <w:marLeft w:val="640"/>
                  <w:marRight w:val="0"/>
                  <w:marTop w:val="0"/>
                  <w:marBottom w:val="0"/>
                  <w:divBdr>
                    <w:top w:val="none" w:sz="0" w:space="0" w:color="auto"/>
                    <w:left w:val="none" w:sz="0" w:space="0" w:color="auto"/>
                    <w:bottom w:val="none" w:sz="0" w:space="0" w:color="auto"/>
                    <w:right w:val="none" w:sz="0" w:space="0" w:color="auto"/>
                  </w:divBdr>
                </w:div>
                <w:div w:id="2129660534">
                  <w:marLeft w:val="640"/>
                  <w:marRight w:val="0"/>
                  <w:marTop w:val="0"/>
                  <w:marBottom w:val="0"/>
                  <w:divBdr>
                    <w:top w:val="none" w:sz="0" w:space="0" w:color="auto"/>
                    <w:left w:val="none" w:sz="0" w:space="0" w:color="auto"/>
                    <w:bottom w:val="none" w:sz="0" w:space="0" w:color="auto"/>
                    <w:right w:val="none" w:sz="0" w:space="0" w:color="auto"/>
                  </w:divBdr>
                </w:div>
                <w:div w:id="1640188897">
                  <w:marLeft w:val="640"/>
                  <w:marRight w:val="0"/>
                  <w:marTop w:val="0"/>
                  <w:marBottom w:val="0"/>
                  <w:divBdr>
                    <w:top w:val="none" w:sz="0" w:space="0" w:color="auto"/>
                    <w:left w:val="none" w:sz="0" w:space="0" w:color="auto"/>
                    <w:bottom w:val="none" w:sz="0" w:space="0" w:color="auto"/>
                    <w:right w:val="none" w:sz="0" w:space="0" w:color="auto"/>
                  </w:divBdr>
                </w:div>
                <w:div w:id="489374846">
                  <w:marLeft w:val="640"/>
                  <w:marRight w:val="0"/>
                  <w:marTop w:val="0"/>
                  <w:marBottom w:val="0"/>
                  <w:divBdr>
                    <w:top w:val="none" w:sz="0" w:space="0" w:color="auto"/>
                    <w:left w:val="none" w:sz="0" w:space="0" w:color="auto"/>
                    <w:bottom w:val="none" w:sz="0" w:space="0" w:color="auto"/>
                    <w:right w:val="none" w:sz="0" w:space="0" w:color="auto"/>
                  </w:divBdr>
                </w:div>
                <w:div w:id="936250775">
                  <w:marLeft w:val="640"/>
                  <w:marRight w:val="0"/>
                  <w:marTop w:val="0"/>
                  <w:marBottom w:val="0"/>
                  <w:divBdr>
                    <w:top w:val="none" w:sz="0" w:space="0" w:color="auto"/>
                    <w:left w:val="none" w:sz="0" w:space="0" w:color="auto"/>
                    <w:bottom w:val="none" w:sz="0" w:space="0" w:color="auto"/>
                    <w:right w:val="none" w:sz="0" w:space="0" w:color="auto"/>
                  </w:divBdr>
                </w:div>
                <w:div w:id="1573811714">
                  <w:marLeft w:val="640"/>
                  <w:marRight w:val="0"/>
                  <w:marTop w:val="0"/>
                  <w:marBottom w:val="0"/>
                  <w:divBdr>
                    <w:top w:val="none" w:sz="0" w:space="0" w:color="auto"/>
                    <w:left w:val="none" w:sz="0" w:space="0" w:color="auto"/>
                    <w:bottom w:val="none" w:sz="0" w:space="0" w:color="auto"/>
                    <w:right w:val="none" w:sz="0" w:space="0" w:color="auto"/>
                  </w:divBdr>
                </w:div>
                <w:div w:id="1717049639">
                  <w:marLeft w:val="640"/>
                  <w:marRight w:val="0"/>
                  <w:marTop w:val="0"/>
                  <w:marBottom w:val="0"/>
                  <w:divBdr>
                    <w:top w:val="none" w:sz="0" w:space="0" w:color="auto"/>
                    <w:left w:val="none" w:sz="0" w:space="0" w:color="auto"/>
                    <w:bottom w:val="none" w:sz="0" w:space="0" w:color="auto"/>
                    <w:right w:val="none" w:sz="0" w:space="0" w:color="auto"/>
                  </w:divBdr>
                </w:div>
                <w:div w:id="44454160">
                  <w:marLeft w:val="640"/>
                  <w:marRight w:val="0"/>
                  <w:marTop w:val="0"/>
                  <w:marBottom w:val="0"/>
                  <w:divBdr>
                    <w:top w:val="none" w:sz="0" w:space="0" w:color="auto"/>
                    <w:left w:val="none" w:sz="0" w:space="0" w:color="auto"/>
                    <w:bottom w:val="none" w:sz="0" w:space="0" w:color="auto"/>
                    <w:right w:val="none" w:sz="0" w:space="0" w:color="auto"/>
                  </w:divBdr>
                </w:div>
                <w:div w:id="24329549">
                  <w:marLeft w:val="640"/>
                  <w:marRight w:val="0"/>
                  <w:marTop w:val="0"/>
                  <w:marBottom w:val="0"/>
                  <w:divBdr>
                    <w:top w:val="none" w:sz="0" w:space="0" w:color="auto"/>
                    <w:left w:val="none" w:sz="0" w:space="0" w:color="auto"/>
                    <w:bottom w:val="none" w:sz="0" w:space="0" w:color="auto"/>
                    <w:right w:val="none" w:sz="0" w:space="0" w:color="auto"/>
                  </w:divBdr>
                </w:div>
                <w:div w:id="1155219882">
                  <w:marLeft w:val="640"/>
                  <w:marRight w:val="0"/>
                  <w:marTop w:val="0"/>
                  <w:marBottom w:val="0"/>
                  <w:divBdr>
                    <w:top w:val="none" w:sz="0" w:space="0" w:color="auto"/>
                    <w:left w:val="none" w:sz="0" w:space="0" w:color="auto"/>
                    <w:bottom w:val="none" w:sz="0" w:space="0" w:color="auto"/>
                    <w:right w:val="none" w:sz="0" w:space="0" w:color="auto"/>
                  </w:divBdr>
                </w:div>
                <w:div w:id="566307097">
                  <w:marLeft w:val="640"/>
                  <w:marRight w:val="0"/>
                  <w:marTop w:val="0"/>
                  <w:marBottom w:val="0"/>
                  <w:divBdr>
                    <w:top w:val="none" w:sz="0" w:space="0" w:color="auto"/>
                    <w:left w:val="none" w:sz="0" w:space="0" w:color="auto"/>
                    <w:bottom w:val="none" w:sz="0" w:space="0" w:color="auto"/>
                    <w:right w:val="none" w:sz="0" w:space="0" w:color="auto"/>
                  </w:divBdr>
                </w:div>
                <w:div w:id="683944912">
                  <w:marLeft w:val="640"/>
                  <w:marRight w:val="0"/>
                  <w:marTop w:val="0"/>
                  <w:marBottom w:val="0"/>
                  <w:divBdr>
                    <w:top w:val="none" w:sz="0" w:space="0" w:color="auto"/>
                    <w:left w:val="none" w:sz="0" w:space="0" w:color="auto"/>
                    <w:bottom w:val="none" w:sz="0" w:space="0" w:color="auto"/>
                    <w:right w:val="none" w:sz="0" w:space="0" w:color="auto"/>
                  </w:divBdr>
                </w:div>
                <w:div w:id="1812400236">
                  <w:marLeft w:val="640"/>
                  <w:marRight w:val="0"/>
                  <w:marTop w:val="0"/>
                  <w:marBottom w:val="0"/>
                  <w:divBdr>
                    <w:top w:val="none" w:sz="0" w:space="0" w:color="auto"/>
                    <w:left w:val="none" w:sz="0" w:space="0" w:color="auto"/>
                    <w:bottom w:val="none" w:sz="0" w:space="0" w:color="auto"/>
                    <w:right w:val="none" w:sz="0" w:space="0" w:color="auto"/>
                  </w:divBdr>
                </w:div>
                <w:div w:id="841435823">
                  <w:marLeft w:val="640"/>
                  <w:marRight w:val="0"/>
                  <w:marTop w:val="0"/>
                  <w:marBottom w:val="0"/>
                  <w:divBdr>
                    <w:top w:val="none" w:sz="0" w:space="0" w:color="auto"/>
                    <w:left w:val="none" w:sz="0" w:space="0" w:color="auto"/>
                    <w:bottom w:val="none" w:sz="0" w:space="0" w:color="auto"/>
                    <w:right w:val="none" w:sz="0" w:space="0" w:color="auto"/>
                  </w:divBdr>
                </w:div>
                <w:div w:id="917177442">
                  <w:marLeft w:val="640"/>
                  <w:marRight w:val="0"/>
                  <w:marTop w:val="0"/>
                  <w:marBottom w:val="0"/>
                  <w:divBdr>
                    <w:top w:val="none" w:sz="0" w:space="0" w:color="auto"/>
                    <w:left w:val="none" w:sz="0" w:space="0" w:color="auto"/>
                    <w:bottom w:val="none" w:sz="0" w:space="0" w:color="auto"/>
                    <w:right w:val="none" w:sz="0" w:space="0" w:color="auto"/>
                  </w:divBdr>
                </w:div>
                <w:div w:id="525220853">
                  <w:marLeft w:val="640"/>
                  <w:marRight w:val="0"/>
                  <w:marTop w:val="0"/>
                  <w:marBottom w:val="0"/>
                  <w:divBdr>
                    <w:top w:val="none" w:sz="0" w:space="0" w:color="auto"/>
                    <w:left w:val="none" w:sz="0" w:space="0" w:color="auto"/>
                    <w:bottom w:val="none" w:sz="0" w:space="0" w:color="auto"/>
                    <w:right w:val="none" w:sz="0" w:space="0" w:color="auto"/>
                  </w:divBdr>
                </w:div>
                <w:div w:id="1043139518">
                  <w:marLeft w:val="640"/>
                  <w:marRight w:val="0"/>
                  <w:marTop w:val="0"/>
                  <w:marBottom w:val="0"/>
                  <w:divBdr>
                    <w:top w:val="none" w:sz="0" w:space="0" w:color="auto"/>
                    <w:left w:val="none" w:sz="0" w:space="0" w:color="auto"/>
                    <w:bottom w:val="none" w:sz="0" w:space="0" w:color="auto"/>
                    <w:right w:val="none" w:sz="0" w:space="0" w:color="auto"/>
                  </w:divBdr>
                </w:div>
                <w:div w:id="111749084">
                  <w:marLeft w:val="640"/>
                  <w:marRight w:val="0"/>
                  <w:marTop w:val="0"/>
                  <w:marBottom w:val="0"/>
                  <w:divBdr>
                    <w:top w:val="none" w:sz="0" w:space="0" w:color="auto"/>
                    <w:left w:val="none" w:sz="0" w:space="0" w:color="auto"/>
                    <w:bottom w:val="none" w:sz="0" w:space="0" w:color="auto"/>
                    <w:right w:val="none" w:sz="0" w:space="0" w:color="auto"/>
                  </w:divBdr>
                </w:div>
                <w:div w:id="1079903544">
                  <w:marLeft w:val="640"/>
                  <w:marRight w:val="0"/>
                  <w:marTop w:val="0"/>
                  <w:marBottom w:val="0"/>
                  <w:divBdr>
                    <w:top w:val="none" w:sz="0" w:space="0" w:color="auto"/>
                    <w:left w:val="none" w:sz="0" w:space="0" w:color="auto"/>
                    <w:bottom w:val="none" w:sz="0" w:space="0" w:color="auto"/>
                    <w:right w:val="none" w:sz="0" w:space="0" w:color="auto"/>
                  </w:divBdr>
                </w:div>
                <w:div w:id="819224740">
                  <w:marLeft w:val="640"/>
                  <w:marRight w:val="0"/>
                  <w:marTop w:val="0"/>
                  <w:marBottom w:val="0"/>
                  <w:divBdr>
                    <w:top w:val="none" w:sz="0" w:space="0" w:color="auto"/>
                    <w:left w:val="none" w:sz="0" w:space="0" w:color="auto"/>
                    <w:bottom w:val="none" w:sz="0" w:space="0" w:color="auto"/>
                    <w:right w:val="none" w:sz="0" w:space="0" w:color="auto"/>
                  </w:divBdr>
                </w:div>
                <w:div w:id="171646853">
                  <w:marLeft w:val="640"/>
                  <w:marRight w:val="0"/>
                  <w:marTop w:val="0"/>
                  <w:marBottom w:val="0"/>
                  <w:divBdr>
                    <w:top w:val="none" w:sz="0" w:space="0" w:color="auto"/>
                    <w:left w:val="none" w:sz="0" w:space="0" w:color="auto"/>
                    <w:bottom w:val="none" w:sz="0" w:space="0" w:color="auto"/>
                    <w:right w:val="none" w:sz="0" w:space="0" w:color="auto"/>
                  </w:divBdr>
                </w:div>
                <w:div w:id="1015499002">
                  <w:marLeft w:val="640"/>
                  <w:marRight w:val="0"/>
                  <w:marTop w:val="0"/>
                  <w:marBottom w:val="0"/>
                  <w:divBdr>
                    <w:top w:val="none" w:sz="0" w:space="0" w:color="auto"/>
                    <w:left w:val="none" w:sz="0" w:space="0" w:color="auto"/>
                    <w:bottom w:val="none" w:sz="0" w:space="0" w:color="auto"/>
                    <w:right w:val="none" w:sz="0" w:space="0" w:color="auto"/>
                  </w:divBdr>
                </w:div>
                <w:div w:id="1308365342">
                  <w:marLeft w:val="640"/>
                  <w:marRight w:val="0"/>
                  <w:marTop w:val="0"/>
                  <w:marBottom w:val="0"/>
                  <w:divBdr>
                    <w:top w:val="none" w:sz="0" w:space="0" w:color="auto"/>
                    <w:left w:val="none" w:sz="0" w:space="0" w:color="auto"/>
                    <w:bottom w:val="none" w:sz="0" w:space="0" w:color="auto"/>
                    <w:right w:val="none" w:sz="0" w:space="0" w:color="auto"/>
                  </w:divBdr>
                </w:div>
                <w:div w:id="172038078">
                  <w:marLeft w:val="640"/>
                  <w:marRight w:val="0"/>
                  <w:marTop w:val="0"/>
                  <w:marBottom w:val="0"/>
                  <w:divBdr>
                    <w:top w:val="none" w:sz="0" w:space="0" w:color="auto"/>
                    <w:left w:val="none" w:sz="0" w:space="0" w:color="auto"/>
                    <w:bottom w:val="none" w:sz="0" w:space="0" w:color="auto"/>
                    <w:right w:val="none" w:sz="0" w:space="0" w:color="auto"/>
                  </w:divBdr>
                </w:div>
                <w:div w:id="1961177961">
                  <w:marLeft w:val="640"/>
                  <w:marRight w:val="0"/>
                  <w:marTop w:val="0"/>
                  <w:marBottom w:val="0"/>
                  <w:divBdr>
                    <w:top w:val="none" w:sz="0" w:space="0" w:color="auto"/>
                    <w:left w:val="none" w:sz="0" w:space="0" w:color="auto"/>
                    <w:bottom w:val="none" w:sz="0" w:space="0" w:color="auto"/>
                    <w:right w:val="none" w:sz="0" w:space="0" w:color="auto"/>
                  </w:divBdr>
                </w:div>
                <w:div w:id="1771779922">
                  <w:marLeft w:val="640"/>
                  <w:marRight w:val="0"/>
                  <w:marTop w:val="0"/>
                  <w:marBottom w:val="0"/>
                  <w:divBdr>
                    <w:top w:val="none" w:sz="0" w:space="0" w:color="auto"/>
                    <w:left w:val="none" w:sz="0" w:space="0" w:color="auto"/>
                    <w:bottom w:val="none" w:sz="0" w:space="0" w:color="auto"/>
                    <w:right w:val="none" w:sz="0" w:space="0" w:color="auto"/>
                  </w:divBdr>
                </w:div>
                <w:div w:id="1439180508">
                  <w:marLeft w:val="640"/>
                  <w:marRight w:val="0"/>
                  <w:marTop w:val="0"/>
                  <w:marBottom w:val="0"/>
                  <w:divBdr>
                    <w:top w:val="none" w:sz="0" w:space="0" w:color="auto"/>
                    <w:left w:val="none" w:sz="0" w:space="0" w:color="auto"/>
                    <w:bottom w:val="none" w:sz="0" w:space="0" w:color="auto"/>
                    <w:right w:val="none" w:sz="0" w:space="0" w:color="auto"/>
                  </w:divBdr>
                </w:div>
                <w:div w:id="1655451548">
                  <w:marLeft w:val="640"/>
                  <w:marRight w:val="0"/>
                  <w:marTop w:val="0"/>
                  <w:marBottom w:val="0"/>
                  <w:divBdr>
                    <w:top w:val="none" w:sz="0" w:space="0" w:color="auto"/>
                    <w:left w:val="none" w:sz="0" w:space="0" w:color="auto"/>
                    <w:bottom w:val="none" w:sz="0" w:space="0" w:color="auto"/>
                    <w:right w:val="none" w:sz="0" w:space="0" w:color="auto"/>
                  </w:divBdr>
                </w:div>
                <w:div w:id="2048220272">
                  <w:marLeft w:val="640"/>
                  <w:marRight w:val="0"/>
                  <w:marTop w:val="0"/>
                  <w:marBottom w:val="0"/>
                  <w:divBdr>
                    <w:top w:val="none" w:sz="0" w:space="0" w:color="auto"/>
                    <w:left w:val="none" w:sz="0" w:space="0" w:color="auto"/>
                    <w:bottom w:val="none" w:sz="0" w:space="0" w:color="auto"/>
                    <w:right w:val="none" w:sz="0" w:space="0" w:color="auto"/>
                  </w:divBdr>
                </w:div>
                <w:div w:id="1468819031">
                  <w:marLeft w:val="640"/>
                  <w:marRight w:val="0"/>
                  <w:marTop w:val="0"/>
                  <w:marBottom w:val="0"/>
                  <w:divBdr>
                    <w:top w:val="none" w:sz="0" w:space="0" w:color="auto"/>
                    <w:left w:val="none" w:sz="0" w:space="0" w:color="auto"/>
                    <w:bottom w:val="none" w:sz="0" w:space="0" w:color="auto"/>
                    <w:right w:val="none" w:sz="0" w:space="0" w:color="auto"/>
                  </w:divBdr>
                </w:div>
                <w:div w:id="1135830026">
                  <w:marLeft w:val="640"/>
                  <w:marRight w:val="0"/>
                  <w:marTop w:val="0"/>
                  <w:marBottom w:val="0"/>
                  <w:divBdr>
                    <w:top w:val="none" w:sz="0" w:space="0" w:color="auto"/>
                    <w:left w:val="none" w:sz="0" w:space="0" w:color="auto"/>
                    <w:bottom w:val="none" w:sz="0" w:space="0" w:color="auto"/>
                    <w:right w:val="none" w:sz="0" w:space="0" w:color="auto"/>
                  </w:divBdr>
                </w:div>
                <w:div w:id="1826239825">
                  <w:marLeft w:val="640"/>
                  <w:marRight w:val="0"/>
                  <w:marTop w:val="0"/>
                  <w:marBottom w:val="0"/>
                  <w:divBdr>
                    <w:top w:val="none" w:sz="0" w:space="0" w:color="auto"/>
                    <w:left w:val="none" w:sz="0" w:space="0" w:color="auto"/>
                    <w:bottom w:val="none" w:sz="0" w:space="0" w:color="auto"/>
                    <w:right w:val="none" w:sz="0" w:space="0" w:color="auto"/>
                  </w:divBdr>
                </w:div>
                <w:div w:id="2014382196">
                  <w:marLeft w:val="640"/>
                  <w:marRight w:val="0"/>
                  <w:marTop w:val="0"/>
                  <w:marBottom w:val="0"/>
                  <w:divBdr>
                    <w:top w:val="none" w:sz="0" w:space="0" w:color="auto"/>
                    <w:left w:val="none" w:sz="0" w:space="0" w:color="auto"/>
                    <w:bottom w:val="none" w:sz="0" w:space="0" w:color="auto"/>
                    <w:right w:val="none" w:sz="0" w:space="0" w:color="auto"/>
                  </w:divBdr>
                </w:div>
                <w:div w:id="1717926107">
                  <w:marLeft w:val="640"/>
                  <w:marRight w:val="0"/>
                  <w:marTop w:val="0"/>
                  <w:marBottom w:val="0"/>
                  <w:divBdr>
                    <w:top w:val="none" w:sz="0" w:space="0" w:color="auto"/>
                    <w:left w:val="none" w:sz="0" w:space="0" w:color="auto"/>
                    <w:bottom w:val="none" w:sz="0" w:space="0" w:color="auto"/>
                    <w:right w:val="none" w:sz="0" w:space="0" w:color="auto"/>
                  </w:divBdr>
                </w:div>
                <w:div w:id="62264642">
                  <w:marLeft w:val="640"/>
                  <w:marRight w:val="0"/>
                  <w:marTop w:val="0"/>
                  <w:marBottom w:val="0"/>
                  <w:divBdr>
                    <w:top w:val="none" w:sz="0" w:space="0" w:color="auto"/>
                    <w:left w:val="none" w:sz="0" w:space="0" w:color="auto"/>
                    <w:bottom w:val="none" w:sz="0" w:space="0" w:color="auto"/>
                    <w:right w:val="none" w:sz="0" w:space="0" w:color="auto"/>
                  </w:divBdr>
                </w:div>
                <w:div w:id="558781592">
                  <w:marLeft w:val="640"/>
                  <w:marRight w:val="0"/>
                  <w:marTop w:val="0"/>
                  <w:marBottom w:val="0"/>
                  <w:divBdr>
                    <w:top w:val="none" w:sz="0" w:space="0" w:color="auto"/>
                    <w:left w:val="none" w:sz="0" w:space="0" w:color="auto"/>
                    <w:bottom w:val="none" w:sz="0" w:space="0" w:color="auto"/>
                    <w:right w:val="none" w:sz="0" w:space="0" w:color="auto"/>
                  </w:divBdr>
                </w:div>
                <w:div w:id="2062056471">
                  <w:marLeft w:val="640"/>
                  <w:marRight w:val="0"/>
                  <w:marTop w:val="0"/>
                  <w:marBottom w:val="0"/>
                  <w:divBdr>
                    <w:top w:val="none" w:sz="0" w:space="0" w:color="auto"/>
                    <w:left w:val="none" w:sz="0" w:space="0" w:color="auto"/>
                    <w:bottom w:val="none" w:sz="0" w:space="0" w:color="auto"/>
                    <w:right w:val="none" w:sz="0" w:space="0" w:color="auto"/>
                  </w:divBdr>
                </w:div>
                <w:div w:id="710149857">
                  <w:marLeft w:val="640"/>
                  <w:marRight w:val="0"/>
                  <w:marTop w:val="0"/>
                  <w:marBottom w:val="0"/>
                  <w:divBdr>
                    <w:top w:val="none" w:sz="0" w:space="0" w:color="auto"/>
                    <w:left w:val="none" w:sz="0" w:space="0" w:color="auto"/>
                    <w:bottom w:val="none" w:sz="0" w:space="0" w:color="auto"/>
                    <w:right w:val="none" w:sz="0" w:space="0" w:color="auto"/>
                  </w:divBdr>
                </w:div>
                <w:div w:id="2048788">
                  <w:marLeft w:val="640"/>
                  <w:marRight w:val="0"/>
                  <w:marTop w:val="0"/>
                  <w:marBottom w:val="0"/>
                  <w:divBdr>
                    <w:top w:val="none" w:sz="0" w:space="0" w:color="auto"/>
                    <w:left w:val="none" w:sz="0" w:space="0" w:color="auto"/>
                    <w:bottom w:val="none" w:sz="0" w:space="0" w:color="auto"/>
                    <w:right w:val="none" w:sz="0" w:space="0" w:color="auto"/>
                  </w:divBdr>
                </w:div>
                <w:div w:id="1906641903">
                  <w:marLeft w:val="640"/>
                  <w:marRight w:val="0"/>
                  <w:marTop w:val="0"/>
                  <w:marBottom w:val="0"/>
                  <w:divBdr>
                    <w:top w:val="none" w:sz="0" w:space="0" w:color="auto"/>
                    <w:left w:val="none" w:sz="0" w:space="0" w:color="auto"/>
                    <w:bottom w:val="none" w:sz="0" w:space="0" w:color="auto"/>
                    <w:right w:val="none" w:sz="0" w:space="0" w:color="auto"/>
                  </w:divBdr>
                </w:div>
                <w:div w:id="1743790840">
                  <w:marLeft w:val="640"/>
                  <w:marRight w:val="0"/>
                  <w:marTop w:val="0"/>
                  <w:marBottom w:val="0"/>
                  <w:divBdr>
                    <w:top w:val="none" w:sz="0" w:space="0" w:color="auto"/>
                    <w:left w:val="none" w:sz="0" w:space="0" w:color="auto"/>
                    <w:bottom w:val="none" w:sz="0" w:space="0" w:color="auto"/>
                    <w:right w:val="none" w:sz="0" w:space="0" w:color="auto"/>
                  </w:divBdr>
                </w:div>
                <w:div w:id="274018846">
                  <w:marLeft w:val="640"/>
                  <w:marRight w:val="0"/>
                  <w:marTop w:val="0"/>
                  <w:marBottom w:val="0"/>
                  <w:divBdr>
                    <w:top w:val="none" w:sz="0" w:space="0" w:color="auto"/>
                    <w:left w:val="none" w:sz="0" w:space="0" w:color="auto"/>
                    <w:bottom w:val="none" w:sz="0" w:space="0" w:color="auto"/>
                    <w:right w:val="none" w:sz="0" w:space="0" w:color="auto"/>
                  </w:divBdr>
                </w:div>
                <w:div w:id="901063041">
                  <w:marLeft w:val="640"/>
                  <w:marRight w:val="0"/>
                  <w:marTop w:val="0"/>
                  <w:marBottom w:val="0"/>
                  <w:divBdr>
                    <w:top w:val="none" w:sz="0" w:space="0" w:color="auto"/>
                    <w:left w:val="none" w:sz="0" w:space="0" w:color="auto"/>
                    <w:bottom w:val="none" w:sz="0" w:space="0" w:color="auto"/>
                    <w:right w:val="none" w:sz="0" w:space="0" w:color="auto"/>
                  </w:divBdr>
                </w:div>
                <w:div w:id="1920945332">
                  <w:marLeft w:val="640"/>
                  <w:marRight w:val="0"/>
                  <w:marTop w:val="0"/>
                  <w:marBottom w:val="0"/>
                  <w:divBdr>
                    <w:top w:val="none" w:sz="0" w:space="0" w:color="auto"/>
                    <w:left w:val="none" w:sz="0" w:space="0" w:color="auto"/>
                    <w:bottom w:val="none" w:sz="0" w:space="0" w:color="auto"/>
                    <w:right w:val="none" w:sz="0" w:space="0" w:color="auto"/>
                  </w:divBdr>
                </w:div>
                <w:div w:id="1010836878">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329984726">
          <w:marLeft w:val="640"/>
          <w:marRight w:val="0"/>
          <w:marTop w:val="0"/>
          <w:marBottom w:val="0"/>
          <w:divBdr>
            <w:top w:val="none" w:sz="0" w:space="0" w:color="auto"/>
            <w:left w:val="none" w:sz="0" w:space="0" w:color="auto"/>
            <w:bottom w:val="none" w:sz="0" w:space="0" w:color="auto"/>
            <w:right w:val="none" w:sz="0" w:space="0" w:color="auto"/>
          </w:divBdr>
        </w:div>
        <w:div w:id="1969428538">
          <w:marLeft w:val="640"/>
          <w:marRight w:val="0"/>
          <w:marTop w:val="0"/>
          <w:marBottom w:val="0"/>
          <w:divBdr>
            <w:top w:val="none" w:sz="0" w:space="0" w:color="auto"/>
            <w:left w:val="none" w:sz="0" w:space="0" w:color="auto"/>
            <w:bottom w:val="none" w:sz="0" w:space="0" w:color="auto"/>
            <w:right w:val="none" w:sz="0" w:space="0" w:color="auto"/>
          </w:divBdr>
        </w:div>
        <w:div w:id="1718551295">
          <w:marLeft w:val="640"/>
          <w:marRight w:val="0"/>
          <w:marTop w:val="0"/>
          <w:marBottom w:val="0"/>
          <w:divBdr>
            <w:top w:val="none" w:sz="0" w:space="0" w:color="auto"/>
            <w:left w:val="none" w:sz="0" w:space="0" w:color="auto"/>
            <w:bottom w:val="none" w:sz="0" w:space="0" w:color="auto"/>
            <w:right w:val="none" w:sz="0" w:space="0" w:color="auto"/>
          </w:divBdr>
        </w:div>
        <w:div w:id="1812483003">
          <w:marLeft w:val="640"/>
          <w:marRight w:val="0"/>
          <w:marTop w:val="0"/>
          <w:marBottom w:val="0"/>
          <w:divBdr>
            <w:top w:val="none" w:sz="0" w:space="0" w:color="auto"/>
            <w:left w:val="none" w:sz="0" w:space="0" w:color="auto"/>
            <w:bottom w:val="none" w:sz="0" w:space="0" w:color="auto"/>
            <w:right w:val="none" w:sz="0" w:space="0" w:color="auto"/>
          </w:divBdr>
        </w:div>
        <w:div w:id="1848210562">
          <w:marLeft w:val="640"/>
          <w:marRight w:val="0"/>
          <w:marTop w:val="0"/>
          <w:marBottom w:val="0"/>
          <w:divBdr>
            <w:top w:val="none" w:sz="0" w:space="0" w:color="auto"/>
            <w:left w:val="none" w:sz="0" w:space="0" w:color="auto"/>
            <w:bottom w:val="none" w:sz="0" w:space="0" w:color="auto"/>
            <w:right w:val="none" w:sz="0" w:space="0" w:color="auto"/>
          </w:divBdr>
        </w:div>
        <w:div w:id="1403138415">
          <w:marLeft w:val="640"/>
          <w:marRight w:val="0"/>
          <w:marTop w:val="0"/>
          <w:marBottom w:val="0"/>
          <w:divBdr>
            <w:top w:val="none" w:sz="0" w:space="0" w:color="auto"/>
            <w:left w:val="none" w:sz="0" w:space="0" w:color="auto"/>
            <w:bottom w:val="none" w:sz="0" w:space="0" w:color="auto"/>
            <w:right w:val="none" w:sz="0" w:space="0" w:color="auto"/>
          </w:divBdr>
        </w:div>
        <w:div w:id="401874107">
          <w:marLeft w:val="640"/>
          <w:marRight w:val="0"/>
          <w:marTop w:val="0"/>
          <w:marBottom w:val="0"/>
          <w:divBdr>
            <w:top w:val="none" w:sz="0" w:space="0" w:color="auto"/>
            <w:left w:val="none" w:sz="0" w:space="0" w:color="auto"/>
            <w:bottom w:val="none" w:sz="0" w:space="0" w:color="auto"/>
            <w:right w:val="none" w:sz="0" w:space="0" w:color="auto"/>
          </w:divBdr>
        </w:div>
        <w:div w:id="1411585629">
          <w:marLeft w:val="640"/>
          <w:marRight w:val="0"/>
          <w:marTop w:val="0"/>
          <w:marBottom w:val="0"/>
          <w:divBdr>
            <w:top w:val="none" w:sz="0" w:space="0" w:color="auto"/>
            <w:left w:val="none" w:sz="0" w:space="0" w:color="auto"/>
            <w:bottom w:val="none" w:sz="0" w:space="0" w:color="auto"/>
            <w:right w:val="none" w:sz="0" w:space="0" w:color="auto"/>
          </w:divBdr>
        </w:div>
        <w:div w:id="2066636775">
          <w:marLeft w:val="640"/>
          <w:marRight w:val="0"/>
          <w:marTop w:val="0"/>
          <w:marBottom w:val="0"/>
          <w:divBdr>
            <w:top w:val="none" w:sz="0" w:space="0" w:color="auto"/>
            <w:left w:val="none" w:sz="0" w:space="0" w:color="auto"/>
            <w:bottom w:val="none" w:sz="0" w:space="0" w:color="auto"/>
            <w:right w:val="none" w:sz="0" w:space="0" w:color="auto"/>
          </w:divBdr>
        </w:div>
        <w:div w:id="1074667665">
          <w:marLeft w:val="640"/>
          <w:marRight w:val="0"/>
          <w:marTop w:val="0"/>
          <w:marBottom w:val="0"/>
          <w:divBdr>
            <w:top w:val="none" w:sz="0" w:space="0" w:color="auto"/>
            <w:left w:val="none" w:sz="0" w:space="0" w:color="auto"/>
            <w:bottom w:val="none" w:sz="0" w:space="0" w:color="auto"/>
            <w:right w:val="none" w:sz="0" w:space="0" w:color="auto"/>
          </w:divBdr>
        </w:div>
        <w:div w:id="1635864696">
          <w:marLeft w:val="640"/>
          <w:marRight w:val="0"/>
          <w:marTop w:val="0"/>
          <w:marBottom w:val="0"/>
          <w:divBdr>
            <w:top w:val="none" w:sz="0" w:space="0" w:color="auto"/>
            <w:left w:val="none" w:sz="0" w:space="0" w:color="auto"/>
            <w:bottom w:val="none" w:sz="0" w:space="0" w:color="auto"/>
            <w:right w:val="none" w:sz="0" w:space="0" w:color="auto"/>
          </w:divBdr>
        </w:div>
        <w:div w:id="964241151">
          <w:marLeft w:val="640"/>
          <w:marRight w:val="0"/>
          <w:marTop w:val="0"/>
          <w:marBottom w:val="0"/>
          <w:divBdr>
            <w:top w:val="none" w:sz="0" w:space="0" w:color="auto"/>
            <w:left w:val="none" w:sz="0" w:space="0" w:color="auto"/>
            <w:bottom w:val="none" w:sz="0" w:space="0" w:color="auto"/>
            <w:right w:val="none" w:sz="0" w:space="0" w:color="auto"/>
          </w:divBdr>
        </w:div>
        <w:div w:id="326634859">
          <w:marLeft w:val="640"/>
          <w:marRight w:val="0"/>
          <w:marTop w:val="0"/>
          <w:marBottom w:val="0"/>
          <w:divBdr>
            <w:top w:val="none" w:sz="0" w:space="0" w:color="auto"/>
            <w:left w:val="none" w:sz="0" w:space="0" w:color="auto"/>
            <w:bottom w:val="none" w:sz="0" w:space="0" w:color="auto"/>
            <w:right w:val="none" w:sz="0" w:space="0" w:color="auto"/>
          </w:divBdr>
        </w:div>
        <w:div w:id="1119109673">
          <w:marLeft w:val="640"/>
          <w:marRight w:val="0"/>
          <w:marTop w:val="0"/>
          <w:marBottom w:val="0"/>
          <w:divBdr>
            <w:top w:val="none" w:sz="0" w:space="0" w:color="auto"/>
            <w:left w:val="none" w:sz="0" w:space="0" w:color="auto"/>
            <w:bottom w:val="none" w:sz="0" w:space="0" w:color="auto"/>
            <w:right w:val="none" w:sz="0" w:space="0" w:color="auto"/>
          </w:divBdr>
        </w:div>
        <w:div w:id="1240208502">
          <w:marLeft w:val="640"/>
          <w:marRight w:val="0"/>
          <w:marTop w:val="0"/>
          <w:marBottom w:val="0"/>
          <w:divBdr>
            <w:top w:val="none" w:sz="0" w:space="0" w:color="auto"/>
            <w:left w:val="none" w:sz="0" w:space="0" w:color="auto"/>
            <w:bottom w:val="none" w:sz="0" w:space="0" w:color="auto"/>
            <w:right w:val="none" w:sz="0" w:space="0" w:color="auto"/>
          </w:divBdr>
        </w:div>
        <w:div w:id="1912345978">
          <w:marLeft w:val="640"/>
          <w:marRight w:val="0"/>
          <w:marTop w:val="0"/>
          <w:marBottom w:val="0"/>
          <w:divBdr>
            <w:top w:val="none" w:sz="0" w:space="0" w:color="auto"/>
            <w:left w:val="none" w:sz="0" w:space="0" w:color="auto"/>
            <w:bottom w:val="none" w:sz="0" w:space="0" w:color="auto"/>
            <w:right w:val="none" w:sz="0" w:space="0" w:color="auto"/>
          </w:divBdr>
        </w:div>
        <w:div w:id="119151999">
          <w:marLeft w:val="640"/>
          <w:marRight w:val="0"/>
          <w:marTop w:val="0"/>
          <w:marBottom w:val="0"/>
          <w:divBdr>
            <w:top w:val="none" w:sz="0" w:space="0" w:color="auto"/>
            <w:left w:val="none" w:sz="0" w:space="0" w:color="auto"/>
            <w:bottom w:val="none" w:sz="0" w:space="0" w:color="auto"/>
            <w:right w:val="none" w:sz="0" w:space="0" w:color="auto"/>
          </w:divBdr>
        </w:div>
        <w:div w:id="633409728">
          <w:marLeft w:val="640"/>
          <w:marRight w:val="0"/>
          <w:marTop w:val="0"/>
          <w:marBottom w:val="0"/>
          <w:divBdr>
            <w:top w:val="none" w:sz="0" w:space="0" w:color="auto"/>
            <w:left w:val="none" w:sz="0" w:space="0" w:color="auto"/>
            <w:bottom w:val="none" w:sz="0" w:space="0" w:color="auto"/>
            <w:right w:val="none" w:sz="0" w:space="0" w:color="auto"/>
          </w:divBdr>
        </w:div>
        <w:div w:id="478308380">
          <w:marLeft w:val="640"/>
          <w:marRight w:val="0"/>
          <w:marTop w:val="0"/>
          <w:marBottom w:val="0"/>
          <w:divBdr>
            <w:top w:val="none" w:sz="0" w:space="0" w:color="auto"/>
            <w:left w:val="none" w:sz="0" w:space="0" w:color="auto"/>
            <w:bottom w:val="none" w:sz="0" w:space="0" w:color="auto"/>
            <w:right w:val="none" w:sz="0" w:space="0" w:color="auto"/>
          </w:divBdr>
        </w:div>
        <w:div w:id="649754138">
          <w:marLeft w:val="640"/>
          <w:marRight w:val="0"/>
          <w:marTop w:val="0"/>
          <w:marBottom w:val="0"/>
          <w:divBdr>
            <w:top w:val="none" w:sz="0" w:space="0" w:color="auto"/>
            <w:left w:val="none" w:sz="0" w:space="0" w:color="auto"/>
            <w:bottom w:val="none" w:sz="0" w:space="0" w:color="auto"/>
            <w:right w:val="none" w:sz="0" w:space="0" w:color="auto"/>
          </w:divBdr>
        </w:div>
        <w:div w:id="1670057166">
          <w:marLeft w:val="640"/>
          <w:marRight w:val="0"/>
          <w:marTop w:val="0"/>
          <w:marBottom w:val="0"/>
          <w:divBdr>
            <w:top w:val="none" w:sz="0" w:space="0" w:color="auto"/>
            <w:left w:val="none" w:sz="0" w:space="0" w:color="auto"/>
            <w:bottom w:val="none" w:sz="0" w:space="0" w:color="auto"/>
            <w:right w:val="none" w:sz="0" w:space="0" w:color="auto"/>
          </w:divBdr>
        </w:div>
        <w:div w:id="1058630834">
          <w:marLeft w:val="640"/>
          <w:marRight w:val="0"/>
          <w:marTop w:val="0"/>
          <w:marBottom w:val="0"/>
          <w:divBdr>
            <w:top w:val="none" w:sz="0" w:space="0" w:color="auto"/>
            <w:left w:val="none" w:sz="0" w:space="0" w:color="auto"/>
            <w:bottom w:val="none" w:sz="0" w:space="0" w:color="auto"/>
            <w:right w:val="none" w:sz="0" w:space="0" w:color="auto"/>
          </w:divBdr>
        </w:div>
        <w:div w:id="419256142">
          <w:marLeft w:val="640"/>
          <w:marRight w:val="0"/>
          <w:marTop w:val="0"/>
          <w:marBottom w:val="0"/>
          <w:divBdr>
            <w:top w:val="none" w:sz="0" w:space="0" w:color="auto"/>
            <w:left w:val="none" w:sz="0" w:space="0" w:color="auto"/>
            <w:bottom w:val="none" w:sz="0" w:space="0" w:color="auto"/>
            <w:right w:val="none" w:sz="0" w:space="0" w:color="auto"/>
          </w:divBdr>
        </w:div>
        <w:div w:id="1738430387">
          <w:marLeft w:val="640"/>
          <w:marRight w:val="0"/>
          <w:marTop w:val="0"/>
          <w:marBottom w:val="0"/>
          <w:divBdr>
            <w:top w:val="none" w:sz="0" w:space="0" w:color="auto"/>
            <w:left w:val="none" w:sz="0" w:space="0" w:color="auto"/>
            <w:bottom w:val="none" w:sz="0" w:space="0" w:color="auto"/>
            <w:right w:val="none" w:sz="0" w:space="0" w:color="auto"/>
          </w:divBdr>
        </w:div>
        <w:div w:id="421535326">
          <w:marLeft w:val="640"/>
          <w:marRight w:val="0"/>
          <w:marTop w:val="0"/>
          <w:marBottom w:val="0"/>
          <w:divBdr>
            <w:top w:val="none" w:sz="0" w:space="0" w:color="auto"/>
            <w:left w:val="none" w:sz="0" w:space="0" w:color="auto"/>
            <w:bottom w:val="none" w:sz="0" w:space="0" w:color="auto"/>
            <w:right w:val="none" w:sz="0" w:space="0" w:color="auto"/>
          </w:divBdr>
        </w:div>
        <w:div w:id="92096482">
          <w:marLeft w:val="640"/>
          <w:marRight w:val="0"/>
          <w:marTop w:val="0"/>
          <w:marBottom w:val="0"/>
          <w:divBdr>
            <w:top w:val="none" w:sz="0" w:space="0" w:color="auto"/>
            <w:left w:val="none" w:sz="0" w:space="0" w:color="auto"/>
            <w:bottom w:val="none" w:sz="0" w:space="0" w:color="auto"/>
            <w:right w:val="none" w:sz="0" w:space="0" w:color="auto"/>
          </w:divBdr>
        </w:div>
        <w:div w:id="1427767728">
          <w:marLeft w:val="640"/>
          <w:marRight w:val="0"/>
          <w:marTop w:val="0"/>
          <w:marBottom w:val="0"/>
          <w:divBdr>
            <w:top w:val="none" w:sz="0" w:space="0" w:color="auto"/>
            <w:left w:val="none" w:sz="0" w:space="0" w:color="auto"/>
            <w:bottom w:val="none" w:sz="0" w:space="0" w:color="auto"/>
            <w:right w:val="none" w:sz="0" w:space="0" w:color="auto"/>
          </w:divBdr>
        </w:div>
        <w:div w:id="1119569609">
          <w:marLeft w:val="640"/>
          <w:marRight w:val="0"/>
          <w:marTop w:val="0"/>
          <w:marBottom w:val="0"/>
          <w:divBdr>
            <w:top w:val="none" w:sz="0" w:space="0" w:color="auto"/>
            <w:left w:val="none" w:sz="0" w:space="0" w:color="auto"/>
            <w:bottom w:val="none" w:sz="0" w:space="0" w:color="auto"/>
            <w:right w:val="none" w:sz="0" w:space="0" w:color="auto"/>
          </w:divBdr>
        </w:div>
        <w:div w:id="436564787">
          <w:marLeft w:val="640"/>
          <w:marRight w:val="0"/>
          <w:marTop w:val="0"/>
          <w:marBottom w:val="0"/>
          <w:divBdr>
            <w:top w:val="none" w:sz="0" w:space="0" w:color="auto"/>
            <w:left w:val="none" w:sz="0" w:space="0" w:color="auto"/>
            <w:bottom w:val="none" w:sz="0" w:space="0" w:color="auto"/>
            <w:right w:val="none" w:sz="0" w:space="0" w:color="auto"/>
          </w:divBdr>
        </w:div>
        <w:div w:id="620889579">
          <w:marLeft w:val="640"/>
          <w:marRight w:val="0"/>
          <w:marTop w:val="0"/>
          <w:marBottom w:val="0"/>
          <w:divBdr>
            <w:top w:val="none" w:sz="0" w:space="0" w:color="auto"/>
            <w:left w:val="none" w:sz="0" w:space="0" w:color="auto"/>
            <w:bottom w:val="none" w:sz="0" w:space="0" w:color="auto"/>
            <w:right w:val="none" w:sz="0" w:space="0" w:color="auto"/>
          </w:divBdr>
        </w:div>
        <w:div w:id="162286030">
          <w:marLeft w:val="640"/>
          <w:marRight w:val="0"/>
          <w:marTop w:val="0"/>
          <w:marBottom w:val="0"/>
          <w:divBdr>
            <w:top w:val="none" w:sz="0" w:space="0" w:color="auto"/>
            <w:left w:val="none" w:sz="0" w:space="0" w:color="auto"/>
            <w:bottom w:val="none" w:sz="0" w:space="0" w:color="auto"/>
            <w:right w:val="none" w:sz="0" w:space="0" w:color="auto"/>
          </w:divBdr>
        </w:div>
        <w:div w:id="85661534">
          <w:marLeft w:val="640"/>
          <w:marRight w:val="0"/>
          <w:marTop w:val="0"/>
          <w:marBottom w:val="0"/>
          <w:divBdr>
            <w:top w:val="none" w:sz="0" w:space="0" w:color="auto"/>
            <w:left w:val="none" w:sz="0" w:space="0" w:color="auto"/>
            <w:bottom w:val="none" w:sz="0" w:space="0" w:color="auto"/>
            <w:right w:val="none" w:sz="0" w:space="0" w:color="auto"/>
          </w:divBdr>
        </w:div>
        <w:div w:id="2053310342">
          <w:marLeft w:val="640"/>
          <w:marRight w:val="0"/>
          <w:marTop w:val="0"/>
          <w:marBottom w:val="0"/>
          <w:divBdr>
            <w:top w:val="none" w:sz="0" w:space="0" w:color="auto"/>
            <w:left w:val="none" w:sz="0" w:space="0" w:color="auto"/>
            <w:bottom w:val="none" w:sz="0" w:space="0" w:color="auto"/>
            <w:right w:val="none" w:sz="0" w:space="0" w:color="auto"/>
          </w:divBdr>
        </w:div>
        <w:div w:id="949436947">
          <w:marLeft w:val="640"/>
          <w:marRight w:val="0"/>
          <w:marTop w:val="0"/>
          <w:marBottom w:val="0"/>
          <w:divBdr>
            <w:top w:val="none" w:sz="0" w:space="0" w:color="auto"/>
            <w:left w:val="none" w:sz="0" w:space="0" w:color="auto"/>
            <w:bottom w:val="none" w:sz="0" w:space="0" w:color="auto"/>
            <w:right w:val="none" w:sz="0" w:space="0" w:color="auto"/>
          </w:divBdr>
        </w:div>
        <w:div w:id="1768190528">
          <w:marLeft w:val="640"/>
          <w:marRight w:val="0"/>
          <w:marTop w:val="0"/>
          <w:marBottom w:val="0"/>
          <w:divBdr>
            <w:top w:val="none" w:sz="0" w:space="0" w:color="auto"/>
            <w:left w:val="none" w:sz="0" w:space="0" w:color="auto"/>
            <w:bottom w:val="none" w:sz="0" w:space="0" w:color="auto"/>
            <w:right w:val="none" w:sz="0" w:space="0" w:color="auto"/>
          </w:divBdr>
        </w:div>
        <w:div w:id="733311120">
          <w:marLeft w:val="640"/>
          <w:marRight w:val="0"/>
          <w:marTop w:val="0"/>
          <w:marBottom w:val="0"/>
          <w:divBdr>
            <w:top w:val="none" w:sz="0" w:space="0" w:color="auto"/>
            <w:left w:val="none" w:sz="0" w:space="0" w:color="auto"/>
            <w:bottom w:val="none" w:sz="0" w:space="0" w:color="auto"/>
            <w:right w:val="none" w:sz="0" w:space="0" w:color="auto"/>
          </w:divBdr>
        </w:div>
        <w:div w:id="1769615125">
          <w:marLeft w:val="640"/>
          <w:marRight w:val="0"/>
          <w:marTop w:val="0"/>
          <w:marBottom w:val="0"/>
          <w:divBdr>
            <w:top w:val="none" w:sz="0" w:space="0" w:color="auto"/>
            <w:left w:val="none" w:sz="0" w:space="0" w:color="auto"/>
            <w:bottom w:val="none" w:sz="0" w:space="0" w:color="auto"/>
            <w:right w:val="none" w:sz="0" w:space="0" w:color="auto"/>
          </w:divBdr>
        </w:div>
        <w:div w:id="1014500013">
          <w:marLeft w:val="640"/>
          <w:marRight w:val="0"/>
          <w:marTop w:val="0"/>
          <w:marBottom w:val="0"/>
          <w:divBdr>
            <w:top w:val="none" w:sz="0" w:space="0" w:color="auto"/>
            <w:left w:val="none" w:sz="0" w:space="0" w:color="auto"/>
            <w:bottom w:val="none" w:sz="0" w:space="0" w:color="auto"/>
            <w:right w:val="none" w:sz="0" w:space="0" w:color="auto"/>
          </w:divBdr>
        </w:div>
        <w:div w:id="253128672">
          <w:marLeft w:val="640"/>
          <w:marRight w:val="0"/>
          <w:marTop w:val="0"/>
          <w:marBottom w:val="0"/>
          <w:divBdr>
            <w:top w:val="none" w:sz="0" w:space="0" w:color="auto"/>
            <w:left w:val="none" w:sz="0" w:space="0" w:color="auto"/>
            <w:bottom w:val="none" w:sz="0" w:space="0" w:color="auto"/>
            <w:right w:val="none" w:sz="0" w:space="0" w:color="auto"/>
          </w:divBdr>
        </w:div>
        <w:div w:id="143200062">
          <w:marLeft w:val="640"/>
          <w:marRight w:val="0"/>
          <w:marTop w:val="0"/>
          <w:marBottom w:val="0"/>
          <w:divBdr>
            <w:top w:val="none" w:sz="0" w:space="0" w:color="auto"/>
            <w:left w:val="none" w:sz="0" w:space="0" w:color="auto"/>
            <w:bottom w:val="none" w:sz="0" w:space="0" w:color="auto"/>
            <w:right w:val="none" w:sz="0" w:space="0" w:color="auto"/>
          </w:divBdr>
        </w:div>
        <w:div w:id="1176110637">
          <w:marLeft w:val="640"/>
          <w:marRight w:val="0"/>
          <w:marTop w:val="0"/>
          <w:marBottom w:val="0"/>
          <w:divBdr>
            <w:top w:val="none" w:sz="0" w:space="0" w:color="auto"/>
            <w:left w:val="none" w:sz="0" w:space="0" w:color="auto"/>
            <w:bottom w:val="none" w:sz="0" w:space="0" w:color="auto"/>
            <w:right w:val="none" w:sz="0" w:space="0" w:color="auto"/>
          </w:divBdr>
        </w:div>
        <w:div w:id="1888254948">
          <w:marLeft w:val="640"/>
          <w:marRight w:val="0"/>
          <w:marTop w:val="0"/>
          <w:marBottom w:val="0"/>
          <w:divBdr>
            <w:top w:val="none" w:sz="0" w:space="0" w:color="auto"/>
            <w:left w:val="none" w:sz="0" w:space="0" w:color="auto"/>
            <w:bottom w:val="none" w:sz="0" w:space="0" w:color="auto"/>
            <w:right w:val="none" w:sz="0" w:space="0" w:color="auto"/>
          </w:divBdr>
        </w:div>
        <w:div w:id="220020613">
          <w:marLeft w:val="640"/>
          <w:marRight w:val="0"/>
          <w:marTop w:val="0"/>
          <w:marBottom w:val="0"/>
          <w:divBdr>
            <w:top w:val="none" w:sz="0" w:space="0" w:color="auto"/>
            <w:left w:val="none" w:sz="0" w:space="0" w:color="auto"/>
            <w:bottom w:val="none" w:sz="0" w:space="0" w:color="auto"/>
            <w:right w:val="none" w:sz="0" w:space="0" w:color="auto"/>
          </w:divBdr>
        </w:div>
        <w:div w:id="1616280383">
          <w:marLeft w:val="640"/>
          <w:marRight w:val="0"/>
          <w:marTop w:val="0"/>
          <w:marBottom w:val="0"/>
          <w:divBdr>
            <w:top w:val="none" w:sz="0" w:space="0" w:color="auto"/>
            <w:left w:val="none" w:sz="0" w:space="0" w:color="auto"/>
            <w:bottom w:val="none" w:sz="0" w:space="0" w:color="auto"/>
            <w:right w:val="none" w:sz="0" w:space="0" w:color="auto"/>
          </w:divBdr>
        </w:div>
        <w:div w:id="1311055830">
          <w:marLeft w:val="640"/>
          <w:marRight w:val="0"/>
          <w:marTop w:val="0"/>
          <w:marBottom w:val="0"/>
          <w:divBdr>
            <w:top w:val="none" w:sz="0" w:space="0" w:color="auto"/>
            <w:left w:val="none" w:sz="0" w:space="0" w:color="auto"/>
            <w:bottom w:val="none" w:sz="0" w:space="0" w:color="auto"/>
            <w:right w:val="none" w:sz="0" w:space="0" w:color="auto"/>
          </w:divBdr>
        </w:div>
        <w:div w:id="1990552701">
          <w:marLeft w:val="640"/>
          <w:marRight w:val="0"/>
          <w:marTop w:val="0"/>
          <w:marBottom w:val="0"/>
          <w:divBdr>
            <w:top w:val="none" w:sz="0" w:space="0" w:color="auto"/>
            <w:left w:val="none" w:sz="0" w:space="0" w:color="auto"/>
            <w:bottom w:val="none" w:sz="0" w:space="0" w:color="auto"/>
            <w:right w:val="none" w:sz="0" w:space="0" w:color="auto"/>
          </w:divBdr>
        </w:div>
        <w:div w:id="473957522">
          <w:marLeft w:val="640"/>
          <w:marRight w:val="0"/>
          <w:marTop w:val="0"/>
          <w:marBottom w:val="0"/>
          <w:divBdr>
            <w:top w:val="none" w:sz="0" w:space="0" w:color="auto"/>
            <w:left w:val="none" w:sz="0" w:space="0" w:color="auto"/>
            <w:bottom w:val="none" w:sz="0" w:space="0" w:color="auto"/>
            <w:right w:val="none" w:sz="0" w:space="0" w:color="auto"/>
          </w:divBdr>
        </w:div>
        <w:div w:id="1749958400">
          <w:marLeft w:val="640"/>
          <w:marRight w:val="0"/>
          <w:marTop w:val="0"/>
          <w:marBottom w:val="0"/>
          <w:divBdr>
            <w:top w:val="none" w:sz="0" w:space="0" w:color="auto"/>
            <w:left w:val="none" w:sz="0" w:space="0" w:color="auto"/>
            <w:bottom w:val="none" w:sz="0" w:space="0" w:color="auto"/>
            <w:right w:val="none" w:sz="0" w:space="0" w:color="auto"/>
          </w:divBdr>
        </w:div>
        <w:div w:id="2072460850">
          <w:marLeft w:val="640"/>
          <w:marRight w:val="0"/>
          <w:marTop w:val="0"/>
          <w:marBottom w:val="0"/>
          <w:divBdr>
            <w:top w:val="none" w:sz="0" w:space="0" w:color="auto"/>
            <w:left w:val="none" w:sz="0" w:space="0" w:color="auto"/>
            <w:bottom w:val="none" w:sz="0" w:space="0" w:color="auto"/>
            <w:right w:val="none" w:sz="0" w:space="0" w:color="auto"/>
          </w:divBdr>
        </w:div>
        <w:div w:id="627784368">
          <w:marLeft w:val="640"/>
          <w:marRight w:val="0"/>
          <w:marTop w:val="0"/>
          <w:marBottom w:val="0"/>
          <w:divBdr>
            <w:top w:val="none" w:sz="0" w:space="0" w:color="auto"/>
            <w:left w:val="none" w:sz="0" w:space="0" w:color="auto"/>
            <w:bottom w:val="none" w:sz="0" w:space="0" w:color="auto"/>
            <w:right w:val="none" w:sz="0" w:space="0" w:color="auto"/>
          </w:divBdr>
        </w:div>
        <w:div w:id="78407267">
          <w:marLeft w:val="640"/>
          <w:marRight w:val="0"/>
          <w:marTop w:val="0"/>
          <w:marBottom w:val="0"/>
          <w:divBdr>
            <w:top w:val="none" w:sz="0" w:space="0" w:color="auto"/>
            <w:left w:val="none" w:sz="0" w:space="0" w:color="auto"/>
            <w:bottom w:val="none" w:sz="0" w:space="0" w:color="auto"/>
            <w:right w:val="none" w:sz="0" w:space="0" w:color="auto"/>
          </w:divBdr>
        </w:div>
        <w:div w:id="2130051924">
          <w:marLeft w:val="640"/>
          <w:marRight w:val="0"/>
          <w:marTop w:val="0"/>
          <w:marBottom w:val="0"/>
          <w:divBdr>
            <w:top w:val="none" w:sz="0" w:space="0" w:color="auto"/>
            <w:left w:val="none" w:sz="0" w:space="0" w:color="auto"/>
            <w:bottom w:val="none" w:sz="0" w:space="0" w:color="auto"/>
            <w:right w:val="none" w:sz="0" w:space="0" w:color="auto"/>
          </w:divBdr>
        </w:div>
        <w:div w:id="1170102310">
          <w:marLeft w:val="640"/>
          <w:marRight w:val="0"/>
          <w:marTop w:val="0"/>
          <w:marBottom w:val="0"/>
          <w:divBdr>
            <w:top w:val="none" w:sz="0" w:space="0" w:color="auto"/>
            <w:left w:val="none" w:sz="0" w:space="0" w:color="auto"/>
            <w:bottom w:val="none" w:sz="0" w:space="0" w:color="auto"/>
            <w:right w:val="none" w:sz="0" w:space="0" w:color="auto"/>
          </w:divBdr>
        </w:div>
        <w:div w:id="1290018403">
          <w:marLeft w:val="640"/>
          <w:marRight w:val="0"/>
          <w:marTop w:val="0"/>
          <w:marBottom w:val="0"/>
          <w:divBdr>
            <w:top w:val="none" w:sz="0" w:space="0" w:color="auto"/>
            <w:left w:val="none" w:sz="0" w:space="0" w:color="auto"/>
            <w:bottom w:val="none" w:sz="0" w:space="0" w:color="auto"/>
            <w:right w:val="none" w:sz="0" w:space="0" w:color="auto"/>
          </w:divBdr>
        </w:div>
        <w:div w:id="1391080596">
          <w:marLeft w:val="640"/>
          <w:marRight w:val="0"/>
          <w:marTop w:val="0"/>
          <w:marBottom w:val="0"/>
          <w:divBdr>
            <w:top w:val="none" w:sz="0" w:space="0" w:color="auto"/>
            <w:left w:val="none" w:sz="0" w:space="0" w:color="auto"/>
            <w:bottom w:val="none" w:sz="0" w:space="0" w:color="auto"/>
            <w:right w:val="none" w:sz="0" w:space="0" w:color="auto"/>
          </w:divBdr>
        </w:div>
      </w:divsChild>
    </w:div>
    <w:div w:id="903950600">
      <w:bodyDiv w:val="1"/>
      <w:marLeft w:val="0"/>
      <w:marRight w:val="0"/>
      <w:marTop w:val="0"/>
      <w:marBottom w:val="0"/>
      <w:divBdr>
        <w:top w:val="none" w:sz="0" w:space="0" w:color="auto"/>
        <w:left w:val="none" w:sz="0" w:space="0" w:color="auto"/>
        <w:bottom w:val="none" w:sz="0" w:space="0" w:color="auto"/>
        <w:right w:val="none" w:sz="0" w:space="0" w:color="auto"/>
      </w:divBdr>
    </w:div>
    <w:div w:id="905992856">
      <w:bodyDiv w:val="1"/>
      <w:marLeft w:val="0"/>
      <w:marRight w:val="0"/>
      <w:marTop w:val="0"/>
      <w:marBottom w:val="0"/>
      <w:divBdr>
        <w:top w:val="none" w:sz="0" w:space="0" w:color="auto"/>
        <w:left w:val="none" w:sz="0" w:space="0" w:color="auto"/>
        <w:bottom w:val="none" w:sz="0" w:space="0" w:color="auto"/>
        <w:right w:val="none" w:sz="0" w:space="0" w:color="auto"/>
      </w:divBdr>
    </w:div>
    <w:div w:id="906919257">
      <w:bodyDiv w:val="1"/>
      <w:marLeft w:val="0"/>
      <w:marRight w:val="0"/>
      <w:marTop w:val="0"/>
      <w:marBottom w:val="0"/>
      <w:divBdr>
        <w:top w:val="none" w:sz="0" w:space="0" w:color="auto"/>
        <w:left w:val="none" w:sz="0" w:space="0" w:color="auto"/>
        <w:bottom w:val="none" w:sz="0" w:space="0" w:color="auto"/>
        <w:right w:val="none" w:sz="0" w:space="0" w:color="auto"/>
      </w:divBdr>
    </w:div>
    <w:div w:id="907349136">
      <w:bodyDiv w:val="1"/>
      <w:marLeft w:val="0"/>
      <w:marRight w:val="0"/>
      <w:marTop w:val="0"/>
      <w:marBottom w:val="0"/>
      <w:divBdr>
        <w:top w:val="none" w:sz="0" w:space="0" w:color="auto"/>
        <w:left w:val="none" w:sz="0" w:space="0" w:color="auto"/>
        <w:bottom w:val="none" w:sz="0" w:space="0" w:color="auto"/>
        <w:right w:val="none" w:sz="0" w:space="0" w:color="auto"/>
      </w:divBdr>
    </w:div>
    <w:div w:id="909190697">
      <w:bodyDiv w:val="1"/>
      <w:marLeft w:val="0"/>
      <w:marRight w:val="0"/>
      <w:marTop w:val="0"/>
      <w:marBottom w:val="0"/>
      <w:divBdr>
        <w:top w:val="none" w:sz="0" w:space="0" w:color="auto"/>
        <w:left w:val="none" w:sz="0" w:space="0" w:color="auto"/>
        <w:bottom w:val="none" w:sz="0" w:space="0" w:color="auto"/>
        <w:right w:val="none" w:sz="0" w:space="0" w:color="auto"/>
      </w:divBdr>
    </w:div>
    <w:div w:id="913471756">
      <w:bodyDiv w:val="1"/>
      <w:marLeft w:val="0"/>
      <w:marRight w:val="0"/>
      <w:marTop w:val="0"/>
      <w:marBottom w:val="0"/>
      <w:divBdr>
        <w:top w:val="none" w:sz="0" w:space="0" w:color="auto"/>
        <w:left w:val="none" w:sz="0" w:space="0" w:color="auto"/>
        <w:bottom w:val="none" w:sz="0" w:space="0" w:color="auto"/>
        <w:right w:val="none" w:sz="0" w:space="0" w:color="auto"/>
      </w:divBdr>
    </w:div>
    <w:div w:id="916406277">
      <w:bodyDiv w:val="1"/>
      <w:marLeft w:val="0"/>
      <w:marRight w:val="0"/>
      <w:marTop w:val="0"/>
      <w:marBottom w:val="0"/>
      <w:divBdr>
        <w:top w:val="none" w:sz="0" w:space="0" w:color="auto"/>
        <w:left w:val="none" w:sz="0" w:space="0" w:color="auto"/>
        <w:bottom w:val="none" w:sz="0" w:space="0" w:color="auto"/>
        <w:right w:val="none" w:sz="0" w:space="0" w:color="auto"/>
      </w:divBdr>
      <w:divsChild>
        <w:div w:id="1965503670">
          <w:marLeft w:val="0"/>
          <w:marRight w:val="0"/>
          <w:marTop w:val="0"/>
          <w:marBottom w:val="0"/>
          <w:divBdr>
            <w:top w:val="none" w:sz="0" w:space="0" w:color="auto"/>
            <w:left w:val="none" w:sz="0" w:space="0" w:color="auto"/>
            <w:bottom w:val="none" w:sz="0" w:space="0" w:color="auto"/>
            <w:right w:val="none" w:sz="0" w:space="0" w:color="auto"/>
          </w:divBdr>
          <w:divsChild>
            <w:div w:id="1602831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7835279">
      <w:bodyDiv w:val="1"/>
      <w:marLeft w:val="0"/>
      <w:marRight w:val="0"/>
      <w:marTop w:val="0"/>
      <w:marBottom w:val="0"/>
      <w:divBdr>
        <w:top w:val="none" w:sz="0" w:space="0" w:color="auto"/>
        <w:left w:val="none" w:sz="0" w:space="0" w:color="auto"/>
        <w:bottom w:val="none" w:sz="0" w:space="0" w:color="auto"/>
        <w:right w:val="none" w:sz="0" w:space="0" w:color="auto"/>
      </w:divBdr>
    </w:div>
    <w:div w:id="918446745">
      <w:bodyDiv w:val="1"/>
      <w:marLeft w:val="0"/>
      <w:marRight w:val="0"/>
      <w:marTop w:val="0"/>
      <w:marBottom w:val="0"/>
      <w:divBdr>
        <w:top w:val="none" w:sz="0" w:space="0" w:color="auto"/>
        <w:left w:val="none" w:sz="0" w:space="0" w:color="auto"/>
        <w:bottom w:val="none" w:sz="0" w:space="0" w:color="auto"/>
        <w:right w:val="none" w:sz="0" w:space="0" w:color="auto"/>
      </w:divBdr>
    </w:div>
    <w:div w:id="918636894">
      <w:bodyDiv w:val="1"/>
      <w:marLeft w:val="0"/>
      <w:marRight w:val="0"/>
      <w:marTop w:val="0"/>
      <w:marBottom w:val="0"/>
      <w:divBdr>
        <w:top w:val="none" w:sz="0" w:space="0" w:color="auto"/>
        <w:left w:val="none" w:sz="0" w:space="0" w:color="auto"/>
        <w:bottom w:val="none" w:sz="0" w:space="0" w:color="auto"/>
        <w:right w:val="none" w:sz="0" w:space="0" w:color="auto"/>
      </w:divBdr>
    </w:div>
    <w:div w:id="921063938">
      <w:bodyDiv w:val="1"/>
      <w:marLeft w:val="0"/>
      <w:marRight w:val="0"/>
      <w:marTop w:val="0"/>
      <w:marBottom w:val="0"/>
      <w:divBdr>
        <w:top w:val="none" w:sz="0" w:space="0" w:color="auto"/>
        <w:left w:val="none" w:sz="0" w:space="0" w:color="auto"/>
        <w:bottom w:val="none" w:sz="0" w:space="0" w:color="auto"/>
        <w:right w:val="none" w:sz="0" w:space="0" w:color="auto"/>
      </w:divBdr>
    </w:div>
    <w:div w:id="921064831">
      <w:bodyDiv w:val="1"/>
      <w:marLeft w:val="0"/>
      <w:marRight w:val="0"/>
      <w:marTop w:val="0"/>
      <w:marBottom w:val="0"/>
      <w:divBdr>
        <w:top w:val="none" w:sz="0" w:space="0" w:color="auto"/>
        <w:left w:val="none" w:sz="0" w:space="0" w:color="auto"/>
        <w:bottom w:val="none" w:sz="0" w:space="0" w:color="auto"/>
        <w:right w:val="none" w:sz="0" w:space="0" w:color="auto"/>
      </w:divBdr>
    </w:div>
    <w:div w:id="922182331">
      <w:bodyDiv w:val="1"/>
      <w:marLeft w:val="0"/>
      <w:marRight w:val="0"/>
      <w:marTop w:val="0"/>
      <w:marBottom w:val="0"/>
      <w:divBdr>
        <w:top w:val="none" w:sz="0" w:space="0" w:color="auto"/>
        <w:left w:val="none" w:sz="0" w:space="0" w:color="auto"/>
        <w:bottom w:val="none" w:sz="0" w:space="0" w:color="auto"/>
        <w:right w:val="none" w:sz="0" w:space="0" w:color="auto"/>
      </w:divBdr>
    </w:div>
    <w:div w:id="926615189">
      <w:bodyDiv w:val="1"/>
      <w:marLeft w:val="0"/>
      <w:marRight w:val="0"/>
      <w:marTop w:val="0"/>
      <w:marBottom w:val="0"/>
      <w:divBdr>
        <w:top w:val="none" w:sz="0" w:space="0" w:color="auto"/>
        <w:left w:val="none" w:sz="0" w:space="0" w:color="auto"/>
        <w:bottom w:val="none" w:sz="0" w:space="0" w:color="auto"/>
        <w:right w:val="none" w:sz="0" w:space="0" w:color="auto"/>
      </w:divBdr>
    </w:div>
    <w:div w:id="929896104">
      <w:bodyDiv w:val="1"/>
      <w:marLeft w:val="0"/>
      <w:marRight w:val="0"/>
      <w:marTop w:val="0"/>
      <w:marBottom w:val="0"/>
      <w:divBdr>
        <w:top w:val="none" w:sz="0" w:space="0" w:color="auto"/>
        <w:left w:val="none" w:sz="0" w:space="0" w:color="auto"/>
        <w:bottom w:val="none" w:sz="0" w:space="0" w:color="auto"/>
        <w:right w:val="none" w:sz="0" w:space="0" w:color="auto"/>
      </w:divBdr>
    </w:div>
    <w:div w:id="931398871">
      <w:bodyDiv w:val="1"/>
      <w:marLeft w:val="0"/>
      <w:marRight w:val="0"/>
      <w:marTop w:val="0"/>
      <w:marBottom w:val="0"/>
      <w:divBdr>
        <w:top w:val="none" w:sz="0" w:space="0" w:color="auto"/>
        <w:left w:val="none" w:sz="0" w:space="0" w:color="auto"/>
        <w:bottom w:val="none" w:sz="0" w:space="0" w:color="auto"/>
        <w:right w:val="none" w:sz="0" w:space="0" w:color="auto"/>
      </w:divBdr>
    </w:div>
    <w:div w:id="934019467">
      <w:bodyDiv w:val="1"/>
      <w:marLeft w:val="0"/>
      <w:marRight w:val="0"/>
      <w:marTop w:val="0"/>
      <w:marBottom w:val="0"/>
      <w:divBdr>
        <w:top w:val="none" w:sz="0" w:space="0" w:color="auto"/>
        <w:left w:val="none" w:sz="0" w:space="0" w:color="auto"/>
        <w:bottom w:val="none" w:sz="0" w:space="0" w:color="auto"/>
        <w:right w:val="none" w:sz="0" w:space="0" w:color="auto"/>
      </w:divBdr>
    </w:div>
    <w:div w:id="936868281">
      <w:bodyDiv w:val="1"/>
      <w:marLeft w:val="0"/>
      <w:marRight w:val="0"/>
      <w:marTop w:val="0"/>
      <w:marBottom w:val="0"/>
      <w:divBdr>
        <w:top w:val="none" w:sz="0" w:space="0" w:color="auto"/>
        <w:left w:val="none" w:sz="0" w:space="0" w:color="auto"/>
        <w:bottom w:val="none" w:sz="0" w:space="0" w:color="auto"/>
        <w:right w:val="none" w:sz="0" w:space="0" w:color="auto"/>
      </w:divBdr>
    </w:div>
    <w:div w:id="937565860">
      <w:bodyDiv w:val="1"/>
      <w:marLeft w:val="0"/>
      <w:marRight w:val="0"/>
      <w:marTop w:val="0"/>
      <w:marBottom w:val="0"/>
      <w:divBdr>
        <w:top w:val="none" w:sz="0" w:space="0" w:color="auto"/>
        <w:left w:val="none" w:sz="0" w:space="0" w:color="auto"/>
        <w:bottom w:val="none" w:sz="0" w:space="0" w:color="auto"/>
        <w:right w:val="none" w:sz="0" w:space="0" w:color="auto"/>
      </w:divBdr>
    </w:div>
    <w:div w:id="939726412">
      <w:bodyDiv w:val="1"/>
      <w:marLeft w:val="0"/>
      <w:marRight w:val="0"/>
      <w:marTop w:val="0"/>
      <w:marBottom w:val="0"/>
      <w:divBdr>
        <w:top w:val="none" w:sz="0" w:space="0" w:color="auto"/>
        <w:left w:val="none" w:sz="0" w:space="0" w:color="auto"/>
        <w:bottom w:val="none" w:sz="0" w:space="0" w:color="auto"/>
        <w:right w:val="none" w:sz="0" w:space="0" w:color="auto"/>
      </w:divBdr>
    </w:div>
    <w:div w:id="939871737">
      <w:bodyDiv w:val="1"/>
      <w:marLeft w:val="0"/>
      <w:marRight w:val="0"/>
      <w:marTop w:val="0"/>
      <w:marBottom w:val="0"/>
      <w:divBdr>
        <w:top w:val="none" w:sz="0" w:space="0" w:color="auto"/>
        <w:left w:val="none" w:sz="0" w:space="0" w:color="auto"/>
        <w:bottom w:val="none" w:sz="0" w:space="0" w:color="auto"/>
        <w:right w:val="none" w:sz="0" w:space="0" w:color="auto"/>
      </w:divBdr>
    </w:div>
    <w:div w:id="940256393">
      <w:bodyDiv w:val="1"/>
      <w:marLeft w:val="0"/>
      <w:marRight w:val="0"/>
      <w:marTop w:val="0"/>
      <w:marBottom w:val="0"/>
      <w:divBdr>
        <w:top w:val="none" w:sz="0" w:space="0" w:color="auto"/>
        <w:left w:val="none" w:sz="0" w:space="0" w:color="auto"/>
        <w:bottom w:val="none" w:sz="0" w:space="0" w:color="auto"/>
        <w:right w:val="none" w:sz="0" w:space="0" w:color="auto"/>
      </w:divBdr>
    </w:div>
    <w:div w:id="942810789">
      <w:bodyDiv w:val="1"/>
      <w:marLeft w:val="0"/>
      <w:marRight w:val="0"/>
      <w:marTop w:val="0"/>
      <w:marBottom w:val="0"/>
      <w:divBdr>
        <w:top w:val="none" w:sz="0" w:space="0" w:color="auto"/>
        <w:left w:val="none" w:sz="0" w:space="0" w:color="auto"/>
        <w:bottom w:val="none" w:sz="0" w:space="0" w:color="auto"/>
        <w:right w:val="none" w:sz="0" w:space="0" w:color="auto"/>
      </w:divBdr>
      <w:divsChild>
        <w:div w:id="838888245">
          <w:marLeft w:val="640"/>
          <w:marRight w:val="0"/>
          <w:marTop w:val="0"/>
          <w:marBottom w:val="0"/>
          <w:divBdr>
            <w:top w:val="none" w:sz="0" w:space="0" w:color="auto"/>
            <w:left w:val="none" w:sz="0" w:space="0" w:color="auto"/>
            <w:bottom w:val="none" w:sz="0" w:space="0" w:color="auto"/>
            <w:right w:val="none" w:sz="0" w:space="0" w:color="auto"/>
          </w:divBdr>
        </w:div>
        <w:div w:id="57676518">
          <w:marLeft w:val="640"/>
          <w:marRight w:val="0"/>
          <w:marTop w:val="0"/>
          <w:marBottom w:val="0"/>
          <w:divBdr>
            <w:top w:val="none" w:sz="0" w:space="0" w:color="auto"/>
            <w:left w:val="none" w:sz="0" w:space="0" w:color="auto"/>
            <w:bottom w:val="none" w:sz="0" w:space="0" w:color="auto"/>
            <w:right w:val="none" w:sz="0" w:space="0" w:color="auto"/>
          </w:divBdr>
        </w:div>
        <w:div w:id="529531797">
          <w:marLeft w:val="640"/>
          <w:marRight w:val="0"/>
          <w:marTop w:val="0"/>
          <w:marBottom w:val="0"/>
          <w:divBdr>
            <w:top w:val="none" w:sz="0" w:space="0" w:color="auto"/>
            <w:left w:val="none" w:sz="0" w:space="0" w:color="auto"/>
            <w:bottom w:val="none" w:sz="0" w:space="0" w:color="auto"/>
            <w:right w:val="none" w:sz="0" w:space="0" w:color="auto"/>
          </w:divBdr>
        </w:div>
        <w:div w:id="1694334004">
          <w:marLeft w:val="640"/>
          <w:marRight w:val="0"/>
          <w:marTop w:val="0"/>
          <w:marBottom w:val="0"/>
          <w:divBdr>
            <w:top w:val="none" w:sz="0" w:space="0" w:color="auto"/>
            <w:left w:val="none" w:sz="0" w:space="0" w:color="auto"/>
            <w:bottom w:val="none" w:sz="0" w:space="0" w:color="auto"/>
            <w:right w:val="none" w:sz="0" w:space="0" w:color="auto"/>
          </w:divBdr>
        </w:div>
        <w:div w:id="43723155">
          <w:marLeft w:val="640"/>
          <w:marRight w:val="0"/>
          <w:marTop w:val="0"/>
          <w:marBottom w:val="0"/>
          <w:divBdr>
            <w:top w:val="none" w:sz="0" w:space="0" w:color="auto"/>
            <w:left w:val="none" w:sz="0" w:space="0" w:color="auto"/>
            <w:bottom w:val="none" w:sz="0" w:space="0" w:color="auto"/>
            <w:right w:val="none" w:sz="0" w:space="0" w:color="auto"/>
          </w:divBdr>
        </w:div>
        <w:div w:id="2087413689">
          <w:marLeft w:val="640"/>
          <w:marRight w:val="0"/>
          <w:marTop w:val="0"/>
          <w:marBottom w:val="0"/>
          <w:divBdr>
            <w:top w:val="none" w:sz="0" w:space="0" w:color="auto"/>
            <w:left w:val="none" w:sz="0" w:space="0" w:color="auto"/>
            <w:bottom w:val="none" w:sz="0" w:space="0" w:color="auto"/>
            <w:right w:val="none" w:sz="0" w:space="0" w:color="auto"/>
          </w:divBdr>
        </w:div>
        <w:div w:id="1224681465">
          <w:marLeft w:val="640"/>
          <w:marRight w:val="0"/>
          <w:marTop w:val="0"/>
          <w:marBottom w:val="0"/>
          <w:divBdr>
            <w:top w:val="none" w:sz="0" w:space="0" w:color="auto"/>
            <w:left w:val="none" w:sz="0" w:space="0" w:color="auto"/>
            <w:bottom w:val="none" w:sz="0" w:space="0" w:color="auto"/>
            <w:right w:val="none" w:sz="0" w:space="0" w:color="auto"/>
          </w:divBdr>
        </w:div>
        <w:div w:id="135727922">
          <w:marLeft w:val="640"/>
          <w:marRight w:val="0"/>
          <w:marTop w:val="0"/>
          <w:marBottom w:val="0"/>
          <w:divBdr>
            <w:top w:val="none" w:sz="0" w:space="0" w:color="auto"/>
            <w:left w:val="none" w:sz="0" w:space="0" w:color="auto"/>
            <w:bottom w:val="none" w:sz="0" w:space="0" w:color="auto"/>
            <w:right w:val="none" w:sz="0" w:space="0" w:color="auto"/>
          </w:divBdr>
        </w:div>
        <w:div w:id="426385228">
          <w:marLeft w:val="640"/>
          <w:marRight w:val="0"/>
          <w:marTop w:val="0"/>
          <w:marBottom w:val="0"/>
          <w:divBdr>
            <w:top w:val="none" w:sz="0" w:space="0" w:color="auto"/>
            <w:left w:val="none" w:sz="0" w:space="0" w:color="auto"/>
            <w:bottom w:val="none" w:sz="0" w:space="0" w:color="auto"/>
            <w:right w:val="none" w:sz="0" w:space="0" w:color="auto"/>
          </w:divBdr>
        </w:div>
        <w:div w:id="882252379">
          <w:marLeft w:val="640"/>
          <w:marRight w:val="0"/>
          <w:marTop w:val="0"/>
          <w:marBottom w:val="0"/>
          <w:divBdr>
            <w:top w:val="none" w:sz="0" w:space="0" w:color="auto"/>
            <w:left w:val="none" w:sz="0" w:space="0" w:color="auto"/>
            <w:bottom w:val="none" w:sz="0" w:space="0" w:color="auto"/>
            <w:right w:val="none" w:sz="0" w:space="0" w:color="auto"/>
          </w:divBdr>
        </w:div>
        <w:div w:id="352147017">
          <w:marLeft w:val="640"/>
          <w:marRight w:val="0"/>
          <w:marTop w:val="0"/>
          <w:marBottom w:val="0"/>
          <w:divBdr>
            <w:top w:val="none" w:sz="0" w:space="0" w:color="auto"/>
            <w:left w:val="none" w:sz="0" w:space="0" w:color="auto"/>
            <w:bottom w:val="none" w:sz="0" w:space="0" w:color="auto"/>
            <w:right w:val="none" w:sz="0" w:space="0" w:color="auto"/>
          </w:divBdr>
        </w:div>
        <w:div w:id="1619675441">
          <w:marLeft w:val="640"/>
          <w:marRight w:val="0"/>
          <w:marTop w:val="0"/>
          <w:marBottom w:val="0"/>
          <w:divBdr>
            <w:top w:val="none" w:sz="0" w:space="0" w:color="auto"/>
            <w:left w:val="none" w:sz="0" w:space="0" w:color="auto"/>
            <w:bottom w:val="none" w:sz="0" w:space="0" w:color="auto"/>
            <w:right w:val="none" w:sz="0" w:space="0" w:color="auto"/>
          </w:divBdr>
        </w:div>
        <w:div w:id="2055999644">
          <w:marLeft w:val="640"/>
          <w:marRight w:val="0"/>
          <w:marTop w:val="0"/>
          <w:marBottom w:val="0"/>
          <w:divBdr>
            <w:top w:val="none" w:sz="0" w:space="0" w:color="auto"/>
            <w:left w:val="none" w:sz="0" w:space="0" w:color="auto"/>
            <w:bottom w:val="none" w:sz="0" w:space="0" w:color="auto"/>
            <w:right w:val="none" w:sz="0" w:space="0" w:color="auto"/>
          </w:divBdr>
        </w:div>
        <w:div w:id="848907876">
          <w:marLeft w:val="640"/>
          <w:marRight w:val="0"/>
          <w:marTop w:val="0"/>
          <w:marBottom w:val="0"/>
          <w:divBdr>
            <w:top w:val="none" w:sz="0" w:space="0" w:color="auto"/>
            <w:left w:val="none" w:sz="0" w:space="0" w:color="auto"/>
            <w:bottom w:val="none" w:sz="0" w:space="0" w:color="auto"/>
            <w:right w:val="none" w:sz="0" w:space="0" w:color="auto"/>
          </w:divBdr>
        </w:div>
        <w:div w:id="1813059568">
          <w:marLeft w:val="640"/>
          <w:marRight w:val="0"/>
          <w:marTop w:val="0"/>
          <w:marBottom w:val="0"/>
          <w:divBdr>
            <w:top w:val="none" w:sz="0" w:space="0" w:color="auto"/>
            <w:left w:val="none" w:sz="0" w:space="0" w:color="auto"/>
            <w:bottom w:val="none" w:sz="0" w:space="0" w:color="auto"/>
            <w:right w:val="none" w:sz="0" w:space="0" w:color="auto"/>
          </w:divBdr>
        </w:div>
        <w:div w:id="1784884713">
          <w:marLeft w:val="640"/>
          <w:marRight w:val="0"/>
          <w:marTop w:val="0"/>
          <w:marBottom w:val="0"/>
          <w:divBdr>
            <w:top w:val="none" w:sz="0" w:space="0" w:color="auto"/>
            <w:left w:val="none" w:sz="0" w:space="0" w:color="auto"/>
            <w:bottom w:val="none" w:sz="0" w:space="0" w:color="auto"/>
            <w:right w:val="none" w:sz="0" w:space="0" w:color="auto"/>
          </w:divBdr>
        </w:div>
        <w:div w:id="1228147826">
          <w:marLeft w:val="640"/>
          <w:marRight w:val="0"/>
          <w:marTop w:val="0"/>
          <w:marBottom w:val="0"/>
          <w:divBdr>
            <w:top w:val="none" w:sz="0" w:space="0" w:color="auto"/>
            <w:left w:val="none" w:sz="0" w:space="0" w:color="auto"/>
            <w:bottom w:val="none" w:sz="0" w:space="0" w:color="auto"/>
            <w:right w:val="none" w:sz="0" w:space="0" w:color="auto"/>
          </w:divBdr>
        </w:div>
        <w:div w:id="68626400">
          <w:marLeft w:val="640"/>
          <w:marRight w:val="0"/>
          <w:marTop w:val="0"/>
          <w:marBottom w:val="0"/>
          <w:divBdr>
            <w:top w:val="none" w:sz="0" w:space="0" w:color="auto"/>
            <w:left w:val="none" w:sz="0" w:space="0" w:color="auto"/>
            <w:bottom w:val="none" w:sz="0" w:space="0" w:color="auto"/>
            <w:right w:val="none" w:sz="0" w:space="0" w:color="auto"/>
          </w:divBdr>
        </w:div>
        <w:div w:id="1091001673">
          <w:marLeft w:val="640"/>
          <w:marRight w:val="0"/>
          <w:marTop w:val="0"/>
          <w:marBottom w:val="0"/>
          <w:divBdr>
            <w:top w:val="none" w:sz="0" w:space="0" w:color="auto"/>
            <w:left w:val="none" w:sz="0" w:space="0" w:color="auto"/>
            <w:bottom w:val="none" w:sz="0" w:space="0" w:color="auto"/>
            <w:right w:val="none" w:sz="0" w:space="0" w:color="auto"/>
          </w:divBdr>
        </w:div>
        <w:div w:id="1489050933">
          <w:marLeft w:val="640"/>
          <w:marRight w:val="0"/>
          <w:marTop w:val="0"/>
          <w:marBottom w:val="0"/>
          <w:divBdr>
            <w:top w:val="none" w:sz="0" w:space="0" w:color="auto"/>
            <w:left w:val="none" w:sz="0" w:space="0" w:color="auto"/>
            <w:bottom w:val="none" w:sz="0" w:space="0" w:color="auto"/>
            <w:right w:val="none" w:sz="0" w:space="0" w:color="auto"/>
          </w:divBdr>
        </w:div>
        <w:div w:id="499123641">
          <w:marLeft w:val="640"/>
          <w:marRight w:val="0"/>
          <w:marTop w:val="0"/>
          <w:marBottom w:val="0"/>
          <w:divBdr>
            <w:top w:val="none" w:sz="0" w:space="0" w:color="auto"/>
            <w:left w:val="none" w:sz="0" w:space="0" w:color="auto"/>
            <w:bottom w:val="none" w:sz="0" w:space="0" w:color="auto"/>
            <w:right w:val="none" w:sz="0" w:space="0" w:color="auto"/>
          </w:divBdr>
        </w:div>
        <w:div w:id="628129177">
          <w:marLeft w:val="640"/>
          <w:marRight w:val="0"/>
          <w:marTop w:val="0"/>
          <w:marBottom w:val="0"/>
          <w:divBdr>
            <w:top w:val="none" w:sz="0" w:space="0" w:color="auto"/>
            <w:left w:val="none" w:sz="0" w:space="0" w:color="auto"/>
            <w:bottom w:val="none" w:sz="0" w:space="0" w:color="auto"/>
            <w:right w:val="none" w:sz="0" w:space="0" w:color="auto"/>
          </w:divBdr>
        </w:div>
        <w:div w:id="2709957">
          <w:marLeft w:val="640"/>
          <w:marRight w:val="0"/>
          <w:marTop w:val="0"/>
          <w:marBottom w:val="0"/>
          <w:divBdr>
            <w:top w:val="none" w:sz="0" w:space="0" w:color="auto"/>
            <w:left w:val="none" w:sz="0" w:space="0" w:color="auto"/>
            <w:bottom w:val="none" w:sz="0" w:space="0" w:color="auto"/>
            <w:right w:val="none" w:sz="0" w:space="0" w:color="auto"/>
          </w:divBdr>
        </w:div>
        <w:div w:id="2117796389">
          <w:marLeft w:val="640"/>
          <w:marRight w:val="0"/>
          <w:marTop w:val="0"/>
          <w:marBottom w:val="0"/>
          <w:divBdr>
            <w:top w:val="none" w:sz="0" w:space="0" w:color="auto"/>
            <w:left w:val="none" w:sz="0" w:space="0" w:color="auto"/>
            <w:bottom w:val="none" w:sz="0" w:space="0" w:color="auto"/>
            <w:right w:val="none" w:sz="0" w:space="0" w:color="auto"/>
          </w:divBdr>
        </w:div>
        <w:div w:id="1239369223">
          <w:marLeft w:val="640"/>
          <w:marRight w:val="0"/>
          <w:marTop w:val="0"/>
          <w:marBottom w:val="0"/>
          <w:divBdr>
            <w:top w:val="none" w:sz="0" w:space="0" w:color="auto"/>
            <w:left w:val="none" w:sz="0" w:space="0" w:color="auto"/>
            <w:bottom w:val="none" w:sz="0" w:space="0" w:color="auto"/>
            <w:right w:val="none" w:sz="0" w:space="0" w:color="auto"/>
          </w:divBdr>
        </w:div>
        <w:div w:id="168522812">
          <w:marLeft w:val="640"/>
          <w:marRight w:val="0"/>
          <w:marTop w:val="0"/>
          <w:marBottom w:val="0"/>
          <w:divBdr>
            <w:top w:val="none" w:sz="0" w:space="0" w:color="auto"/>
            <w:left w:val="none" w:sz="0" w:space="0" w:color="auto"/>
            <w:bottom w:val="none" w:sz="0" w:space="0" w:color="auto"/>
            <w:right w:val="none" w:sz="0" w:space="0" w:color="auto"/>
          </w:divBdr>
        </w:div>
        <w:div w:id="1331449138">
          <w:marLeft w:val="640"/>
          <w:marRight w:val="0"/>
          <w:marTop w:val="0"/>
          <w:marBottom w:val="0"/>
          <w:divBdr>
            <w:top w:val="none" w:sz="0" w:space="0" w:color="auto"/>
            <w:left w:val="none" w:sz="0" w:space="0" w:color="auto"/>
            <w:bottom w:val="none" w:sz="0" w:space="0" w:color="auto"/>
            <w:right w:val="none" w:sz="0" w:space="0" w:color="auto"/>
          </w:divBdr>
        </w:div>
        <w:div w:id="517699149">
          <w:marLeft w:val="640"/>
          <w:marRight w:val="0"/>
          <w:marTop w:val="0"/>
          <w:marBottom w:val="0"/>
          <w:divBdr>
            <w:top w:val="none" w:sz="0" w:space="0" w:color="auto"/>
            <w:left w:val="none" w:sz="0" w:space="0" w:color="auto"/>
            <w:bottom w:val="none" w:sz="0" w:space="0" w:color="auto"/>
            <w:right w:val="none" w:sz="0" w:space="0" w:color="auto"/>
          </w:divBdr>
        </w:div>
        <w:div w:id="572742606">
          <w:marLeft w:val="640"/>
          <w:marRight w:val="0"/>
          <w:marTop w:val="0"/>
          <w:marBottom w:val="0"/>
          <w:divBdr>
            <w:top w:val="none" w:sz="0" w:space="0" w:color="auto"/>
            <w:left w:val="none" w:sz="0" w:space="0" w:color="auto"/>
            <w:bottom w:val="none" w:sz="0" w:space="0" w:color="auto"/>
            <w:right w:val="none" w:sz="0" w:space="0" w:color="auto"/>
          </w:divBdr>
        </w:div>
        <w:div w:id="235171374">
          <w:marLeft w:val="640"/>
          <w:marRight w:val="0"/>
          <w:marTop w:val="0"/>
          <w:marBottom w:val="0"/>
          <w:divBdr>
            <w:top w:val="none" w:sz="0" w:space="0" w:color="auto"/>
            <w:left w:val="none" w:sz="0" w:space="0" w:color="auto"/>
            <w:bottom w:val="none" w:sz="0" w:space="0" w:color="auto"/>
            <w:right w:val="none" w:sz="0" w:space="0" w:color="auto"/>
          </w:divBdr>
        </w:div>
        <w:div w:id="86267674">
          <w:marLeft w:val="640"/>
          <w:marRight w:val="0"/>
          <w:marTop w:val="0"/>
          <w:marBottom w:val="0"/>
          <w:divBdr>
            <w:top w:val="none" w:sz="0" w:space="0" w:color="auto"/>
            <w:left w:val="none" w:sz="0" w:space="0" w:color="auto"/>
            <w:bottom w:val="none" w:sz="0" w:space="0" w:color="auto"/>
            <w:right w:val="none" w:sz="0" w:space="0" w:color="auto"/>
          </w:divBdr>
        </w:div>
        <w:div w:id="767315999">
          <w:marLeft w:val="640"/>
          <w:marRight w:val="0"/>
          <w:marTop w:val="0"/>
          <w:marBottom w:val="0"/>
          <w:divBdr>
            <w:top w:val="none" w:sz="0" w:space="0" w:color="auto"/>
            <w:left w:val="none" w:sz="0" w:space="0" w:color="auto"/>
            <w:bottom w:val="none" w:sz="0" w:space="0" w:color="auto"/>
            <w:right w:val="none" w:sz="0" w:space="0" w:color="auto"/>
          </w:divBdr>
        </w:div>
        <w:div w:id="1293558554">
          <w:marLeft w:val="640"/>
          <w:marRight w:val="0"/>
          <w:marTop w:val="0"/>
          <w:marBottom w:val="0"/>
          <w:divBdr>
            <w:top w:val="none" w:sz="0" w:space="0" w:color="auto"/>
            <w:left w:val="none" w:sz="0" w:space="0" w:color="auto"/>
            <w:bottom w:val="none" w:sz="0" w:space="0" w:color="auto"/>
            <w:right w:val="none" w:sz="0" w:space="0" w:color="auto"/>
          </w:divBdr>
        </w:div>
        <w:div w:id="534737726">
          <w:marLeft w:val="640"/>
          <w:marRight w:val="0"/>
          <w:marTop w:val="0"/>
          <w:marBottom w:val="0"/>
          <w:divBdr>
            <w:top w:val="none" w:sz="0" w:space="0" w:color="auto"/>
            <w:left w:val="none" w:sz="0" w:space="0" w:color="auto"/>
            <w:bottom w:val="none" w:sz="0" w:space="0" w:color="auto"/>
            <w:right w:val="none" w:sz="0" w:space="0" w:color="auto"/>
          </w:divBdr>
        </w:div>
        <w:div w:id="850681019">
          <w:marLeft w:val="640"/>
          <w:marRight w:val="0"/>
          <w:marTop w:val="0"/>
          <w:marBottom w:val="0"/>
          <w:divBdr>
            <w:top w:val="none" w:sz="0" w:space="0" w:color="auto"/>
            <w:left w:val="none" w:sz="0" w:space="0" w:color="auto"/>
            <w:bottom w:val="none" w:sz="0" w:space="0" w:color="auto"/>
            <w:right w:val="none" w:sz="0" w:space="0" w:color="auto"/>
          </w:divBdr>
        </w:div>
        <w:div w:id="564339857">
          <w:marLeft w:val="640"/>
          <w:marRight w:val="0"/>
          <w:marTop w:val="0"/>
          <w:marBottom w:val="0"/>
          <w:divBdr>
            <w:top w:val="none" w:sz="0" w:space="0" w:color="auto"/>
            <w:left w:val="none" w:sz="0" w:space="0" w:color="auto"/>
            <w:bottom w:val="none" w:sz="0" w:space="0" w:color="auto"/>
            <w:right w:val="none" w:sz="0" w:space="0" w:color="auto"/>
          </w:divBdr>
        </w:div>
        <w:div w:id="1768846494">
          <w:marLeft w:val="640"/>
          <w:marRight w:val="0"/>
          <w:marTop w:val="0"/>
          <w:marBottom w:val="0"/>
          <w:divBdr>
            <w:top w:val="none" w:sz="0" w:space="0" w:color="auto"/>
            <w:left w:val="none" w:sz="0" w:space="0" w:color="auto"/>
            <w:bottom w:val="none" w:sz="0" w:space="0" w:color="auto"/>
            <w:right w:val="none" w:sz="0" w:space="0" w:color="auto"/>
          </w:divBdr>
        </w:div>
        <w:div w:id="1894610436">
          <w:marLeft w:val="640"/>
          <w:marRight w:val="0"/>
          <w:marTop w:val="0"/>
          <w:marBottom w:val="0"/>
          <w:divBdr>
            <w:top w:val="none" w:sz="0" w:space="0" w:color="auto"/>
            <w:left w:val="none" w:sz="0" w:space="0" w:color="auto"/>
            <w:bottom w:val="none" w:sz="0" w:space="0" w:color="auto"/>
            <w:right w:val="none" w:sz="0" w:space="0" w:color="auto"/>
          </w:divBdr>
        </w:div>
        <w:div w:id="631636816">
          <w:marLeft w:val="640"/>
          <w:marRight w:val="0"/>
          <w:marTop w:val="0"/>
          <w:marBottom w:val="0"/>
          <w:divBdr>
            <w:top w:val="none" w:sz="0" w:space="0" w:color="auto"/>
            <w:left w:val="none" w:sz="0" w:space="0" w:color="auto"/>
            <w:bottom w:val="none" w:sz="0" w:space="0" w:color="auto"/>
            <w:right w:val="none" w:sz="0" w:space="0" w:color="auto"/>
          </w:divBdr>
        </w:div>
        <w:div w:id="454057196">
          <w:marLeft w:val="640"/>
          <w:marRight w:val="0"/>
          <w:marTop w:val="0"/>
          <w:marBottom w:val="0"/>
          <w:divBdr>
            <w:top w:val="none" w:sz="0" w:space="0" w:color="auto"/>
            <w:left w:val="none" w:sz="0" w:space="0" w:color="auto"/>
            <w:bottom w:val="none" w:sz="0" w:space="0" w:color="auto"/>
            <w:right w:val="none" w:sz="0" w:space="0" w:color="auto"/>
          </w:divBdr>
        </w:div>
        <w:div w:id="2131168890">
          <w:marLeft w:val="640"/>
          <w:marRight w:val="0"/>
          <w:marTop w:val="0"/>
          <w:marBottom w:val="0"/>
          <w:divBdr>
            <w:top w:val="none" w:sz="0" w:space="0" w:color="auto"/>
            <w:left w:val="none" w:sz="0" w:space="0" w:color="auto"/>
            <w:bottom w:val="none" w:sz="0" w:space="0" w:color="auto"/>
            <w:right w:val="none" w:sz="0" w:space="0" w:color="auto"/>
          </w:divBdr>
        </w:div>
        <w:div w:id="1921794323">
          <w:marLeft w:val="640"/>
          <w:marRight w:val="0"/>
          <w:marTop w:val="0"/>
          <w:marBottom w:val="0"/>
          <w:divBdr>
            <w:top w:val="none" w:sz="0" w:space="0" w:color="auto"/>
            <w:left w:val="none" w:sz="0" w:space="0" w:color="auto"/>
            <w:bottom w:val="none" w:sz="0" w:space="0" w:color="auto"/>
            <w:right w:val="none" w:sz="0" w:space="0" w:color="auto"/>
          </w:divBdr>
        </w:div>
        <w:div w:id="281150707">
          <w:marLeft w:val="640"/>
          <w:marRight w:val="0"/>
          <w:marTop w:val="0"/>
          <w:marBottom w:val="0"/>
          <w:divBdr>
            <w:top w:val="none" w:sz="0" w:space="0" w:color="auto"/>
            <w:left w:val="none" w:sz="0" w:space="0" w:color="auto"/>
            <w:bottom w:val="none" w:sz="0" w:space="0" w:color="auto"/>
            <w:right w:val="none" w:sz="0" w:space="0" w:color="auto"/>
          </w:divBdr>
        </w:div>
        <w:div w:id="1442646501">
          <w:marLeft w:val="640"/>
          <w:marRight w:val="0"/>
          <w:marTop w:val="0"/>
          <w:marBottom w:val="0"/>
          <w:divBdr>
            <w:top w:val="none" w:sz="0" w:space="0" w:color="auto"/>
            <w:left w:val="none" w:sz="0" w:space="0" w:color="auto"/>
            <w:bottom w:val="none" w:sz="0" w:space="0" w:color="auto"/>
            <w:right w:val="none" w:sz="0" w:space="0" w:color="auto"/>
          </w:divBdr>
        </w:div>
        <w:div w:id="392310299">
          <w:marLeft w:val="640"/>
          <w:marRight w:val="0"/>
          <w:marTop w:val="0"/>
          <w:marBottom w:val="0"/>
          <w:divBdr>
            <w:top w:val="none" w:sz="0" w:space="0" w:color="auto"/>
            <w:left w:val="none" w:sz="0" w:space="0" w:color="auto"/>
            <w:bottom w:val="none" w:sz="0" w:space="0" w:color="auto"/>
            <w:right w:val="none" w:sz="0" w:space="0" w:color="auto"/>
          </w:divBdr>
        </w:div>
        <w:div w:id="1764765692">
          <w:marLeft w:val="640"/>
          <w:marRight w:val="0"/>
          <w:marTop w:val="0"/>
          <w:marBottom w:val="0"/>
          <w:divBdr>
            <w:top w:val="none" w:sz="0" w:space="0" w:color="auto"/>
            <w:left w:val="none" w:sz="0" w:space="0" w:color="auto"/>
            <w:bottom w:val="none" w:sz="0" w:space="0" w:color="auto"/>
            <w:right w:val="none" w:sz="0" w:space="0" w:color="auto"/>
          </w:divBdr>
        </w:div>
        <w:div w:id="2105221848">
          <w:marLeft w:val="640"/>
          <w:marRight w:val="0"/>
          <w:marTop w:val="0"/>
          <w:marBottom w:val="0"/>
          <w:divBdr>
            <w:top w:val="none" w:sz="0" w:space="0" w:color="auto"/>
            <w:left w:val="none" w:sz="0" w:space="0" w:color="auto"/>
            <w:bottom w:val="none" w:sz="0" w:space="0" w:color="auto"/>
            <w:right w:val="none" w:sz="0" w:space="0" w:color="auto"/>
          </w:divBdr>
        </w:div>
        <w:div w:id="1060521804">
          <w:marLeft w:val="640"/>
          <w:marRight w:val="0"/>
          <w:marTop w:val="0"/>
          <w:marBottom w:val="0"/>
          <w:divBdr>
            <w:top w:val="none" w:sz="0" w:space="0" w:color="auto"/>
            <w:left w:val="none" w:sz="0" w:space="0" w:color="auto"/>
            <w:bottom w:val="none" w:sz="0" w:space="0" w:color="auto"/>
            <w:right w:val="none" w:sz="0" w:space="0" w:color="auto"/>
          </w:divBdr>
        </w:div>
        <w:div w:id="1126193889">
          <w:marLeft w:val="640"/>
          <w:marRight w:val="0"/>
          <w:marTop w:val="0"/>
          <w:marBottom w:val="0"/>
          <w:divBdr>
            <w:top w:val="none" w:sz="0" w:space="0" w:color="auto"/>
            <w:left w:val="none" w:sz="0" w:space="0" w:color="auto"/>
            <w:bottom w:val="none" w:sz="0" w:space="0" w:color="auto"/>
            <w:right w:val="none" w:sz="0" w:space="0" w:color="auto"/>
          </w:divBdr>
        </w:div>
        <w:div w:id="491676052">
          <w:marLeft w:val="640"/>
          <w:marRight w:val="0"/>
          <w:marTop w:val="0"/>
          <w:marBottom w:val="0"/>
          <w:divBdr>
            <w:top w:val="none" w:sz="0" w:space="0" w:color="auto"/>
            <w:left w:val="none" w:sz="0" w:space="0" w:color="auto"/>
            <w:bottom w:val="none" w:sz="0" w:space="0" w:color="auto"/>
            <w:right w:val="none" w:sz="0" w:space="0" w:color="auto"/>
          </w:divBdr>
        </w:div>
        <w:div w:id="208732931">
          <w:marLeft w:val="640"/>
          <w:marRight w:val="0"/>
          <w:marTop w:val="0"/>
          <w:marBottom w:val="0"/>
          <w:divBdr>
            <w:top w:val="none" w:sz="0" w:space="0" w:color="auto"/>
            <w:left w:val="none" w:sz="0" w:space="0" w:color="auto"/>
            <w:bottom w:val="none" w:sz="0" w:space="0" w:color="auto"/>
            <w:right w:val="none" w:sz="0" w:space="0" w:color="auto"/>
          </w:divBdr>
        </w:div>
        <w:div w:id="155999376">
          <w:marLeft w:val="640"/>
          <w:marRight w:val="0"/>
          <w:marTop w:val="0"/>
          <w:marBottom w:val="0"/>
          <w:divBdr>
            <w:top w:val="none" w:sz="0" w:space="0" w:color="auto"/>
            <w:left w:val="none" w:sz="0" w:space="0" w:color="auto"/>
            <w:bottom w:val="none" w:sz="0" w:space="0" w:color="auto"/>
            <w:right w:val="none" w:sz="0" w:space="0" w:color="auto"/>
          </w:divBdr>
        </w:div>
        <w:div w:id="708183432">
          <w:marLeft w:val="640"/>
          <w:marRight w:val="0"/>
          <w:marTop w:val="0"/>
          <w:marBottom w:val="0"/>
          <w:divBdr>
            <w:top w:val="none" w:sz="0" w:space="0" w:color="auto"/>
            <w:left w:val="none" w:sz="0" w:space="0" w:color="auto"/>
            <w:bottom w:val="none" w:sz="0" w:space="0" w:color="auto"/>
            <w:right w:val="none" w:sz="0" w:space="0" w:color="auto"/>
          </w:divBdr>
        </w:div>
        <w:div w:id="888609160">
          <w:marLeft w:val="640"/>
          <w:marRight w:val="0"/>
          <w:marTop w:val="0"/>
          <w:marBottom w:val="0"/>
          <w:divBdr>
            <w:top w:val="none" w:sz="0" w:space="0" w:color="auto"/>
            <w:left w:val="none" w:sz="0" w:space="0" w:color="auto"/>
            <w:bottom w:val="none" w:sz="0" w:space="0" w:color="auto"/>
            <w:right w:val="none" w:sz="0" w:space="0" w:color="auto"/>
          </w:divBdr>
        </w:div>
        <w:div w:id="1928689423">
          <w:marLeft w:val="640"/>
          <w:marRight w:val="0"/>
          <w:marTop w:val="0"/>
          <w:marBottom w:val="0"/>
          <w:divBdr>
            <w:top w:val="none" w:sz="0" w:space="0" w:color="auto"/>
            <w:left w:val="none" w:sz="0" w:space="0" w:color="auto"/>
            <w:bottom w:val="none" w:sz="0" w:space="0" w:color="auto"/>
            <w:right w:val="none" w:sz="0" w:space="0" w:color="auto"/>
          </w:divBdr>
        </w:div>
      </w:divsChild>
    </w:div>
    <w:div w:id="944732901">
      <w:bodyDiv w:val="1"/>
      <w:marLeft w:val="0"/>
      <w:marRight w:val="0"/>
      <w:marTop w:val="0"/>
      <w:marBottom w:val="0"/>
      <w:divBdr>
        <w:top w:val="none" w:sz="0" w:space="0" w:color="auto"/>
        <w:left w:val="none" w:sz="0" w:space="0" w:color="auto"/>
        <w:bottom w:val="none" w:sz="0" w:space="0" w:color="auto"/>
        <w:right w:val="none" w:sz="0" w:space="0" w:color="auto"/>
      </w:divBdr>
    </w:div>
    <w:div w:id="945232850">
      <w:bodyDiv w:val="1"/>
      <w:marLeft w:val="0"/>
      <w:marRight w:val="0"/>
      <w:marTop w:val="0"/>
      <w:marBottom w:val="0"/>
      <w:divBdr>
        <w:top w:val="none" w:sz="0" w:space="0" w:color="auto"/>
        <w:left w:val="none" w:sz="0" w:space="0" w:color="auto"/>
        <w:bottom w:val="none" w:sz="0" w:space="0" w:color="auto"/>
        <w:right w:val="none" w:sz="0" w:space="0" w:color="auto"/>
      </w:divBdr>
    </w:div>
    <w:div w:id="947390294">
      <w:bodyDiv w:val="1"/>
      <w:marLeft w:val="0"/>
      <w:marRight w:val="0"/>
      <w:marTop w:val="0"/>
      <w:marBottom w:val="0"/>
      <w:divBdr>
        <w:top w:val="none" w:sz="0" w:space="0" w:color="auto"/>
        <w:left w:val="none" w:sz="0" w:space="0" w:color="auto"/>
        <w:bottom w:val="none" w:sz="0" w:space="0" w:color="auto"/>
        <w:right w:val="none" w:sz="0" w:space="0" w:color="auto"/>
      </w:divBdr>
    </w:div>
    <w:div w:id="950937909">
      <w:bodyDiv w:val="1"/>
      <w:marLeft w:val="0"/>
      <w:marRight w:val="0"/>
      <w:marTop w:val="0"/>
      <w:marBottom w:val="0"/>
      <w:divBdr>
        <w:top w:val="none" w:sz="0" w:space="0" w:color="auto"/>
        <w:left w:val="none" w:sz="0" w:space="0" w:color="auto"/>
        <w:bottom w:val="none" w:sz="0" w:space="0" w:color="auto"/>
        <w:right w:val="none" w:sz="0" w:space="0" w:color="auto"/>
      </w:divBdr>
    </w:div>
    <w:div w:id="958293030">
      <w:bodyDiv w:val="1"/>
      <w:marLeft w:val="0"/>
      <w:marRight w:val="0"/>
      <w:marTop w:val="0"/>
      <w:marBottom w:val="0"/>
      <w:divBdr>
        <w:top w:val="none" w:sz="0" w:space="0" w:color="auto"/>
        <w:left w:val="none" w:sz="0" w:space="0" w:color="auto"/>
        <w:bottom w:val="none" w:sz="0" w:space="0" w:color="auto"/>
        <w:right w:val="none" w:sz="0" w:space="0" w:color="auto"/>
      </w:divBdr>
    </w:div>
    <w:div w:id="968701615">
      <w:bodyDiv w:val="1"/>
      <w:marLeft w:val="0"/>
      <w:marRight w:val="0"/>
      <w:marTop w:val="0"/>
      <w:marBottom w:val="0"/>
      <w:divBdr>
        <w:top w:val="none" w:sz="0" w:space="0" w:color="auto"/>
        <w:left w:val="none" w:sz="0" w:space="0" w:color="auto"/>
        <w:bottom w:val="none" w:sz="0" w:space="0" w:color="auto"/>
        <w:right w:val="none" w:sz="0" w:space="0" w:color="auto"/>
      </w:divBdr>
    </w:div>
    <w:div w:id="969243436">
      <w:bodyDiv w:val="1"/>
      <w:marLeft w:val="0"/>
      <w:marRight w:val="0"/>
      <w:marTop w:val="0"/>
      <w:marBottom w:val="0"/>
      <w:divBdr>
        <w:top w:val="none" w:sz="0" w:space="0" w:color="auto"/>
        <w:left w:val="none" w:sz="0" w:space="0" w:color="auto"/>
        <w:bottom w:val="none" w:sz="0" w:space="0" w:color="auto"/>
        <w:right w:val="none" w:sz="0" w:space="0" w:color="auto"/>
      </w:divBdr>
      <w:divsChild>
        <w:div w:id="1654479486">
          <w:marLeft w:val="0"/>
          <w:marRight w:val="0"/>
          <w:marTop w:val="0"/>
          <w:marBottom w:val="0"/>
          <w:divBdr>
            <w:top w:val="single" w:sz="6" w:space="0" w:color="5B616B"/>
            <w:left w:val="single" w:sz="6" w:space="0" w:color="5B616B"/>
            <w:bottom w:val="single" w:sz="6" w:space="0" w:color="5B616B"/>
            <w:right w:val="single" w:sz="6" w:space="0" w:color="5B616B"/>
          </w:divBdr>
        </w:div>
        <w:div w:id="2068456368">
          <w:marLeft w:val="0"/>
          <w:marRight w:val="0"/>
          <w:marTop w:val="0"/>
          <w:marBottom w:val="0"/>
          <w:divBdr>
            <w:top w:val="none" w:sz="0" w:space="0" w:color="auto"/>
            <w:left w:val="none" w:sz="0" w:space="0" w:color="auto"/>
            <w:bottom w:val="none" w:sz="0" w:space="0" w:color="auto"/>
            <w:right w:val="none" w:sz="0" w:space="0" w:color="auto"/>
          </w:divBdr>
          <w:divsChild>
            <w:div w:id="1061952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3680291">
      <w:bodyDiv w:val="1"/>
      <w:marLeft w:val="0"/>
      <w:marRight w:val="0"/>
      <w:marTop w:val="0"/>
      <w:marBottom w:val="0"/>
      <w:divBdr>
        <w:top w:val="none" w:sz="0" w:space="0" w:color="auto"/>
        <w:left w:val="none" w:sz="0" w:space="0" w:color="auto"/>
        <w:bottom w:val="none" w:sz="0" w:space="0" w:color="auto"/>
        <w:right w:val="none" w:sz="0" w:space="0" w:color="auto"/>
      </w:divBdr>
      <w:divsChild>
        <w:div w:id="1111317682">
          <w:marLeft w:val="640"/>
          <w:marRight w:val="0"/>
          <w:marTop w:val="0"/>
          <w:marBottom w:val="0"/>
          <w:divBdr>
            <w:top w:val="none" w:sz="0" w:space="0" w:color="auto"/>
            <w:left w:val="none" w:sz="0" w:space="0" w:color="auto"/>
            <w:bottom w:val="none" w:sz="0" w:space="0" w:color="auto"/>
            <w:right w:val="none" w:sz="0" w:space="0" w:color="auto"/>
          </w:divBdr>
        </w:div>
        <w:div w:id="958605505">
          <w:marLeft w:val="640"/>
          <w:marRight w:val="0"/>
          <w:marTop w:val="0"/>
          <w:marBottom w:val="0"/>
          <w:divBdr>
            <w:top w:val="none" w:sz="0" w:space="0" w:color="auto"/>
            <w:left w:val="none" w:sz="0" w:space="0" w:color="auto"/>
            <w:bottom w:val="none" w:sz="0" w:space="0" w:color="auto"/>
            <w:right w:val="none" w:sz="0" w:space="0" w:color="auto"/>
          </w:divBdr>
        </w:div>
        <w:div w:id="20934735">
          <w:marLeft w:val="640"/>
          <w:marRight w:val="0"/>
          <w:marTop w:val="0"/>
          <w:marBottom w:val="0"/>
          <w:divBdr>
            <w:top w:val="none" w:sz="0" w:space="0" w:color="auto"/>
            <w:left w:val="none" w:sz="0" w:space="0" w:color="auto"/>
            <w:bottom w:val="none" w:sz="0" w:space="0" w:color="auto"/>
            <w:right w:val="none" w:sz="0" w:space="0" w:color="auto"/>
          </w:divBdr>
        </w:div>
        <w:div w:id="970020064">
          <w:marLeft w:val="640"/>
          <w:marRight w:val="0"/>
          <w:marTop w:val="0"/>
          <w:marBottom w:val="0"/>
          <w:divBdr>
            <w:top w:val="none" w:sz="0" w:space="0" w:color="auto"/>
            <w:left w:val="none" w:sz="0" w:space="0" w:color="auto"/>
            <w:bottom w:val="none" w:sz="0" w:space="0" w:color="auto"/>
            <w:right w:val="none" w:sz="0" w:space="0" w:color="auto"/>
          </w:divBdr>
        </w:div>
        <w:div w:id="738947196">
          <w:marLeft w:val="640"/>
          <w:marRight w:val="0"/>
          <w:marTop w:val="0"/>
          <w:marBottom w:val="0"/>
          <w:divBdr>
            <w:top w:val="none" w:sz="0" w:space="0" w:color="auto"/>
            <w:left w:val="none" w:sz="0" w:space="0" w:color="auto"/>
            <w:bottom w:val="none" w:sz="0" w:space="0" w:color="auto"/>
            <w:right w:val="none" w:sz="0" w:space="0" w:color="auto"/>
          </w:divBdr>
        </w:div>
        <w:div w:id="2088648612">
          <w:marLeft w:val="640"/>
          <w:marRight w:val="0"/>
          <w:marTop w:val="0"/>
          <w:marBottom w:val="0"/>
          <w:divBdr>
            <w:top w:val="none" w:sz="0" w:space="0" w:color="auto"/>
            <w:left w:val="none" w:sz="0" w:space="0" w:color="auto"/>
            <w:bottom w:val="none" w:sz="0" w:space="0" w:color="auto"/>
            <w:right w:val="none" w:sz="0" w:space="0" w:color="auto"/>
          </w:divBdr>
        </w:div>
        <w:div w:id="2129346863">
          <w:marLeft w:val="640"/>
          <w:marRight w:val="0"/>
          <w:marTop w:val="0"/>
          <w:marBottom w:val="0"/>
          <w:divBdr>
            <w:top w:val="none" w:sz="0" w:space="0" w:color="auto"/>
            <w:left w:val="none" w:sz="0" w:space="0" w:color="auto"/>
            <w:bottom w:val="none" w:sz="0" w:space="0" w:color="auto"/>
            <w:right w:val="none" w:sz="0" w:space="0" w:color="auto"/>
          </w:divBdr>
        </w:div>
        <w:div w:id="1316953659">
          <w:marLeft w:val="640"/>
          <w:marRight w:val="0"/>
          <w:marTop w:val="0"/>
          <w:marBottom w:val="0"/>
          <w:divBdr>
            <w:top w:val="none" w:sz="0" w:space="0" w:color="auto"/>
            <w:left w:val="none" w:sz="0" w:space="0" w:color="auto"/>
            <w:bottom w:val="none" w:sz="0" w:space="0" w:color="auto"/>
            <w:right w:val="none" w:sz="0" w:space="0" w:color="auto"/>
          </w:divBdr>
        </w:div>
        <w:div w:id="1532064694">
          <w:marLeft w:val="640"/>
          <w:marRight w:val="0"/>
          <w:marTop w:val="0"/>
          <w:marBottom w:val="0"/>
          <w:divBdr>
            <w:top w:val="none" w:sz="0" w:space="0" w:color="auto"/>
            <w:left w:val="none" w:sz="0" w:space="0" w:color="auto"/>
            <w:bottom w:val="none" w:sz="0" w:space="0" w:color="auto"/>
            <w:right w:val="none" w:sz="0" w:space="0" w:color="auto"/>
          </w:divBdr>
        </w:div>
        <w:div w:id="1186137396">
          <w:marLeft w:val="640"/>
          <w:marRight w:val="0"/>
          <w:marTop w:val="0"/>
          <w:marBottom w:val="0"/>
          <w:divBdr>
            <w:top w:val="none" w:sz="0" w:space="0" w:color="auto"/>
            <w:left w:val="none" w:sz="0" w:space="0" w:color="auto"/>
            <w:bottom w:val="none" w:sz="0" w:space="0" w:color="auto"/>
            <w:right w:val="none" w:sz="0" w:space="0" w:color="auto"/>
          </w:divBdr>
        </w:div>
        <w:div w:id="525024703">
          <w:marLeft w:val="640"/>
          <w:marRight w:val="0"/>
          <w:marTop w:val="0"/>
          <w:marBottom w:val="0"/>
          <w:divBdr>
            <w:top w:val="none" w:sz="0" w:space="0" w:color="auto"/>
            <w:left w:val="none" w:sz="0" w:space="0" w:color="auto"/>
            <w:bottom w:val="none" w:sz="0" w:space="0" w:color="auto"/>
            <w:right w:val="none" w:sz="0" w:space="0" w:color="auto"/>
          </w:divBdr>
        </w:div>
        <w:div w:id="1902211543">
          <w:marLeft w:val="640"/>
          <w:marRight w:val="0"/>
          <w:marTop w:val="0"/>
          <w:marBottom w:val="0"/>
          <w:divBdr>
            <w:top w:val="none" w:sz="0" w:space="0" w:color="auto"/>
            <w:left w:val="none" w:sz="0" w:space="0" w:color="auto"/>
            <w:bottom w:val="none" w:sz="0" w:space="0" w:color="auto"/>
            <w:right w:val="none" w:sz="0" w:space="0" w:color="auto"/>
          </w:divBdr>
        </w:div>
        <w:div w:id="1939024228">
          <w:marLeft w:val="640"/>
          <w:marRight w:val="0"/>
          <w:marTop w:val="0"/>
          <w:marBottom w:val="0"/>
          <w:divBdr>
            <w:top w:val="none" w:sz="0" w:space="0" w:color="auto"/>
            <w:left w:val="none" w:sz="0" w:space="0" w:color="auto"/>
            <w:bottom w:val="none" w:sz="0" w:space="0" w:color="auto"/>
            <w:right w:val="none" w:sz="0" w:space="0" w:color="auto"/>
          </w:divBdr>
        </w:div>
        <w:div w:id="141167402">
          <w:marLeft w:val="640"/>
          <w:marRight w:val="0"/>
          <w:marTop w:val="0"/>
          <w:marBottom w:val="0"/>
          <w:divBdr>
            <w:top w:val="none" w:sz="0" w:space="0" w:color="auto"/>
            <w:left w:val="none" w:sz="0" w:space="0" w:color="auto"/>
            <w:bottom w:val="none" w:sz="0" w:space="0" w:color="auto"/>
            <w:right w:val="none" w:sz="0" w:space="0" w:color="auto"/>
          </w:divBdr>
        </w:div>
        <w:div w:id="1461147450">
          <w:marLeft w:val="640"/>
          <w:marRight w:val="0"/>
          <w:marTop w:val="0"/>
          <w:marBottom w:val="0"/>
          <w:divBdr>
            <w:top w:val="none" w:sz="0" w:space="0" w:color="auto"/>
            <w:left w:val="none" w:sz="0" w:space="0" w:color="auto"/>
            <w:bottom w:val="none" w:sz="0" w:space="0" w:color="auto"/>
            <w:right w:val="none" w:sz="0" w:space="0" w:color="auto"/>
          </w:divBdr>
        </w:div>
        <w:div w:id="1974166677">
          <w:marLeft w:val="640"/>
          <w:marRight w:val="0"/>
          <w:marTop w:val="0"/>
          <w:marBottom w:val="0"/>
          <w:divBdr>
            <w:top w:val="none" w:sz="0" w:space="0" w:color="auto"/>
            <w:left w:val="none" w:sz="0" w:space="0" w:color="auto"/>
            <w:bottom w:val="none" w:sz="0" w:space="0" w:color="auto"/>
            <w:right w:val="none" w:sz="0" w:space="0" w:color="auto"/>
          </w:divBdr>
        </w:div>
        <w:div w:id="1248155899">
          <w:marLeft w:val="640"/>
          <w:marRight w:val="0"/>
          <w:marTop w:val="0"/>
          <w:marBottom w:val="0"/>
          <w:divBdr>
            <w:top w:val="none" w:sz="0" w:space="0" w:color="auto"/>
            <w:left w:val="none" w:sz="0" w:space="0" w:color="auto"/>
            <w:bottom w:val="none" w:sz="0" w:space="0" w:color="auto"/>
            <w:right w:val="none" w:sz="0" w:space="0" w:color="auto"/>
          </w:divBdr>
        </w:div>
        <w:div w:id="1210990781">
          <w:marLeft w:val="640"/>
          <w:marRight w:val="0"/>
          <w:marTop w:val="0"/>
          <w:marBottom w:val="0"/>
          <w:divBdr>
            <w:top w:val="none" w:sz="0" w:space="0" w:color="auto"/>
            <w:left w:val="none" w:sz="0" w:space="0" w:color="auto"/>
            <w:bottom w:val="none" w:sz="0" w:space="0" w:color="auto"/>
            <w:right w:val="none" w:sz="0" w:space="0" w:color="auto"/>
          </w:divBdr>
        </w:div>
        <w:div w:id="1016463464">
          <w:marLeft w:val="640"/>
          <w:marRight w:val="0"/>
          <w:marTop w:val="0"/>
          <w:marBottom w:val="0"/>
          <w:divBdr>
            <w:top w:val="none" w:sz="0" w:space="0" w:color="auto"/>
            <w:left w:val="none" w:sz="0" w:space="0" w:color="auto"/>
            <w:bottom w:val="none" w:sz="0" w:space="0" w:color="auto"/>
            <w:right w:val="none" w:sz="0" w:space="0" w:color="auto"/>
          </w:divBdr>
        </w:div>
        <w:div w:id="583804184">
          <w:marLeft w:val="640"/>
          <w:marRight w:val="0"/>
          <w:marTop w:val="0"/>
          <w:marBottom w:val="0"/>
          <w:divBdr>
            <w:top w:val="none" w:sz="0" w:space="0" w:color="auto"/>
            <w:left w:val="none" w:sz="0" w:space="0" w:color="auto"/>
            <w:bottom w:val="none" w:sz="0" w:space="0" w:color="auto"/>
            <w:right w:val="none" w:sz="0" w:space="0" w:color="auto"/>
          </w:divBdr>
        </w:div>
        <w:div w:id="306280632">
          <w:marLeft w:val="640"/>
          <w:marRight w:val="0"/>
          <w:marTop w:val="0"/>
          <w:marBottom w:val="0"/>
          <w:divBdr>
            <w:top w:val="none" w:sz="0" w:space="0" w:color="auto"/>
            <w:left w:val="none" w:sz="0" w:space="0" w:color="auto"/>
            <w:bottom w:val="none" w:sz="0" w:space="0" w:color="auto"/>
            <w:right w:val="none" w:sz="0" w:space="0" w:color="auto"/>
          </w:divBdr>
        </w:div>
        <w:div w:id="1390378367">
          <w:marLeft w:val="640"/>
          <w:marRight w:val="0"/>
          <w:marTop w:val="0"/>
          <w:marBottom w:val="0"/>
          <w:divBdr>
            <w:top w:val="none" w:sz="0" w:space="0" w:color="auto"/>
            <w:left w:val="none" w:sz="0" w:space="0" w:color="auto"/>
            <w:bottom w:val="none" w:sz="0" w:space="0" w:color="auto"/>
            <w:right w:val="none" w:sz="0" w:space="0" w:color="auto"/>
          </w:divBdr>
        </w:div>
        <w:div w:id="244799924">
          <w:marLeft w:val="640"/>
          <w:marRight w:val="0"/>
          <w:marTop w:val="0"/>
          <w:marBottom w:val="0"/>
          <w:divBdr>
            <w:top w:val="none" w:sz="0" w:space="0" w:color="auto"/>
            <w:left w:val="none" w:sz="0" w:space="0" w:color="auto"/>
            <w:bottom w:val="none" w:sz="0" w:space="0" w:color="auto"/>
            <w:right w:val="none" w:sz="0" w:space="0" w:color="auto"/>
          </w:divBdr>
        </w:div>
        <w:div w:id="1865442122">
          <w:marLeft w:val="640"/>
          <w:marRight w:val="0"/>
          <w:marTop w:val="0"/>
          <w:marBottom w:val="0"/>
          <w:divBdr>
            <w:top w:val="none" w:sz="0" w:space="0" w:color="auto"/>
            <w:left w:val="none" w:sz="0" w:space="0" w:color="auto"/>
            <w:bottom w:val="none" w:sz="0" w:space="0" w:color="auto"/>
            <w:right w:val="none" w:sz="0" w:space="0" w:color="auto"/>
          </w:divBdr>
        </w:div>
        <w:div w:id="1168255830">
          <w:marLeft w:val="640"/>
          <w:marRight w:val="0"/>
          <w:marTop w:val="0"/>
          <w:marBottom w:val="0"/>
          <w:divBdr>
            <w:top w:val="none" w:sz="0" w:space="0" w:color="auto"/>
            <w:left w:val="none" w:sz="0" w:space="0" w:color="auto"/>
            <w:bottom w:val="none" w:sz="0" w:space="0" w:color="auto"/>
            <w:right w:val="none" w:sz="0" w:space="0" w:color="auto"/>
          </w:divBdr>
        </w:div>
        <w:div w:id="450439826">
          <w:marLeft w:val="640"/>
          <w:marRight w:val="0"/>
          <w:marTop w:val="0"/>
          <w:marBottom w:val="0"/>
          <w:divBdr>
            <w:top w:val="none" w:sz="0" w:space="0" w:color="auto"/>
            <w:left w:val="none" w:sz="0" w:space="0" w:color="auto"/>
            <w:bottom w:val="none" w:sz="0" w:space="0" w:color="auto"/>
            <w:right w:val="none" w:sz="0" w:space="0" w:color="auto"/>
          </w:divBdr>
        </w:div>
        <w:div w:id="704015094">
          <w:marLeft w:val="640"/>
          <w:marRight w:val="0"/>
          <w:marTop w:val="0"/>
          <w:marBottom w:val="0"/>
          <w:divBdr>
            <w:top w:val="none" w:sz="0" w:space="0" w:color="auto"/>
            <w:left w:val="none" w:sz="0" w:space="0" w:color="auto"/>
            <w:bottom w:val="none" w:sz="0" w:space="0" w:color="auto"/>
            <w:right w:val="none" w:sz="0" w:space="0" w:color="auto"/>
          </w:divBdr>
        </w:div>
        <w:div w:id="104160779">
          <w:marLeft w:val="640"/>
          <w:marRight w:val="0"/>
          <w:marTop w:val="0"/>
          <w:marBottom w:val="0"/>
          <w:divBdr>
            <w:top w:val="none" w:sz="0" w:space="0" w:color="auto"/>
            <w:left w:val="none" w:sz="0" w:space="0" w:color="auto"/>
            <w:bottom w:val="none" w:sz="0" w:space="0" w:color="auto"/>
            <w:right w:val="none" w:sz="0" w:space="0" w:color="auto"/>
          </w:divBdr>
        </w:div>
        <w:div w:id="1697536420">
          <w:marLeft w:val="640"/>
          <w:marRight w:val="0"/>
          <w:marTop w:val="0"/>
          <w:marBottom w:val="0"/>
          <w:divBdr>
            <w:top w:val="none" w:sz="0" w:space="0" w:color="auto"/>
            <w:left w:val="none" w:sz="0" w:space="0" w:color="auto"/>
            <w:bottom w:val="none" w:sz="0" w:space="0" w:color="auto"/>
            <w:right w:val="none" w:sz="0" w:space="0" w:color="auto"/>
          </w:divBdr>
        </w:div>
        <w:div w:id="12268118">
          <w:marLeft w:val="640"/>
          <w:marRight w:val="0"/>
          <w:marTop w:val="0"/>
          <w:marBottom w:val="0"/>
          <w:divBdr>
            <w:top w:val="none" w:sz="0" w:space="0" w:color="auto"/>
            <w:left w:val="none" w:sz="0" w:space="0" w:color="auto"/>
            <w:bottom w:val="none" w:sz="0" w:space="0" w:color="auto"/>
            <w:right w:val="none" w:sz="0" w:space="0" w:color="auto"/>
          </w:divBdr>
        </w:div>
        <w:div w:id="287129262">
          <w:marLeft w:val="640"/>
          <w:marRight w:val="0"/>
          <w:marTop w:val="0"/>
          <w:marBottom w:val="0"/>
          <w:divBdr>
            <w:top w:val="none" w:sz="0" w:space="0" w:color="auto"/>
            <w:left w:val="none" w:sz="0" w:space="0" w:color="auto"/>
            <w:bottom w:val="none" w:sz="0" w:space="0" w:color="auto"/>
            <w:right w:val="none" w:sz="0" w:space="0" w:color="auto"/>
          </w:divBdr>
        </w:div>
        <w:div w:id="867179080">
          <w:marLeft w:val="640"/>
          <w:marRight w:val="0"/>
          <w:marTop w:val="0"/>
          <w:marBottom w:val="0"/>
          <w:divBdr>
            <w:top w:val="none" w:sz="0" w:space="0" w:color="auto"/>
            <w:left w:val="none" w:sz="0" w:space="0" w:color="auto"/>
            <w:bottom w:val="none" w:sz="0" w:space="0" w:color="auto"/>
            <w:right w:val="none" w:sz="0" w:space="0" w:color="auto"/>
          </w:divBdr>
        </w:div>
        <w:div w:id="1256208325">
          <w:marLeft w:val="640"/>
          <w:marRight w:val="0"/>
          <w:marTop w:val="0"/>
          <w:marBottom w:val="0"/>
          <w:divBdr>
            <w:top w:val="none" w:sz="0" w:space="0" w:color="auto"/>
            <w:left w:val="none" w:sz="0" w:space="0" w:color="auto"/>
            <w:bottom w:val="none" w:sz="0" w:space="0" w:color="auto"/>
            <w:right w:val="none" w:sz="0" w:space="0" w:color="auto"/>
          </w:divBdr>
        </w:div>
        <w:div w:id="283122331">
          <w:marLeft w:val="640"/>
          <w:marRight w:val="0"/>
          <w:marTop w:val="0"/>
          <w:marBottom w:val="0"/>
          <w:divBdr>
            <w:top w:val="none" w:sz="0" w:space="0" w:color="auto"/>
            <w:left w:val="none" w:sz="0" w:space="0" w:color="auto"/>
            <w:bottom w:val="none" w:sz="0" w:space="0" w:color="auto"/>
            <w:right w:val="none" w:sz="0" w:space="0" w:color="auto"/>
          </w:divBdr>
        </w:div>
        <w:div w:id="870414698">
          <w:marLeft w:val="640"/>
          <w:marRight w:val="0"/>
          <w:marTop w:val="0"/>
          <w:marBottom w:val="0"/>
          <w:divBdr>
            <w:top w:val="none" w:sz="0" w:space="0" w:color="auto"/>
            <w:left w:val="none" w:sz="0" w:space="0" w:color="auto"/>
            <w:bottom w:val="none" w:sz="0" w:space="0" w:color="auto"/>
            <w:right w:val="none" w:sz="0" w:space="0" w:color="auto"/>
          </w:divBdr>
        </w:div>
        <w:div w:id="2069068505">
          <w:marLeft w:val="640"/>
          <w:marRight w:val="0"/>
          <w:marTop w:val="0"/>
          <w:marBottom w:val="0"/>
          <w:divBdr>
            <w:top w:val="none" w:sz="0" w:space="0" w:color="auto"/>
            <w:left w:val="none" w:sz="0" w:space="0" w:color="auto"/>
            <w:bottom w:val="none" w:sz="0" w:space="0" w:color="auto"/>
            <w:right w:val="none" w:sz="0" w:space="0" w:color="auto"/>
          </w:divBdr>
        </w:div>
        <w:div w:id="291637477">
          <w:marLeft w:val="640"/>
          <w:marRight w:val="0"/>
          <w:marTop w:val="0"/>
          <w:marBottom w:val="0"/>
          <w:divBdr>
            <w:top w:val="none" w:sz="0" w:space="0" w:color="auto"/>
            <w:left w:val="none" w:sz="0" w:space="0" w:color="auto"/>
            <w:bottom w:val="none" w:sz="0" w:space="0" w:color="auto"/>
            <w:right w:val="none" w:sz="0" w:space="0" w:color="auto"/>
          </w:divBdr>
        </w:div>
        <w:div w:id="1195271793">
          <w:marLeft w:val="640"/>
          <w:marRight w:val="0"/>
          <w:marTop w:val="0"/>
          <w:marBottom w:val="0"/>
          <w:divBdr>
            <w:top w:val="none" w:sz="0" w:space="0" w:color="auto"/>
            <w:left w:val="none" w:sz="0" w:space="0" w:color="auto"/>
            <w:bottom w:val="none" w:sz="0" w:space="0" w:color="auto"/>
            <w:right w:val="none" w:sz="0" w:space="0" w:color="auto"/>
          </w:divBdr>
        </w:div>
        <w:div w:id="839849604">
          <w:marLeft w:val="640"/>
          <w:marRight w:val="0"/>
          <w:marTop w:val="0"/>
          <w:marBottom w:val="0"/>
          <w:divBdr>
            <w:top w:val="none" w:sz="0" w:space="0" w:color="auto"/>
            <w:left w:val="none" w:sz="0" w:space="0" w:color="auto"/>
            <w:bottom w:val="none" w:sz="0" w:space="0" w:color="auto"/>
            <w:right w:val="none" w:sz="0" w:space="0" w:color="auto"/>
          </w:divBdr>
        </w:div>
        <w:div w:id="1426921820">
          <w:marLeft w:val="640"/>
          <w:marRight w:val="0"/>
          <w:marTop w:val="0"/>
          <w:marBottom w:val="0"/>
          <w:divBdr>
            <w:top w:val="none" w:sz="0" w:space="0" w:color="auto"/>
            <w:left w:val="none" w:sz="0" w:space="0" w:color="auto"/>
            <w:bottom w:val="none" w:sz="0" w:space="0" w:color="auto"/>
            <w:right w:val="none" w:sz="0" w:space="0" w:color="auto"/>
          </w:divBdr>
        </w:div>
        <w:div w:id="2113550489">
          <w:marLeft w:val="640"/>
          <w:marRight w:val="0"/>
          <w:marTop w:val="0"/>
          <w:marBottom w:val="0"/>
          <w:divBdr>
            <w:top w:val="none" w:sz="0" w:space="0" w:color="auto"/>
            <w:left w:val="none" w:sz="0" w:space="0" w:color="auto"/>
            <w:bottom w:val="none" w:sz="0" w:space="0" w:color="auto"/>
            <w:right w:val="none" w:sz="0" w:space="0" w:color="auto"/>
          </w:divBdr>
        </w:div>
        <w:div w:id="1870950435">
          <w:marLeft w:val="640"/>
          <w:marRight w:val="0"/>
          <w:marTop w:val="0"/>
          <w:marBottom w:val="0"/>
          <w:divBdr>
            <w:top w:val="none" w:sz="0" w:space="0" w:color="auto"/>
            <w:left w:val="none" w:sz="0" w:space="0" w:color="auto"/>
            <w:bottom w:val="none" w:sz="0" w:space="0" w:color="auto"/>
            <w:right w:val="none" w:sz="0" w:space="0" w:color="auto"/>
          </w:divBdr>
        </w:div>
        <w:div w:id="295917233">
          <w:marLeft w:val="640"/>
          <w:marRight w:val="0"/>
          <w:marTop w:val="0"/>
          <w:marBottom w:val="0"/>
          <w:divBdr>
            <w:top w:val="none" w:sz="0" w:space="0" w:color="auto"/>
            <w:left w:val="none" w:sz="0" w:space="0" w:color="auto"/>
            <w:bottom w:val="none" w:sz="0" w:space="0" w:color="auto"/>
            <w:right w:val="none" w:sz="0" w:space="0" w:color="auto"/>
          </w:divBdr>
        </w:div>
        <w:div w:id="1746877724">
          <w:marLeft w:val="640"/>
          <w:marRight w:val="0"/>
          <w:marTop w:val="0"/>
          <w:marBottom w:val="0"/>
          <w:divBdr>
            <w:top w:val="none" w:sz="0" w:space="0" w:color="auto"/>
            <w:left w:val="none" w:sz="0" w:space="0" w:color="auto"/>
            <w:bottom w:val="none" w:sz="0" w:space="0" w:color="auto"/>
            <w:right w:val="none" w:sz="0" w:space="0" w:color="auto"/>
          </w:divBdr>
        </w:div>
        <w:div w:id="1663581538">
          <w:marLeft w:val="640"/>
          <w:marRight w:val="0"/>
          <w:marTop w:val="0"/>
          <w:marBottom w:val="0"/>
          <w:divBdr>
            <w:top w:val="none" w:sz="0" w:space="0" w:color="auto"/>
            <w:left w:val="none" w:sz="0" w:space="0" w:color="auto"/>
            <w:bottom w:val="none" w:sz="0" w:space="0" w:color="auto"/>
            <w:right w:val="none" w:sz="0" w:space="0" w:color="auto"/>
          </w:divBdr>
        </w:div>
        <w:div w:id="1975939404">
          <w:marLeft w:val="640"/>
          <w:marRight w:val="0"/>
          <w:marTop w:val="0"/>
          <w:marBottom w:val="0"/>
          <w:divBdr>
            <w:top w:val="none" w:sz="0" w:space="0" w:color="auto"/>
            <w:left w:val="none" w:sz="0" w:space="0" w:color="auto"/>
            <w:bottom w:val="none" w:sz="0" w:space="0" w:color="auto"/>
            <w:right w:val="none" w:sz="0" w:space="0" w:color="auto"/>
          </w:divBdr>
        </w:div>
        <w:div w:id="300884388">
          <w:marLeft w:val="640"/>
          <w:marRight w:val="0"/>
          <w:marTop w:val="0"/>
          <w:marBottom w:val="0"/>
          <w:divBdr>
            <w:top w:val="none" w:sz="0" w:space="0" w:color="auto"/>
            <w:left w:val="none" w:sz="0" w:space="0" w:color="auto"/>
            <w:bottom w:val="none" w:sz="0" w:space="0" w:color="auto"/>
            <w:right w:val="none" w:sz="0" w:space="0" w:color="auto"/>
          </w:divBdr>
        </w:div>
        <w:div w:id="423233966">
          <w:marLeft w:val="640"/>
          <w:marRight w:val="0"/>
          <w:marTop w:val="0"/>
          <w:marBottom w:val="0"/>
          <w:divBdr>
            <w:top w:val="none" w:sz="0" w:space="0" w:color="auto"/>
            <w:left w:val="none" w:sz="0" w:space="0" w:color="auto"/>
            <w:bottom w:val="none" w:sz="0" w:space="0" w:color="auto"/>
            <w:right w:val="none" w:sz="0" w:space="0" w:color="auto"/>
          </w:divBdr>
        </w:div>
        <w:div w:id="1500657149">
          <w:marLeft w:val="640"/>
          <w:marRight w:val="0"/>
          <w:marTop w:val="0"/>
          <w:marBottom w:val="0"/>
          <w:divBdr>
            <w:top w:val="none" w:sz="0" w:space="0" w:color="auto"/>
            <w:left w:val="none" w:sz="0" w:space="0" w:color="auto"/>
            <w:bottom w:val="none" w:sz="0" w:space="0" w:color="auto"/>
            <w:right w:val="none" w:sz="0" w:space="0" w:color="auto"/>
          </w:divBdr>
        </w:div>
        <w:div w:id="953485862">
          <w:marLeft w:val="640"/>
          <w:marRight w:val="0"/>
          <w:marTop w:val="0"/>
          <w:marBottom w:val="0"/>
          <w:divBdr>
            <w:top w:val="none" w:sz="0" w:space="0" w:color="auto"/>
            <w:left w:val="none" w:sz="0" w:space="0" w:color="auto"/>
            <w:bottom w:val="none" w:sz="0" w:space="0" w:color="auto"/>
            <w:right w:val="none" w:sz="0" w:space="0" w:color="auto"/>
          </w:divBdr>
        </w:div>
        <w:div w:id="1596742549">
          <w:marLeft w:val="640"/>
          <w:marRight w:val="0"/>
          <w:marTop w:val="0"/>
          <w:marBottom w:val="0"/>
          <w:divBdr>
            <w:top w:val="none" w:sz="0" w:space="0" w:color="auto"/>
            <w:left w:val="none" w:sz="0" w:space="0" w:color="auto"/>
            <w:bottom w:val="none" w:sz="0" w:space="0" w:color="auto"/>
            <w:right w:val="none" w:sz="0" w:space="0" w:color="auto"/>
          </w:divBdr>
        </w:div>
        <w:div w:id="239602037">
          <w:marLeft w:val="640"/>
          <w:marRight w:val="0"/>
          <w:marTop w:val="0"/>
          <w:marBottom w:val="0"/>
          <w:divBdr>
            <w:top w:val="none" w:sz="0" w:space="0" w:color="auto"/>
            <w:left w:val="none" w:sz="0" w:space="0" w:color="auto"/>
            <w:bottom w:val="none" w:sz="0" w:space="0" w:color="auto"/>
            <w:right w:val="none" w:sz="0" w:space="0" w:color="auto"/>
          </w:divBdr>
        </w:div>
        <w:div w:id="1621567876">
          <w:marLeft w:val="640"/>
          <w:marRight w:val="0"/>
          <w:marTop w:val="0"/>
          <w:marBottom w:val="0"/>
          <w:divBdr>
            <w:top w:val="none" w:sz="0" w:space="0" w:color="auto"/>
            <w:left w:val="none" w:sz="0" w:space="0" w:color="auto"/>
            <w:bottom w:val="none" w:sz="0" w:space="0" w:color="auto"/>
            <w:right w:val="none" w:sz="0" w:space="0" w:color="auto"/>
          </w:divBdr>
        </w:div>
      </w:divsChild>
    </w:div>
    <w:div w:id="974067123">
      <w:bodyDiv w:val="1"/>
      <w:marLeft w:val="0"/>
      <w:marRight w:val="0"/>
      <w:marTop w:val="0"/>
      <w:marBottom w:val="0"/>
      <w:divBdr>
        <w:top w:val="none" w:sz="0" w:space="0" w:color="auto"/>
        <w:left w:val="none" w:sz="0" w:space="0" w:color="auto"/>
        <w:bottom w:val="none" w:sz="0" w:space="0" w:color="auto"/>
        <w:right w:val="none" w:sz="0" w:space="0" w:color="auto"/>
      </w:divBdr>
    </w:div>
    <w:div w:id="975178923">
      <w:bodyDiv w:val="1"/>
      <w:marLeft w:val="0"/>
      <w:marRight w:val="0"/>
      <w:marTop w:val="0"/>
      <w:marBottom w:val="0"/>
      <w:divBdr>
        <w:top w:val="none" w:sz="0" w:space="0" w:color="auto"/>
        <w:left w:val="none" w:sz="0" w:space="0" w:color="auto"/>
        <w:bottom w:val="none" w:sz="0" w:space="0" w:color="auto"/>
        <w:right w:val="none" w:sz="0" w:space="0" w:color="auto"/>
      </w:divBdr>
    </w:div>
    <w:div w:id="977220762">
      <w:bodyDiv w:val="1"/>
      <w:marLeft w:val="0"/>
      <w:marRight w:val="0"/>
      <w:marTop w:val="0"/>
      <w:marBottom w:val="0"/>
      <w:divBdr>
        <w:top w:val="none" w:sz="0" w:space="0" w:color="auto"/>
        <w:left w:val="none" w:sz="0" w:space="0" w:color="auto"/>
        <w:bottom w:val="none" w:sz="0" w:space="0" w:color="auto"/>
        <w:right w:val="none" w:sz="0" w:space="0" w:color="auto"/>
      </w:divBdr>
    </w:div>
    <w:div w:id="978925990">
      <w:bodyDiv w:val="1"/>
      <w:marLeft w:val="0"/>
      <w:marRight w:val="0"/>
      <w:marTop w:val="0"/>
      <w:marBottom w:val="0"/>
      <w:divBdr>
        <w:top w:val="none" w:sz="0" w:space="0" w:color="auto"/>
        <w:left w:val="none" w:sz="0" w:space="0" w:color="auto"/>
        <w:bottom w:val="none" w:sz="0" w:space="0" w:color="auto"/>
        <w:right w:val="none" w:sz="0" w:space="0" w:color="auto"/>
      </w:divBdr>
    </w:div>
    <w:div w:id="980813394">
      <w:bodyDiv w:val="1"/>
      <w:marLeft w:val="0"/>
      <w:marRight w:val="0"/>
      <w:marTop w:val="0"/>
      <w:marBottom w:val="0"/>
      <w:divBdr>
        <w:top w:val="none" w:sz="0" w:space="0" w:color="auto"/>
        <w:left w:val="none" w:sz="0" w:space="0" w:color="auto"/>
        <w:bottom w:val="none" w:sz="0" w:space="0" w:color="auto"/>
        <w:right w:val="none" w:sz="0" w:space="0" w:color="auto"/>
      </w:divBdr>
    </w:div>
    <w:div w:id="982080428">
      <w:bodyDiv w:val="1"/>
      <w:marLeft w:val="0"/>
      <w:marRight w:val="0"/>
      <w:marTop w:val="0"/>
      <w:marBottom w:val="0"/>
      <w:divBdr>
        <w:top w:val="none" w:sz="0" w:space="0" w:color="auto"/>
        <w:left w:val="none" w:sz="0" w:space="0" w:color="auto"/>
        <w:bottom w:val="none" w:sz="0" w:space="0" w:color="auto"/>
        <w:right w:val="none" w:sz="0" w:space="0" w:color="auto"/>
      </w:divBdr>
    </w:div>
    <w:div w:id="983393226">
      <w:bodyDiv w:val="1"/>
      <w:marLeft w:val="0"/>
      <w:marRight w:val="0"/>
      <w:marTop w:val="0"/>
      <w:marBottom w:val="0"/>
      <w:divBdr>
        <w:top w:val="none" w:sz="0" w:space="0" w:color="auto"/>
        <w:left w:val="none" w:sz="0" w:space="0" w:color="auto"/>
        <w:bottom w:val="none" w:sz="0" w:space="0" w:color="auto"/>
        <w:right w:val="none" w:sz="0" w:space="0" w:color="auto"/>
      </w:divBdr>
    </w:div>
    <w:div w:id="986393721">
      <w:bodyDiv w:val="1"/>
      <w:marLeft w:val="0"/>
      <w:marRight w:val="0"/>
      <w:marTop w:val="0"/>
      <w:marBottom w:val="0"/>
      <w:divBdr>
        <w:top w:val="none" w:sz="0" w:space="0" w:color="auto"/>
        <w:left w:val="none" w:sz="0" w:space="0" w:color="auto"/>
        <w:bottom w:val="none" w:sz="0" w:space="0" w:color="auto"/>
        <w:right w:val="none" w:sz="0" w:space="0" w:color="auto"/>
      </w:divBdr>
    </w:div>
    <w:div w:id="990210989">
      <w:bodyDiv w:val="1"/>
      <w:marLeft w:val="0"/>
      <w:marRight w:val="0"/>
      <w:marTop w:val="0"/>
      <w:marBottom w:val="0"/>
      <w:divBdr>
        <w:top w:val="none" w:sz="0" w:space="0" w:color="auto"/>
        <w:left w:val="none" w:sz="0" w:space="0" w:color="auto"/>
        <w:bottom w:val="none" w:sz="0" w:space="0" w:color="auto"/>
        <w:right w:val="none" w:sz="0" w:space="0" w:color="auto"/>
      </w:divBdr>
    </w:div>
    <w:div w:id="993601225">
      <w:bodyDiv w:val="1"/>
      <w:marLeft w:val="0"/>
      <w:marRight w:val="0"/>
      <w:marTop w:val="0"/>
      <w:marBottom w:val="0"/>
      <w:divBdr>
        <w:top w:val="none" w:sz="0" w:space="0" w:color="auto"/>
        <w:left w:val="none" w:sz="0" w:space="0" w:color="auto"/>
        <w:bottom w:val="none" w:sz="0" w:space="0" w:color="auto"/>
        <w:right w:val="none" w:sz="0" w:space="0" w:color="auto"/>
      </w:divBdr>
    </w:div>
    <w:div w:id="994263868">
      <w:bodyDiv w:val="1"/>
      <w:marLeft w:val="0"/>
      <w:marRight w:val="0"/>
      <w:marTop w:val="0"/>
      <w:marBottom w:val="0"/>
      <w:divBdr>
        <w:top w:val="none" w:sz="0" w:space="0" w:color="auto"/>
        <w:left w:val="none" w:sz="0" w:space="0" w:color="auto"/>
        <w:bottom w:val="none" w:sz="0" w:space="0" w:color="auto"/>
        <w:right w:val="none" w:sz="0" w:space="0" w:color="auto"/>
      </w:divBdr>
    </w:div>
    <w:div w:id="997535045">
      <w:bodyDiv w:val="1"/>
      <w:marLeft w:val="0"/>
      <w:marRight w:val="0"/>
      <w:marTop w:val="0"/>
      <w:marBottom w:val="0"/>
      <w:divBdr>
        <w:top w:val="none" w:sz="0" w:space="0" w:color="auto"/>
        <w:left w:val="none" w:sz="0" w:space="0" w:color="auto"/>
        <w:bottom w:val="none" w:sz="0" w:space="0" w:color="auto"/>
        <w:right w:val="none" w:sz="0" w:space="0" w:color="auto"/>
      </w:divBdr>
    </w:div>
    <w:div w:id="997880422">
      <w:bodyDiv w:val="1"/>
      <w:marLeft w:val="0"/>
      <w:marRight w:val="0"/>
      <w:marTop w:val="0"/>
      <w:marBottom w:val="0"/>
      <w:divBdr>
        <w:top w:val="none" w:sz="0" w:space="0" w:color="auto"/>
        <w:left w:val="none" w:sz="0" w:space="0" w:color="auto"/>
        <w:bottom w:val="none" w:sz="0" w:space="0" w:color="auto"/>
        <w:right w:val="none" w:sz="0" w:space="0" w:color="auto"/>
      </w:divBdr>
    </w:div>
    <w:div w:id="1002664643">
      <w:bodyDiv w:val="1"/>
      <w:marLeft w:val="0"/>
      <w:marRight w:val="0"/>
      <w:marTop w:val="0"/>
      <w:marBottom w:val="0"/>
      <w:divBdr>
        <w:top w:val="none" w:sz="0" w:space="0" w:color="auto"/>
        <w:left w:val="none" w:sz="0" w:space="0" w:color="auto"/>
        <w:bottom w:val="none" w:sz="0" w:space="0" w:color="auto"/>
        <w:right w:val="none" w:sz="0" w:space="0" w:color="auto"/>
      </w:divBdr>
    </w:div>
    <w:div w:id="1003434900">
      <w:bodyDiv w:val="1"/>
      <w:marLeft w:val="0"/>
      <w:marRight w:val="0"/>
      <w:marTop w:val="0"/>
      <w:marBottom w:val="0"/>
      <w:divBdr>
        <w:top w:val="none" w:sz="0" w:space="0" w:color="auto"/>
        <w:left w:val="none" w:sz="0" w:space="0" w:color="auto"/>
        <w:bottom w:val="none" w:sz="0" w:space="0" w:color="auto"/>
        <w:right w:val="none" w:sz="0" w:space="0" w:color="auto"/>
      </w:divBdr>
      <w:divsChild>
        <w:div w:id="943727513">
          <w:marLeft w:val="640"/>
          <w:marRight w:val="0"/>
          <w:marTop w:val="0"/>
          <w:marBottom w:val="0"/>
          <w:divBdr>
            <w:top w:val="none" w:sz="0" w:space="0" w:color="auto"/>
            <w:left w:val="none" w:sz="0" w:space="0" w:color="auto"/>
            <w:bottom w:val="none" w:sz="0" w:space="0" w:color="auto"/>
            <w:right w:val="none" w:sz="0" w:space="0" w:color="auto"/>
          </w:divBdr>
        </w:div>
        <w:div w:id="1053576999">
          <w:marLeft w:val="640"/>
          <w:marRight w:val="0"/>
          <w:marTop w:val="0"/>
          <w:marBottom w:val="0"/>
          <w:divBdr>
            <w:top w:val="none" w:sz="0" w:space="0" w:color="auto"/>
            <w:left w:val="none" w:sz="0" w:space="0" w:color="auto"/>
            <w:bottom w:val="none" w:sz="0" w:space="0" w:color="auto"/>
            <w:right w:val="none" w:sz="0" w:space="0" w:color="auto"/>
          </w:divBdr>
        </w:div>
        <w:div w:id="941375512">
          <w:marLeft w:val="640"/>
          <w:marRight w:val="0"/>
          <w:marTop w:val="0"/>
          <w:marBottom w:val="0"/>
          <w:divBdr>
            <w:top w:val="none" w:sz="0" w:space="0" w:color="auto"/>
            <w:left w:val="none" w:sz="0" w:space="0" w:color="auto"/>
            <w:bottom w:val="none" w:sz="0" w:space="0" w:color="auto"/>
            <w:right w:val="none" w:sz="0" w:space="0" w:color="auto"/>
          </w:divBdr>
        </w:div>
        <w:div w:id="1842767786">
          <w:marLeft w:val="640"/>
          <w:marRight w:val="0"/>
          <w:marTop w:val="0"/>
          <w:marBottom w:val="0"/>
          <w:divBdr>
            <w:top w:val="none" w:sz="0" w:space="0" w:color="auto"/>
            <w:left w:val="none" w:sz="0" w:space="0" w:color="auto"/>
            <w:bottom w:val="none" w:sz="0" w:space="0" w:color="auto"/>
            <w:right w:val="none" w:sz="0" w:space="0" w:color="auto"/>
          </w:divBdr>
        </w:div>
        <w:div w:id="77791899">
          <w:marLeft w:val="640"/>
          <w:marRight w:val="0"/>
          <w:marTop w:val="0"/>
          <w:marBottom w:val="0"/>
          <w:divBdr>
            <w:top w:val="none" w:sz="0" w:space="0" w:color="auto"/>
            <w:left w:val="none" w:sz="0" w:space="0" w:color="auto"/>
            <w:bottom w:val="none" w:sz="0" w:space="0" w:color="auto"/>
            <w:right w:val="none" w:sz="0" w:space="0" w:color="auto"/>
          </w:divBdr>
        </w:div>
        <w:div w:id="255989388">
          <w:marLeft w:val="640"/>
          <w:marRight w:val="0"/>
          <w:marTop w:val="0"/>
          <w:marBottom w:val="0"/>
          <w:divBdr>
            <w:top w:val="none" w:sz="0" w:space="0" w:color="auto"/>
            <w:left w:val="none" w:sz="0" w:space="0" w:color="auto"/>
            <w:bottom w:val="none" w:sz="0" w:space="0" w:color="auto"/>
            <w:right w:val="none" w:sz="0" w:space="0" w:color="auto"/>
          </w:divBdr>
        </w:div>
        <w:div w:id="73863053">
          <w:marLeft w:val="640"/>
          <w:marRight w:val="0"/>
          <w:marTop w:val="0"/>
          <w:marBottom w:val="0"/>
          <w:divBdr>
            <w:top w:val="none" w:sz="0" w:space="0" w:color="auto"/>
            <w:left w:val="none" w:sz="0" w:space="0" w:color="auto"/>
            <w:bottom w:val="none" w:sz="0" w:space="0" w:color="auto"/>
            <w:right w:val="none" w:sz="0" w:space="0" w:color="auto"/>
          </w:divBdr>
        </w:div>
        <w:div w:id="259487511">
          <w:marLeft w:val="640"/>
          <w:marRight w:val="0"/>
          <w:marTop w:val="0"/>
          <w:marBottom w:val="0"/>
          <w:divBdr>
            <w:top w:val="none" w:sz="0" w:space="0" w:color="auto"/>
            <w:left w:val="none" w:sz="0" w:space="0" w:color="auto"/>
            <w:bottom w:val="none" w:sz="0" w:space="0" w:color="auto"/>
            <w:right w:val="none" w:sz="0" w:space="0" w:color="auto"/>
          </w:divBdr>
        </w:div>
        <w:div w:id="1457024715">
          <w:marLeft w:val="640"/>
          <w:marRight w:val="0"/>
          <w:marTop w:val="0"/>
          <w:marBottom w:val="0"/>
          <w:divBdr>
            <w:top w:val="none" w:sz="0" w:space="0" w:color="auto"/>
            <w:left w:val="none" w:sz="0" w:space="0" w:color="auto"/>
            <w:bottom w:val="none" w:sz="0" w:space="0" w:color="auto"/>
            <w:right w:val="none" w:sz="0" w:space="0" w:color="auto"/>
          </w:divBdr>
        </w:div>
        <w:div w:id="250624511">
          <w:marLeft w:val="640"/>
          <w:marRight w:val="0"/>
          <w:marTop w:val="0"/>
          <w:marBottom w:val="0"/>
          <w:divBdr>
            <w:top w:val="none" w:sz="0" w:space="0" w:color="auto"/>
            <w:left w:val="none" w:sz="0" w:space="0" w:color="auto"/>
            <w:bottom w:val="none" w:sz="0" w:space="0" w:color="auto"/>
            <w:right w:val="none" w:sz="0" w:space="0" w:color="auto"/>
          </w:divBdr>
        </w:div>
        <w:div w:id="380711738">
          <w:marLeft w:val="640"/>
          <w:marRight w:val="0"/>
          <w:marTop w:val="0"/>
          <w:marBottom w:val="0"/>
          <w:divBdr>
            <w:top w:val="none" w:sz="0" w:space="0" w:color="auto"/>
            <w:left w:val="none" w:sz="0" w:space="0" w:color="auto"/>
            <w:bottom w:val="none" w:sz="0" w:space="0" w:color="auto"/>
            <w:right w:val="none" w:sz="0" w:space="0" w:color="auto"/>
          </w:divBdr>
        </w:div>
        <w:div w:id="1356426570">
          <w:marLeft w:val="640"/>
          <w:marRight w:val="0"/>
          <w:marTop w:val="0"/>
          <w:marBottom w:val="0"/>
          <w:divBdr>
            <w:top w:val="none" w:sz="0" w:space="0" w:color="auto"/>
            <w:left w:val="none" w:sz="0" w:space="0" w:color="auto"/>
            <w:bottom w:val="none" w:sz="0" w:space="0" w:color="auto"/>
            <w:right w:val="none" w:sz="0" w:space="0" w:color="auto"/>
          </w:divBdr>
        </w:div>
        <w:div w:id="1742632800">
          <w:marLeft w:val="640"/>
          <w:marRight w:val="0"/>
          <w:marTop w:val="0"/>
          <w:marBottom w:val="0"/>
          <w:divBdr>
            <w:top w:val="none" w:sz="0" w:space="0" w:color="auto"/>
            <w:left w:val="none" w:sz="0" w:space="0" w:color="auto"/>
            <w:bottom w:val="none" w:sz="0" w:space="0" w:color="auto"/>
            <w:right w:val="none" w:sz="0" w:space="0" w:color="auto"/>
          </w:divBdr>
        </w:div>
        <w:div w:id="1135949074">
          <w:marLeft w:val="640"/>
          <w:marRight w:val="0"/>
          <w:marTop w:val="0"/>
          <w:marBottom w:val="0"/>
          <w:divBdr>
            <w:top w:val="none" w:sz="0" w:space="0" w:color="auto"/>
            <w:left w:val="none" w:sz="0" w:space="0" w:color="auto"/>
            <w:bottom w:val="none" w:sz="0" w:space="0" w:color="auto"/>
            <w:right w:val="none" w:sz="0" w:space="0" w:color="auto"/>
          </w:divBdr>
        </w:div>
        <w:div w:id="183448554">
          <w:marLeft w:val="640"/>
          <w:marRight w:val="0"/>
          <w:marTop w:val="0"/>
          <w:marBottom w:val="0"/>
          <w:divBdr>
            <w:top w:val="none" w:sz="0" w:space="0" w:color="auto"/>
            <w:left w:val="none" w:sz="0" w:space="0" w:color="auto"/>
            <w:bottom w:val="none" w:sz="0" w:space="0" w:color="auto"/>
            <w:right w:val="none" w:sz="0" w:space="0" w:color="auto"/>
          </w:divBdr>
        </w:div>
        <w:div w:id="572203709">
          <w:marLeft w:val="640"/>
          <w:marRight w:val="0"/>
          <w:marTop w:val="0"/>
          <w:marBottom w:val="0"/>
          <w:divBdr>
            <w:top w:val="none" w:sz="0" w:space="0" w:color="auto"/>
            <w:left w:val="none" w:sz="0" w:space="0" w:color="auto"/>
            <w:bottom w:val="none" w:sz="0" w:space="0" w:color="auto"/>
            <w:right w:val="none" w:sz="0" w:space="0" w:color="auto"/>
          </w:divBdr>
        </w:div>
        <w:div w:id="1063606164">
          <w:marLeft w:val="640"/>
          <w:marRight w:val="0"/>
          <w:marTop w:val="0"/>
          <w:marBottom w:val="0"/>
          <w:divBdr>
            <w:top w:val="none" w:sz="0" w:space="0" w:color="auto"/>
            <w:left w:val="none" w:sz="0" w:space="0" w:color="auto"/>
            <w:bottom w:val="none" w:sz="0" w:space="0" w:color="auto"/>
            <w:right w:val="none" w:sz="0" w:space="0" w:color="auto"/>
          </w:divBdr>
        </w:div>
        <w:div w:id="1941522025">
          <w:marLeft w:val="640"/>
          <w:marRight w:val="0"/>
          <w:marTop w:val="0"/>
          <w:marBottom w:val="0"/>
          <w:divBdr>
            <w:top w:val="none" w:sz="0" w:space="0" w:color="auto"/>
            <w:left w:val="none" w:sz="0" w:space="0" w:color="auto"/>
            <w:bottom w:val="none" w:sz="0" w:space="0" w:color="auto"/>
            <w:right w:val="none" w:sz="0" w:space="0" w:color="auto"/>
          </w:divBdr>
        </w:div>
        <w:div w:id="1027952844">
          <w:marLeft w:val="640"/>
          <w:marRight w:val="0"/>
          <w:marTop w:val="0"/>
          <w:marBottom w:val="0"/>
          <w:divBdr>
            <w:top w:val="none" w:sz="0" w:space="0" w:color="auto"/>
            <w:left w:val="none" w:sz="0" w:space="0" w:color="auto"/>
            <w:bottom w:val="none" w:sz="0" w:space="0" w:color="auto"/>
            <w:right w:val="none" w:sz="0" w:space="0" w:color="auto"/>
          </w:divBdr>
        </w:div>
        <w:div w:id="1181971087">
          <w:marLeft w:val="640"/>
          <w:marRight w:val="0"/>
          <w:marTop w:val="0"/>
          <w:marBottom w:val="0"/>
          <w:divBdr>
            <w:top w:val="none" w:sz="0" w:space="0" w:color="auto"/>
            <w:left w:val="none" w:sz="0" w:space="0" w:color="auto"/>
            <w:bottom w:val="none" w:sz="0" w:space="0" w:color="auto"/>
            <w:right w:val="none" w:sz="0" w:space="0" w:color="auto"/>
          </w:divBdr>
        </w:div>
        <w:div w:id="353725030">
          <w:marLeft w:val="640"/>
          <w:marRight w:val="0"/>
          <w:marTop w:val="0"/>
          <w:marBottom w:val="0"/>
          <w:divBdr>
            <w:top w:val="none" w:sz="0" w:space="0" w:color="auto"/>
            <w:left w:val="none" w:sz="0" w:space="0" w:color="auto"/>
            <w:bottom w:val="none" w:sz="0" w:space="0" w:color="auto"/>
            <w:right w:val="none" w:sz="0" w:space="0" w:color="auto"/>
          </w:divBdr>
        </w:div>
        <w:div w:id="1977951756">
          <w:marLeft w:val="640"/>
          <w:marRight w:val="0"/>
          <w:marTop w:val="0"/>
          <w:marBottom w:val="0"/>
          <w:divBdr>
            <w:top w:val="none" w:sz="0" w:space="0" w:color="auto"/>
            <w:left w:val="none" w:sz="0" w:space="0" w:color="auto"/>
            <w:bottom w:val="none" w:sz="0" w:space="0" w:color="auto"/>
            <w:right w:val="none" w:sz="0" w:space="0" w:color="auto"/>
          </w:divBdr>
        </w:div>
        <w:div w:id="1030641203">
          <w:marLeft w:val="640"/>
          <w:marRight w:val="0"/>
          <w:marTop w:val="0"/>
          <w:marBottom w:val="0"/>
          <w:divBdr>
            <w:top w:val="none" w:sz="0" w:space="0" w:color="auto"/>
            <w:left w:val="none" w:sz="0" w:space="0" w:color="auto"/>
            <w:bottom w:val="none" w:sz="0" w:space="0" w:color="auto"/>
            <w:right w:val="none" w:sz="0" w:space="0" w:color="auto"/>
          </w:divBdr>
        </w:div>
        <w:div w:id="214388511">
          <w:marLeft w:val="640"/>
          <w:marRight w:val="0"/>
          <w:marTop w:val="0"/>
          <w:marBottom w:val="0"/>
          <w:divBdr>
            <w:top w:val="none" w:sz="0" w:space="0" w:color="auto"/>
            <w:left w:val="none" w:sz="0" w:space="0" w:color="auto"/>
            <w:bottom w:val="none" w:sz="0" w:space="0" w:color="auto"/>
            <w:right w:val="none" w:sz="0" w:space="0" w:color="auto"/>
          </w:divBdr>
        </w:div>
        <w:div w:id="112214204">
          <w:marLeft w:val="640"/>
          <w:marRight w:val="0"/>
          <w:marTop w:val="0"/>
          <w:marBottom w:val="0"/>
          <w:divBdr>
            <w:top w:val="none" w:sz="0" w:space="0" w:color="auto"/>
            <w:left w:val="none" w:sz="0" w:space="0" w:color="auto"/>
            <w:bottom w:val="none" w:sz="0" w:space="0" w:color="auto"/>
            <w:right w:val="none" w:sz="0" w:space="0" w:color="auto"/>
          </w:divBdr>
        </w:div>
        <w:div w:id="353464400">
          <w:marLeft w:val="640"/>
          <w:marRight w:val="0"/>
          <w:marTop w:val="0"/>
          <w:marBottom w:val="0"/>
          <w:divBdr>
            <w:top w:val="none" w:sz="0" w:space="0" w:color="auto"/>
            <w:left w:val="none" w:sz="0" w:space="0" w:color="auto"/>
            <w:bottom w:val="none" w:sz="0" w:space="0" w:color="auto"/>
            <w:right w:val="none" w:sz="0" w:space="0" w:color="auto"/>
          </w:divBdr>
        </w:div>
        <w:div w:id="1604804307">
          <w:marLeft w:val="640"/>
          <w:marRight w:val="0"/>
          <w:marTop w:val="0"/>
          <w:marBottom w:val="0"/>
          <w:divBdr>
            <w:top w:val="none" w:sz="0" w:space="0" w:color="auto"/>
            <w:left w:val="none" w:sz="0" w:space="0" w:color="auto"/>
            <w:bottom w:val="none" w:sz="0" w:space="0" w:color="auto"/>
            <w:right w:val="none" w:sz="0" w:space="0" w:color="auto"/>
          </w:divBdr>
        </w:div>
        <w:div w:id="1863742262">
          <w:marLeft w:val="640"/>
          <w:marRight w:val="0"/>
          <w:marTop w:val="0"/>
          <w:marBottom w:val="0"/>
          <w:divBdr>
            <w:top w:val="none" w:sz="0" w:space="0" w:color="auto"/>
            <w:left w:val="none" w:sz="0" w:space="0" w:color="auto"/>
            <w:bottom w:val="none" w:sz="0" w:space="0" w:color="auto"/>
            <w:right w:val="none" w:sz="0" w:space="0" w:color="auto"/>
          </w:divBdr>
        </w:div>
        <w:div w:id="180972409">
          <w:marLeft w:val="640"/>
          <w:marRight w:val="0"/>
          <w:marTop w:val="0"/>
          <w:marBottom w:val="0"/>
          <w:divBdr>
            <w:top w:val="none" w:sz="0" w:space="0" w:color="auto"/>
            <w:left w:val="none" w:sz="0" w:space="0" w:color="auto"/>
            <w:bottom w:val="none" w:sz="0" w:space="0" w:color="auto"/>
            <w:right w:val="none" w:sz="0" w:space="0" w:color="auto"/>
          </w:divBdr>
        </w:div>
        <w:div w:id="861624029">
          <w:marLeft w:val="640"/>
          <w:marRight w:val="0"/>
          <w:marTop w:val="0"/>
          <w:marBottom w:val="0"/>
          <w:divBdr>
            <w:top w:val="none" w:sz="0" w:space="0" w:color="auto"/>
            <w:left w:val="none" w:sz="0" w:space="0" w:color="auto"/>
            <w:bottom w:val="none" w:sz="0" w:space="0" w:color="auto"/>
            <w:right w:val="none" w:sz="0" w:space="0" w:color="auto"/>
          </w:divBdr>
        </w:div>
        <w:div w:id="283004667">
          <w:marLeft w:val="640"/>
          <w:marRight w:val="0"/>
          <w:marTop w:val="0"/>
          <w:marBottom w:val="0"/>
          <w:divBdr>
            <w:top w:val="none" w:sz="0" w:space="0" w:color="auto"/>
            <w:left w:val="none" w:sz="0" w:space="0" w:color="auto"/>
            <w:bottom w:val="none" w:sz="0" w:space="0" w:color="auto"/>
            <w:right w:val="none" w:sz="0" w:space="0" w:color="auto"/>
          </w:divBdr>
        </w:div>
        <w:div w:id="61946601">
          <w:marLeft w:val="640"/>
          <w:marRight w:val="0"/>
          <w:marTop w:val="0"/>
          <w:marBottom w:val="0"/>
          <w:divBdr>
            <w:top w:val="none" w:sz="0" w:space="0" w:color="auto"/>
            <w:left w:val="none" w:sz="0" w:space="0" w:color="auto"/>
            <w:bottom w:val="none" w:sz="0" w:space="0" w:color="auto"/>
            <w:right w:val="none" w:sz="0" w:space="0" w:color="auto"/>
          </w:divBdr>
        </w:div>
        <w:div w:id="612520192">
          <w:marLeft w:val="640"/>
          <w:marRight w:val="0"/>
          <w:marTop w:val="0"/>
          <w:marBottom w:val="0"/>
          <w:divBdr>
            <w:top w:val="none" w:sz="0" w:space="0" w:color="auto"/>
            <w:left w:val="none" w:sz="0" w:space="0" w:color="auto"/>
            <w:bottom w:val="none" w:sz="0" w:space="0" w:color="auto"/>
            <w:right w:val="none" w:sz="0" w:space="0" w:color="auto"/>
          </w:divBdr>
        </w:div>
        <w:div w:id="2109424867">
          <w:marLeft w:val="640"/>
          <w:marRight w:val="0"/>
          <w:marTop w:val="0"/>
          <w:marBottom w:val="0"/>
          <w:divBdr>
            <w:top w:val="none" w:sz="0" w:space="0" w:color="auto"/>
            <w:left w:val="none" w:sz="0" w:space="0" w:color="auto"/>
            <w:bottom w:val="none" w:sz="0" w:space="0" w:color="auto"/>
            <w:right w:val="none" w:sz="0" w:space="0" w:color="auto"/>
          </w:divBdr>
        </w:div>
        <w:div w:id="1347949440">
          <w:marLeft w:val="640"/>
          <w:marRight w:val="0"/>
          <w:marTop w:val="0"/>
          <w:marBottom w:val="0"/>
          <w:divBdr>
            <w:top w:val="none" w:sz="0" w:space="0" w:color="auto"/>
            <w:left w:val="none" w:sz="0" w:space="0" w:color="auto"/>
            <w:bottom w:val="none" w:sz="0" w:space="0" w:color="auto"/>
            <w:right w:val="none" w:sz="0" w:space="0" w:color="auto"/>
          </w:divBdr>
        </w:div>
        <w:div w:id="866017301">
          <w:marLeft w:val="640"/>
          <w:marRight w:val="0"/>
          <w:marTop w:val="0"/>
          <w:marBottom w:val="0"/>
          <w:divBdr>
            <w:top w:val="none" w:sz="0" w:space="0" w:color="auto"/>
            <w:left w:val="none" w:sz="0" w:space="0" w:color="auto"/>
            <w:bottom w:val="none" w:sz="0" w:space="0" w:color="auto"/>
            <w:right w:val="none" w:sz="0" w:space="0" w:color="auto"/>
          </w:divBdr>
        </w:div>
        <w:div w:id="682245389">
          <w:marLeft w:val="640"/>
          <w:marRight w:val="0"/>
          <w:marTop w:val="0"/>
          <w:marBottom w:val="0"/>
          <w:divBdr>
            <w:top w:val="none" w:sz="0" w:space="0" w:color="auto"/>
            <w:left w:val="none" w:sz="0" w:space="0" w:color="auto"/>
            <w:bottom w:val="none" w:sz="0" w:space="0" w:color="auto"/>
            <w:right w:val="none" w:sz="0" w:space="0" w:color="auto"/>
          </w:divBdr>
        </w:div>
        <w:div w:id="1065497096">
          <w:marLeft w:val="640"/>
          <w:marRight w:val="0"/>
          <w:marTop w:val="0"/>
          <w:marBottom w:val="0"/>
          <w:divBdr>
            <w:top w:val="none" w:sz="0" w:space="0" w:color="auto"/>
            <w:left w:val="none" w:sz="0" w:space="0" w:color="auto"/>
            <w:bottom w:val="none" w:sz="0" w:space="0" w:color="auto"/>
            <w:right w:val="none" w:sz="0" w:space="0" w:color="auto"/>
          </w:divBdr>
        </w:div>
        <w:div w:id="1680422447">
          <w:marLeft w:val="640"/>
          <w:marRight w:val="0"/>
          <w:marTop w:val="0"/>
          <w:marBottom w:val="0"/>
          <w:divBdr>
            <w:top w:val="none" w:sz="0" w:space="0" w:color="auto"/>
            <w:left w:val="none" w:sz="0" w:space="0" w:color="auto"/>
            <w:bottom w:val="none" w:sz="0" w:space="0" w:color="auto"/>
            <w:right w:val="none" w:sz="0" w:space="0" w:color="auto"/>
          </w:divBdr>
        </w:div>
        <w:div w:id="1089346034">
          <w:marLeft w:val="640"/>
          <w:marRight w:val="0"/>
          <w:marTop w:val="0"/>
          <w:marBottom w:val="0"/>
          <w:divBdr>
            <w:top w:val="none" w:sz="0" w:space="0" w:color="auto"/>
            <w:left w:val="none" w:sz="0" w:space="0" w:color="auto"/>
            <w:bottom w:val="none" w:sz="0" w:space="0" w:color="auto"/>
            <w:right w:val="none" w:sz="0" w:space="0" w:color="auto"/>
          </w:divBdr>
        </w:div>
        <w:div w:id="1821801781">
          <w:marLeft w:val="640"/>
          <w:marRight w:val="0"/>
          <w:marTop w:val="0"/>
          <w:marBottom w:val="0"/>
          <w:divBdr>
            <w:top w:val="none" w:sz="0" w:space="0" w:color="auto"/>
            <w:left w:val="none" w:sz="0" w:space="0" w:color="auto"/>
            <w:bottom w:val="none" w:sz="0" w:space="0" w:color="auto"/>
            <w:right w:val="none" w:sz="0" w:space="0" w:color="auto"/>
          </w:divBdr>
        </w:div>
        <w:div w:id="2002460247">
          <w:marLeft w:val="640"/>
          <w:marRight w:val="0"/>
          <w:marTop w:val="0"/>
          <w:marBottom w:val="0"/>
          <w:divBdr>
            <w:top w:val="none" w:sz="0" w:space="0" w:color="auto"/>
            <w:left w:val="none" w:sz="0" w:space="0" w:color="auto"/>
            <w:bottom w:val="none" w:sz="0" w:space="0" w:color="auto"/>
            <w:right w:val="none" w:sz="0" w:space="0" w:color="auto"/>
          </w:divBdr>
        </w:div>
        <w:div w:id="1869681124">
          <w:marLeft w:val="640"/>
          <w:marRight w:val="0"/>
          <w:marTop w:val="0"/>
          <w:marBottom w:val="0"/>
          <w:divBdr>
            <w:top w:val="none" w:sz="0" w:space="0" w:color="auto"/>
            <w:left w:val="none" w:sz="0" w:space="0" w:color="auto"/>
            <w:bottom w:val="none" w:sz="0" w:space="0" w:color="auto"/>
            <w:right w:val="none" w:sz="0" w:space="0" w:color="auto"/>
          </w:divBdr>
        </w:div>
        <w:div w:id="1764642294">
          <w:marLeft w:val="640"/>
          <w:marRight w:val="0"/>
          <w:marTop w:val="0"/>
          <w:marBottom w:val="0"/>
          <w:divBdr>
            <w:top w:val="none" w:sz="0" w:space="0" w:color="auto"/>
            <w:left w:val="none" w:sz="0" w:space="0" w:color="auto"/>
            <w:bottom w:val="none" w:sz="0" w:space="0" w:color="auto"/>
            <w:right w:val="none" w:sz="0" w:space="0" w:color="auto"/>
          </w:divBdr>
        </w:div>
        <w:div w:id="16393144">
          <w:marLeft w:val="640"/>
          <w:marRight w:val="0"/>
          <w:marTop w:val="0"/>
          <w:marBottom w:val="0"/>
          <w:divBdr>
            <w:top w:val="none" w:sz="0" w:space="0" w:color="auto"/>
            <w:left w:val="none" w:sz="0" w:space="0" w:color="auto"/>
            <w:bottom w:val="none" w:sz="0" w:space="0" w:color="auto"/>
            <w:right w:val="none" w:sz="0" w:space="0" w:color="auto"/>
          </w:divBdr>
        </w:div>
        <w:div w:id="1641570020">
          <w:marLeft w:val="640"/>
          <w:marRight w:val="0"/>
          <w:marTop w:val="0"/>
          <w:marBottom w:val="0"/>
          <w:divBdr>
            <w:top w:val="none" w:sz="0" w:space="0" w:color="auto"/>
            <w:left w:val="none" w:sz="0" w:space="0" w:color="auto"/>
            <w:bottom w:val="none" w:sz="0" w:space="0" w:color="auto"/>
            <w:right w:val="none" w:sz="0" w:space="0" w:color="auto"/>
          </w:divBdr>
        </w:div>
        <w:div w:id="2031101838">
          <w:marLeft w:val="640"/>
          <w:marRight w:val="0"/>
          <w:marTop w:val="0"/>
          <w:marBottom w:val="0"/>
          <w:divBdr>
            <w:top w:val="none" w:sz="0" w:space="0" w:color="auto"/>
            <w:left w:val="none" w:sz="0" w:space="0" w:color="auto"/>
            <w:bottom w:val="none" w:sz="0" w:space="0" w:color="auto"/>
            <w:right w:val="none" w:sz="0" w:space="0" w:color="auto"/>
          </w:divBdr>
        </w:div>
        <w:div w:id="240406290">
          <w:marLeft w:val="640"/>
          <w:marRight w:val="0"/>
          <w:marTop w:val="0"/>
          <w:marBottom w:val="0"/>
          <w:divBdr>
            <w:top w:val="none" w:sz="0" w:space="0" w:color="auto"/>
            <w:left w:val="none" w:sz="0" w:space="0" w:color="auto"/>
            <w:bottom w:val="none" w:sz="0" w:space="0" w:color="auto"/>
            <w:right w:val="none" w:sz="0" w:space="0" w:color="auto"/>
          </w:divBdr>
        </w:div>
        <w:div w:id="186259349">
          <w:marLeft w:val="640"/>
          <w:marRight w:val="0"/>
          <w:marTop w:val="0"/>
          <w:marBottom w:val="0"/>
          <w:divBdr>
            <w:top w:val="none" w:sz="0" w:space="0" w:color="auto"/>
            <w:left w:val="none" w:sz="0" w:space="0" w:color="auto"/>
            <w:bottom w:val="none" w:sz="0" w:space="0" w:color="auto"/>
            <w:right w:val="none" w:sz="0" w:space="0" w:color="auto"/>
          </w:divBdr>
        </w:div>
        <w:div w:id="1325470330">
          <w:marLeft w:val="640"/>
          <w:marRight w:val="0"/>
          <w:marTop w:val="0"/>
          <w:marBottom w:val="0"/>
          <w:divBdr>
            <w:top w:val="none" w:sz="0" w:space="0" w:color="auto"/>
            <w:left w:val="none" w:sz="0" w:space="0" w:color="auto"/>
            <w:bottom w:val="none" w:sz="0" w:space="0" w:color="auto"/>
            <w:right w:val="none" w:sz="0" w:space="0" w:color="auto"/>
          </w:divBdr>
        </w:div>
        <w:div w:id="1613591982">
          <w:marLeft w:val="640"/>
          <w:marRight w:val="0"/>
          <w:marTop w:val="0"/>
          <w:marBottom w:val="0"/>
          <w:divBdr>
            <w:top w:val="none" w:sz="0" w:space="0" w:color="auto"/>
            <w:left w:val="none" w:sz="0" w:space="0" w:color="auto"/>
            <w:bottom w:val="none" w:sz="0" w:space="0" w:color="auto"/>
            <w:right w:val="none" w:sz="0" w:space="0" w:color="auto"/>
          </w:divBdr>
        </w:div>
        <w:div w:id="833380648">
          <w:marLeft w:val="640"/>
          <w:marRight w:val="0"/>
          <w:marTop w:val="0"/>
          <w:marBottom w:val="0"/>
          <w:divBdr>
            <w:top w:val="none" w:sz="0" w:space="0" w:color="auto"/>
            <w:left w:val="none" w:sz="0" w:space="0" w:color="auto"/>
            <w:bottom w:val="none" w:sz="0" w:space="0" w:color="auto"/>
            <w:right w:val="none" w:sz="0" w:space="0" w:color="auto"/>
          </w:divBdr>
        </w:div>
        <w:div w:id="1385956300">
          <w:marLeft w:val="640"/>
          <w:marRight w:val="0"/>
          <w:marTop w:val="0"/>
          <w:marBottom w:val="0"/>
          <w:divBdr>
            <w:top w:val="none" w:sz="0" w:space="0" w:color="auto"/>
            <w:left w:val="none" w:sz="0" w:space="0" w:color="auto"/>
            <w:bottom w:val="none" w:sz="0" w:space="0" w:color="auto"/>
            <w:right w:val="none" w:sz="0" w:space="0" w:color="auto"/>
          </w:divBdr>
        </w:div>
      </w:divsChild>
    </w:div>
    <w:div w:id="1005938260">
      <w:bodyDiv w:val="1"/>
      <w:marLeft w:val="0"/>
      <w:marRight w:val="0"/>
      <w:marTop w:val="0"/>
      <w:marBottom w:val="0"/>
      <w:divBdr>
        <w:top w:val="none" w:sz="0" w:space="0" w:color="auto"/>
        <w:left w:val="none" w:sz="0" w:space="0" w:color="auto"/>
        <w:bottom w:val="none" w:sz="0" w:space="0" w:color="auto"/>
        <w:right w:val="none" w:sz="0" w:space="0" w:color="auto"/>
      </w:divBdr>
    </w:div>
    <w:div w:id="1011299565">
      <w:bodyDiv w:val="1"/>
      <w:marLeft w:val="0"/>
      <w:marRight w:val="0"/>
      <w:marTop w:val="0"/>
      <w:marBottom w:val="0"/>
      <w:divBdr>
        <w:top w:val="none" w:sz="0" w:space="0" w:color="auto"/>
        <w:left w:val="none" w:sz="0" w:space="0" w:color="auto"/>
        <w:bottom w:val="none" w:sz="0" w:space="0" w:color="auto"/>
        <w:right w:val="none" w:sz="0" w:space="0" w:color="auto"/>
      </w:divBdr>
    </w:div>
    <w:div w:id="1014379844">
      <w:bodyDiv w:val="1"/>
      <w:marLeft w:val="0"/>
      <w:marRight w:val="0"/>
      <w:marTop w:val="0"/>
      <w:marBottom w:val="0"/>
      <w:divBdr>
        <w:top w:val="none" w:sz="0" w:space="0" w:color="auto"/>
        <w:left w:val="none" w:sz="0" w:space="0" w:color="auto"/>
        <w:bottom w:val="none" w:sz="0" w:space="0" w:color="auto"/>
        <w:right w:val="none" w:sz="0" w:space="0" w:color="auto"/>
      </w:divBdr>
    </w:div>
    <w:div w:id="1019623767">
      <w:bodyDiv w:val="1"/>
      <w:marLeft w:val="0"/>
      <w:marRight w:val="0"/>
      <w:marTop w:val="0"/>
      <w:marBottom w:val="0"/>
      <w:divBdr>
        <w:top w:val="none" w:sz="0" w:space="0" w:color="auto"/>
        <w:left w:val="none" w:sz="0" w:space="0" w:color="auto"/>
        <w:bottom w:val="none" w:sz="0" w:space="0" w:color="auto"/>
        <w:right w:val="none" w:sz="0" w:space="0" w:color="auto"/>
      </w:divBdr>
    </w:div>
    <w:div w:id="1020089737">
      <w:bodyDiv w:val="1"/>
      <w:marLeft w:val="0"/>
      <w:marRight w:val="0"/>
      <w:marTop w:val="0"/>
      <w:marBottom w:val="0"/>
      <w:divBdr>
        <w:top w:val="none" w:sz="0" w:space="0" w:color="auto"/>
        <w:left w:val="none" w:sz="0" w:space="0" w:color="auto"/>
        <w:bottom w:val="none" w:sz="0" w:space="0" w:color="auto"/>
        <w:right w:val="none" w:sz="0" w:space="0" w:color="auto"/>
      </w:divBdr>
    </w:div>
    <w:div w:id="1021589434">
      <w:bodyDiv w:val="1"/>
      <w:marLeft w:val="0"/>
      <w:marRight w:val="0"/>
      <w:marTop w:val="0"/>
      <w:marBottom w:val="0"/>
      <w:divBdr>
        <w:top w:val="none" w:sz="0" w:space="0" w:color="auto"/>
        <w:left w:val="none" w:sz="0" w:space="0" w:color="auto"/>
        <w:bottom w:val="none" w:sz="0" w:space="0" w:color="auto"/>
        <w:right w:val="none" w:sz="0" w:space="0" w:color="auto"/>
      </w:divBdr>
    </w:div>
    <w:div w:id="1022900546">
      <w:bodyDiv w:val="1"/>
      <w:marLeft w:val="0"/>
      <w:marRight w:val="0"/>
      <w:marTop w:val="0"/>
      <w:marBottom w:val="0"/>
      <w:divBdr>
        <w:top w:val="none" w:sz="0" w:space="0" w:color="auto"/>
        <w:left w:val="none" w:sz="0" w:space="0" w:color="auto"/>
        <w:bottom w:val="none" w:sz="0" w:space="0" w:color="auto"/>
        <w:right w:val="none" w:sz="0" w:space="0" w:color="auto"/>
      </w:divBdr>
    </w:div>
    <w:div w:id="1025593245">
      <w:bodyDiv w:val="1"/>
      <w:marLeft w:val="0"/>
      <w:marRight w:val="0"/>
      <w:marTop w:val="0"/>
      <w:marBottom w:val="0"/>
      <w:divBdr>
        <w:top w:val="none" w:sz="0" w:space="0" w:color="auto"/>
        <w:left w:val="none" w:sz="0" w:space="0" w:color="auto"/>
        <w:bottom w:val="none" w:sz="0" w:space="0" w:color="auto"/>
        <w:right w:val="none" w:sz="0" w:space="0" w:color="auto"/>
      </w:divBdr>
    </w:div>
    <w:div w:id="1026057368">
      <w:bodyDiv w:val="1"/>
      <w:marLeft w:val="0"/>
      <w:marRight w:val="0"/>
      <w:marTop w:val="0"/>
      <w:marBottom w:val="0"/>
      <w:divBdr>
        <w:top w:val="none" w:sz="0" w:space="0" w:color="auto"/>
        <w:left w:val="none" w:sz="0" w:space="0" w:color="auto"/>
        <w:bottom w:val="none" w:sz="0" w:space="0" w:color="auto"/>
        <w:right w:val="none" w:sz="0" w:space="0" w:color="auto"/>
      </w:divBdr>
    </w:div>
    <w:div w:id="1027289346">
      <w:bodyDiv w:val="1"/>
      <w:marLeft w:val="0"/>
      <w:marRight w:val="0"/>
      <w:marTop w:val="0"/>
      <w:marBottom w:val="0"/>
      <w:divBdr>
        <w:top w:val="none" w:sz="0" w:space="0" w:color="auto"/>
        <w:left w:val="none" w:sz="0" w:space="0" w:color="auto"/>
        <w:bottom w:val="none" w:sz="0" w:space="0" w:color="auto"/>
        <w:right w:val="none" w:sz="0" w:space="0" w:color="auto"/>
      </w:divBdr>
    </w:div>
    <w:div w:id="1030298882">
      <w:bodyDiv w:val="1"/>
      <w:marLeft w:val="0"/>
      <w:marRight w:val="0"/>
      <w:marTop w:val="0"/>
      <w:marBottom w:val="0"/>
      <w:divBdr>
        <w:top w:val="none" w:sz="0" w:space="0" w:color="auto"/>
        <w:left w:val="none" w:sz="0" w:space="0" w:color="auto"/>
        <w:bottom w:val="none" w:sz="0" w:space="0" w:color="auto"/>
        <w:right w:val="none" w:sz="0" w:space="0" w:color="auto"/>
      </w:divBdr>
    </w:div>
    <w:div w:id="1034697698">
      <w:bodyDiv w:val="1"/>
      <w:marLeft w:val="0"/>
      <w:marRight w:val="0"/>
      <w:marTop w:val="0"/>
      <w:marBottom w:val="0"/>
      <w:divBdr>
        <w:top w:val="none" w:sz="0" w:space="0" w:color="auto"/>
        <w:left w:val="none" w:sz="0" w:space="0" w:color="auto"/>
        <w:bottom w:val="none" w:sz="0" w:space="0" w:color="auto"/>
        <w:right w:val="none" w:sz="0" w:space="0" w:color="auto"/>
      </w:divBdr>
      <w:divsChild>
        <w:div w:id="966663330">
          <w:marLeft w:val="640"/>
          <w:marRight w:val="0"/>
          <w:marTop w:val="0"/>
          <w:marBottom w:val="0"/>
          <w:divBdr>
            <w:top w:val="none" w:sz="0" w:space="0" w:color="auto"/>
            <w:left w:val="none" w:sz="0" w:space="0" w:color="auto"/>
            <w:bottom w:val="none" w:sz="0" w:space="0" w:color="auto"/>
            <w:right w:val="none" w:sz="0" w:space="0" w:color="auto"/>
          </w:divBdr>
        </w:div>
        <w:div w:id="11148538">
          <w:marLeft w:val="640"/>
          <w:marRight w:val="0"/>
          <w:marTop w:val="0"/>
          <w:marBottom w:val="0"/>
          <w:divBdr>
            <w:top w:val="none" w:sz="0" w:space="0" w:color="auto"/>
            <w:left w:val="none" w:sz="0" w:space="0" w:color="auto"/>
            <w:bottom w:val="none" w:sz="0" w:space="0" w:color="auto"/>
            <w:right w:val="none" w:sz="0" w:space="0" w:color="auto"/>
          </w:divBdr>
        </w:div>
        <w:div w:id="647710947">
          <w:marLeft w:val="640"/>
          <w:marRight w:val="0"/>
          <w:marTop w:val="0"/>
          <w:marBottom w:val="0"/>
          <w:divBdr>
            <w:top w:val="none" w:sz="0" w:space="0" w:color="auto"/>
            <w:left w:val="none" w:sz="0" w:space="0" w:color="auto"/>
            <w:bottom w:val="none" w:sz="0" w:space="0" w:color="auto"/>
            <w:right w:val="none" w:sz="0" w:space="0" w:color="auto"/>
          </w:divBdr>
        </w:div>
        <w:div w:id="1519931370">
          <w:marLeft w:val="640"/>
          <w:marRight w:val="0"/>
          <w:marTop w:val="0"/>
          <w:marBottom w:val="0"/>
          <w:divBdr>
            <w:top w:val="none" w:sz="0" w:space="0" w:color="auto"/>
            <w:left w:val="none" w:sz="0" w:space="0" w:color="auto"/>
            <w:bottom w:val="none" w:sz="0" w:space="0" w:color="auto"/>
            <w:right w:val="none" w:sz="0" w:space="0" w:color="auto"/>
          </w:divBdr>
        </w:div>
        <w:div w:id="1904219958">
          <w:marLeft w:val="640"/>
          <w:marRight w:val="0"/>
          <w:marTop w:val="0"/>
          <w:marBottom w:val="0"/>
          <w:divBdr>
            <w:top w:val="none" w:sz="0" w:space="0" w:color="auto"/>
            <w:left w:val="none" w:sz="0" w:space="0" w:color="auto"/>
            <w:bottom w:val="none" w:sz="0" w:space="0" w:color="auto"/>
            <w:right w:val="none" w:sz="0" w:space="0" w:color="auto"/>
          </w:divBdr>
        </w:div>
        <w:div w:id="2074162017">
          <w:marLeft w:val="640"/>
          <w:marRight w:val="0"/>
          <w:marTop w:val="0"/>
          <w:marBottom w:val="0"/>
          <w:divBdr>
            <w:top w:val="none" w:sz="0" w:space="0" w:color="auto"/>
            <w:left w:val="none" w:sz="0" w:space="0" w:color="auto"/>
            <w:bottom w:val="none" w:sz="0" w:space="0" w:color="auto"/>
            <w:right w:val="none" w:sz="0" w:space="0" w:color="auto"/>
          </w:divBdr>
        </w:div>
        <w:div w:id="714738008">
          <w:marLeft w:val="640"/>
          <w:marRight w:val="0"/>
          <w:marTop w:val="0"/>
          <w:marBottom w:val="0"/>
          <w:divBdr>
            <w:top w:val="none" w:sz="0" w:space="0" w:color="auto"/>
            <w:left w:val="none" w:sz="0" w:space="0" w:color="auto"/>
            <w:bottom w:val="none" w:sz="0" w:space="0" w:color="auto"/>
            <w:right w:val="none" w:sz="0" w:space="0" w:color="auto"/>
          </w:divBdr>
        </w:div>
        <w:div w:id="135269877">
          <w:marLeft w:val="640"/>
          <w:marRight w:val="0"/>
          <w:marTop w:val="0"/>
          <w:marBottom w:val="0"/>
          <w:divBdr>
            <w:top w:val="none" w:sz="0" w:space="0" w:color="auto"/>
            <w:left w:val="none" w:sz="0" w:space="0" w:color="auto"/>
            <w:bottom w:val="none" w:sz="0" w:space="0" w:color="auto"/>
            <w:right w:val="none" w:sz="0" w:space="0" w:color="auto"/>
          </w:divBdr>
        </w:div>
        <w:div w:id="215357045">
          <w:marLeft w:val="640"/>
          <w:marRight w:val="0"/>
          <w:marTop w:val="0"/>
          <w:marBottom w:val="0"/>
          <w:divBdr>
            <w:top w:val="none" w:sz="0" w:space="0" w:color="auto"/>
            <w:left w:val="none" w:sz="0" w:space="0" w:color="auto"/>
            <w:bottom w:val="none" w:sz="0" w:space="0" w:color="auto"/>
            <w:right w:val="none" w:sz="0" w:space="0" w:color="auto"/>
          </w:divBdr>
        </w:div>
        <w:div w:id="527064920">
          <w:marLeft w:val="640"/>
          <w:marRight w:val="0"/>
          <w:marTop w:val="0"/>
          <w:marBottom w:val="0"/>
          <w:divBdr>
            <w:top w:val="none" w:sz="0" w:space="0" w:color="auto"/>
            <w:left w:val="none" w:sz="0" w:space="0" w:color="auto"/>
            <w:bottom w:val="none" w:sz="0" w:space="0" w:color="auto"/>
            <w:right w:val="none" w:sz="0" w:space="0" w:color="auto"/>
          </w:divBdr>
        </w:div>
        <w:div w:id="1195189754">
          <w:marLeft w:val="640"/>
          <w:marRight w:val="0"/>
          <w:marTop w:val="0"/>
          <w:marBottom w:val="0"/>
          <w:divBdr>
            <w:top w:val="none" w:sz="0" w:space="0" w:color="auto"/>
            <w:left w:val="none" w:sz="0" w:space="0" w:color="auto"/>
            <w:bottom w:val="none" w:sz="0" w:space="0" w:color="auto"/>
            <w:right w:val="none" w:sz="0" w:space="0" w:color="auto"/>
          </w:divBdr>
        </w:div>
        <w:div w:id="171385509">
          <w:marLeft w:val="640"/>
          <w:marRight w:val="0"/>
          <w:marTop w:val="0"/>
          <w:marBottom w:val="0"/>
          <w:divBdr>
            <w:top w:val="none" w:sz="0" w:space="0" w:color="auto"/>
            <w:left w:val="none" w:sz="0" w:space="0" w:color="auto"/>
            <w:bottom w:val="none" w:sz="0" w:space="0" w:color="auto"/>
            <w:right w:val="none" w:sz="0" w:space="0" w:color="auto"/>
          </w:divBdr>
        </w:div>
        <w:div w:id="923147066">
          <w:marLeft w:val="640"/>
          <w:marRight w:val="0"/>
          <w:marTop w:val="0"/>
          <w:marBottom w:val="0"/>
          <w:divBdr>
            <w:top w:val="none" w:sz="0" w:space="0" w:color="auto"/>
            <w:left w:val="none" w:sz="0" w:space="0" w:color="auto"/>
            <w:bottom w:val="none" w:sz="0" w:space="0" w:color="auto"/>
            <w:right w:val="none" w:sz="0" w:space="0" w:color="auto"/>
          </w:divBdr>
        </w:div>
        <w:div w:id="179584577">
          <w:marLeft w:val="640"/>
          <w:marRight w:val="0"/>
          <w:marTop w:val="0"/>
          <w:marBottom w:val="0"/>
          <w:divBdr>
            <w:top w:val="none" w:sz="0" w:space="0" w:color="auto"/>
            <w:left w:val="none" w:sz="0" w:space="0" w:color="auto"/>
            <w:bottom w:val="none" w:sz="0" w:space="0" w:color="auto"/>
            <w:right w:val="none" w:sz="0" w:space="0" w:color="auto"/>
          </w:divBdr>
        </w:div>
        <w:div w:id="1826046797">
          <w:marLeft w:val="640"/>
          <w:marRight w:val="0"/>
          <w:marTop w:val="0"/>
          <w:marBottom w:val="0"/>
          <w:divBdr>
            <w:top w:val="none" w:sz="0" w:space="0" w:color="auto"/>
            <w:left w:val="none" w:sz="0" w:space="0" w:color="auto"/>
            <w:bottom w:val="none" w:sz="0" w:space="0" w:color="auto"/>
            <w:right w:val="none" w:sz="0" w:space="0" w:color="auto"/>
          </w:divBdr>
        </w:div>
        <w:div w:id="16852531">
          <w:marLeft w:val="640"/>
          <w:marRight w:val="0"/>
          <w:marTop w:val="0"/>
          <w:marBottom w:val="0"/>
          <w:divBdr>
            <w:top w:val="none" w:sz="0" w:space="0" w:color="auto"/>
            <w:left w:val="none" w:sz="0" w:space="0" w:color="auto"/>
            <w:bottom w:val="none" w:sz="0" w:space="0" w:color="auto"/>
            <w:right w:val="none" w:sz="0" w:space="0" w:color="auto"/>
          </w:divBdr>
        </w:div>
        <w:div w:id="2129742552">
          <w:marLeft w:val="640"/>
          <w:marRight w:val="0"/>
          <w:marTop w:val="0"/>
          <w:marBottom w:val="0"/>
          <w:divBdr>
            <w:top w:val="none" w:sz="0" w:space="0" w:color="auto"/>
            <w:left w:val="none" w:sz="0" w:space="0" w:color="auto"/>
            <w:bottom w:val="none" w:sz="0" w:space="0" w:color="auto"/>
            <w:right w:val="none" w:sz="0" w:space="0" w:color="auto"/>
          </w:divBdr>
        </w:div>
        <w:div w:id="1716923497">
          <w:marLeft w:val="640"/>
          <w:marRight w:val="0"/>
          <w:marTop w:val="0"/>
          <w:marBottom w:val="0"/>
          <w:divBdr>
            <w:top w:val="none" w:sz="0" w:space="0" w:color="auto"/>
            <w:left w:val="none" w:sz="0" w:space="0" w:color="auto"/>
            <w:bottom w:val="none" w:sz="0" w:space="0" w:color="auto"/>
            <w:right w:val="none" w:sz="0" w:space="0" w:color="auto"/>
          </w:divBdr>
        </w:div>
        <w:div w:id="1322929690">
          <w:marLeft w:val="640"/>
          <w:marRight w:val="0"/>
          <w:marTop w:val="0"/>
          <w:marBottom w:val="0"/>
          <w:divBdr>
            <w:top w:val="none" w:sz="0" w:space="0" w:color="auto"/>
            <w:left w:val="none" w:sz="0" w:space="0" w:color="auto"/>
            <w:bottom w:val="none" w:sz="0" w:space="0" w:color="auto"/>
            <w:right w:val="none" w:sz="0" w:space="0" w:color="auto"/>
          </w:divBdr>
        </w:div>
        <w:div w:id="1725640524">
          <w:marLeft w:val="640"/>
          <w:marRight w:val="0"/>
          <w:marTop w:val="0"/>
          <w:marBottom w:val="0"/>
          <w:divBdr>
            <w:top w:val="none" w:sz="0" w:space="0" w:color="auto"/>
            <w:left w:val="none" w:sz="0" w:space="0" w:color="auto"/>
            <w:bottom w:val="none" w:sz="0" w:space="0" w:color="auto"/>
            <w:right w:val="none" w:sz="0" w:space="0" w:color="auto"/>
          </w:divBdr>
        </w:div>
        <w:div w:id="472604819">
          <w:marLeft w:val="640"/>
          <w:marRight w:val="0"/>
          <w:marTop w:val="0"/>
          <w:marBottom w:val="0"/>
          <w:divBdr>
            <w:top w:val="none" w:sz="0" w:space="0" w:color="auto"/>
            <w:left w:val="none" w:sz="0" w:space="0" w:color="auto"/>
            <w:bottom w:val="none" w:sz="0" w:space="0" w:color="auto"/>
            <w:right w:val="none" w:sz="0" w:space="0" w:color="auto"/>
          </w:divBdr>
        </w:div>
        <w:div w:id="131406143">
          <w:marLeft w:val="640"/>
          <w:marRight w:val="0"/>
          <w:marTop w:val="0"/>
          <w:marBottom w:val="0"/>
          <w:divBdr>
            <w:top w:val="none" w:sz="0" w:space="0" w:color="auto"/>
            <w:left w:val="none" w:sz="0" w:space="0" w:color="auto"/>
            <w:bottom w:val="none" w:sz="0" w:space="0" w:color="auto"/>
            <w:right w:val="none" w:sz="0" w:space="0" w:color="auto"/>
          </w:divBdr>
        </w:div>
        <w:div w:id="273094972">
          <w:marLeft w:val="640"/>
          <w:marRight w:val="0"/>
          <w:marTop w:val="0"/>
          <w:marBottom w:val="0"/>
          <w:divBdr>
            <w:top w:val="none" w:sz="0" w:space="0" w:color="auto"/>
            <w:left w:val="none" w:sz="0" w:space="0" w:color="auto"/>
            <w:bottom w:val="none" w:sz="0" w:space="0" w:color="auto"/>
            <w:right w:val="none" w:sz="0" w:space="0" w:color="auto"/>
          </w:divBdr>
        </w:div>
        <w:div w:id="296424110">
          <w:marLeft w:val="640"/>
          <w:marRight w:val="0"/>
          <w:marTop w:val="0"/>
          <w:marBottom w:val="0"/>
          <w:divBdr>
            <w:top w:val="none" w:sz="0" w:space="0" w:color="auto"/>
            <w:left w:val="none" w:sz="0" w:space="0" w:color="auto"/>
            <w:bottom w:val="none" w:sz="0" w:space="0" w:color="auto"/>
            <w:right w:val="none" w:sz="0" w:space="0" w:color="auto"/>
          </w:divBdr>
        </w:div>
        <w:div w:id="641816387">
          <w:marLeft w:val="640"/>
          <w:marRight w:val="0"/>
          <w:marTop w:val="0"/>
          <w:marBottom w:val="0"/>
          <w:divBdr>
            <w:top w:val="none" w:sz="0" w:space="0" w:color="auto"/>
            <w:left w:val="none" w:sz="0" w:space="0" w:color="auto"/>
            <w:bottom w:val="none" w:sz="0" w:space="0" w:color="auto"/>
            <w:right w:val="none" w:sz="0" w:space="0" w:color="auto"/>
          </w:divBdr>
        </w:div>
        <w:div w:id="1411543200">
          <w:marLeft w:val="640"/>
          <w:marRight w:val="0"/>
          <w:marTop w:val="0"/>
          <w:marBottom w:val="0"/>
          <w:divBdr>
            <w:top w:val="none" w:sz="0" w:space="0" w:color="auto"/>
            <w:left w:val="none" w:sz="0" w:space="0" w:color="auto"/>
            <w:bottom w:val="none" w:sz="0" w:space="0" w:color="auto"/>
            <w:right w:val="none" w:sz="0" w:space="0" w:color="auto"/>
          </w:divBdr>
        </w:div>
        <w:div w:id="1712655884">
          <w:marLeft w:val="640"/>
          <w:marRight w:val="0"/>
          <w:marTop w:val="0"/>
          <w:marBottom w:val="0"/>
          <w:divBdr>
            <w:top w:val="none" w:sz="0" w:space="0" w:color="auto"/>
            <w:left w:val="none" w:sz="0" w:space="0" w:color="auto"/>
            <w:bottom w:val="none" w:sz="0" w:space="0" w:color="auto"/>
            <w:right w:val="none" w:sz="0" w:space="0" w:color="auto"/>
          </w:divBdr>
        </w:div>
        <w:div w:id="1928729054">
          <w:marLeft w:val="640"/>
          <w:marRight w:val="0"/>
          <w:marTop w:val="0"/>
          <w:marBottom w:val="0"/>
          <w:divBdr>
            <w:top w:val="none" w:sz="0" w:space="0" w:color="auto"/>
            <w:left w:val="none" w:sz="0" w:space="0" w:color="auto"/>
            <w:bottom w:val="none" w:sz="0" w:space="0" w:color="auto"/>
            <w:right w:val="none" w:sz="0" w:space="0" w:color="auto"/>
          </w:divBdr>
        </w:div>
        <w:div w:id="1968311346">
          <w:marLeft w:val="640"/>
          <w:marRight w:val="0"/>
          <w:marTop w:val="0"/>
          <w:marBottom w:val="0"/>
          <w:divBdr>
            <w:top w:val="none" w:sz="0" w:space="0" w:color="auto"/>
            <w:left w:val="none" w:sz="0" w:space="0" w:color="auto"/>
            <w:bottom w:val="none" w:sz="0" w:space="0" w:color="auto"/>
            <w:right w:val="none" w:sz="0" w:space="0" w:color="auto"/>
          </w:divBdr>
        </w:div>
        <w:div w:id="1624920241">
          <w:marLeft w:val="640"/>
          <w:marRight w:val="0"/>
          <w:marTop w:val="0"/>
          <w:marBottom w:val="0"/>
          <w:divBdr>
            <w:top w:val="none" w:sz="0" w:space="0" w:color="auto"/>
            <w:left w:val="none" w:sz="0" w:space="0" w:color="auto"/>
            <w:bottom w:val="none" w:sz="0" w:space="0" w:color="auto"/>
            <w:right w:val="none" w:sz="0" w:space="0" w:color="auto"/>
          </w:divBdr>
        </w:div>
        <w:div w:id="1031805418">
          <w:marLeft w:val="640"/>
          <w:marRight w:val="0"/>
          <w:marTop w:val="0"/>
          <w:marBottom w:val="0"/>
          <w:divBdr>
            <w:top w:val="none" w:sz="0" w:space="0" w:color="auto"/>
            <w:left w:val="none" w:sz="0" w:space="0" w:color="auto"/>
            <w:bottom w:val="none" w:sz="0" w:space="0" w:color="auto"/>
            <w:right w:val="none" w:sz="0" w:space="0" w:color="auto"/>
          </w:divBdr>
        </w:div>
        <w:div w:id="928344274">
          <w:marLeft w:val="640"/>
          <w:marRight w:val="0"/>
          <w:marTop w:val="0"/>
          <w:marBottom w:val="0"/>
          <w:divBdr>
            <w:top w:val="none" w:sz="0" w:space="0" w:color="auto"/>
            <w:left w:val="none" w:sz="0" w:space="0" w:color="auto"/>
            <w:bottom w:val="none" w:sz="0" w:space="0" w:color="auto"/>
            <w:right w:val="none" w:sz="0" w:space="0" w:color="auto"/>
          </w:divBdr>
        </w:div>
        <w:div w:id="1439913102">
          <w:marLeft w:val="640"/>
          <w:marRight w:val="0"/>
          <w:marTop w:val="0"/>
          <w:marBottom w:val="0"/>
          <w:divBdr>
            <w:top w:val="none" w:sz="0" w:space="0" w:color="auto"/>
            <w:left w:val="none" w:sz="0" w:space="0" w:color="auto"/>
            <w:bottom w:val="none" w:sz="0" w:space="0" w:color="auto"/>
            <w:right w:val="none" w:sz="0" w:space="0" w:color="auto"/>
          </w:divBdr>
        </w:div>
        <w:div w:id="1957062390">
          <w:marLeft w:val="640"/>
          <w:marRight w:val="0"/>
          <w:marTop w:val="0"/>
          <w:marBottom w:val="0"/>
          <w:divBdr>
            <w:top w:val="none" w:sz="0" w:space="0" w:color="auto"/>
            <w:left w:val="none" w:sz="0" w:space="0" w:color="auto"/>
            <w:bottom w:val="none" w:sz="0" w:space="0" w:color="auto"/>
            <w:right w:val="none" w:sz="0" w:space="0" w:color="auto"/>
          </w:divBdr>
        </w:div>
        <w:div w:id="266040930">
          <w:marLeft w:val="640"/>
          <w:marRight w:val="0"/>
          <w:marTop w:val="0"/>
          <w:marBottom w:val="0"/>
          <w:divBdr>
            <w:top w:val="none" w:sz="0" w:space="0" w:color="auto"/>
            <w:left w:val="none" w:sz="0" w:space="0" w:color="auto"/>
            <w:bottom w:val="none" w:sz="0" w:space="0" w:color="auto"/>
            <w:right w:val="none" w:sz="0" w:space="0" w:color="auto"/>
          </w:divBdr>
        </w:div>
        <w:div w:id="735785867">
          <w:marLeft w:val="640"/>
          <w:marRight w:val="0"/>
          <w:marTop w:val="0"/>
          <w:marBottom w:val="0"/>
          <w:divBdr>
            <w:top w:val="none" w:sz="0" w:space="0" w:color="auto"/>
            <w:left w:val="none" w:sz="0" w:space="0" w:color="auto"/>
            <w:bottom w:val="none" w:sz="0" w:space="0" w:color="auto"/>
            <w:right w:val="none" w:sz="0" w:space="0" w:color="auto"/>
          </w:divBdr>
        </w:div>
        <w:div w:id="1828201816">
          <w:marLeft w:val="640"/>
          <w:marRight w:val="0"/>
          <w:marTop w:val="0"/>
          <w:marBottom w:val="0"/>
          <w:divBdr>
            <w:top w:val="none" w:sz="0" w:space="0" w:color="auto"/>
            <w:left w:val="none" w:sz="0" w:space="0" w:color="auto"/>
            <w:bottom w:val="none" w:sz="0" w:space="0" w:color="auto"/>
            <w:right w:val="none" w:sz="0" w:space="0" w:color="auto"/>
          </w:divBdr>
        </w:div>
        <w:div w:id="684987713">
          <w:marLeft w:val="640"/>
          <w:marRight w:val="0"/>
          <w:marTop w:val="0"/>
          <w:marBottom w:val="0"/>
          <w:divBdr>
            <w:top w:val="none" w:sz="0" w:space="0" w:color="auto"/>
            <w:left w:val="none" w:sz="0" w:space="0" w:color="auto"/>
            <w:bottom w:val="none" w:sz="0" w:space="0" w:color="auto"/>
            <w:right w:val="none" w:sz="0" w:space="0" w:color="auto"/>
          </w:divBdr>
        </w:div>
        <w:div w:id="1651709435">
          <w:marLeft w:val="640"/>
          <w:marRight w:val="0"/>
          <w:marTop w:val="0"/>
          <w:marBottom w:val="0"/>
          <w:divBdr>
            <w:top w:val="none" w:sz="0" w:space="0" w:color="auto"/>
            <w:left w:val="none" w:sz="0" w:space="0" w:color="auto"/>
            <w:bottom w:val="none" w:sz="0" w:space="0" w:color="auto"/>
            <w:right w:val="none" w:sz="0" w:space="0" w:color="auto"/>
          </w:divBdr>
        </w:div>
      </w:divsChild>
    </w:div>
    <w:div w:id="1037588467">
      <w:bodyDiv w:val="1"/>
      <w:marLeft w:val="0"/>
      <w:marRight w:val="0"/>
      <w:marTop w:val="0"/>
      <w:marBottom w:val="0"/>
      <w:divBdr>
        <w:top w:val="none" w:sz="0" w:space="0" w:color="auto"/>
        <w:left w:val="none" w:sz="0" w:space="0" w:color="auto"/>
        <w:bottom w:val="none" w:sz="0" w:space="0" w:color="auto"/>
        <w:right w:val="none" w:sz="0" w:space="0" w:color="auto"/>
      </w:divBdr>
    </w:div>
    <w:div w:id="1039204422">
      <w:bodyDiv w:val="1"/>
      <w:marLeft w:val="0"/>
      <w:marRight w:val="0"/>
      <w:marTop w:val="0"/>
      <w:marBottom w:val="0"/>
      <w:divBdr>
        <w:top w:val="none" w:sz="0" w:space="0" w:color="auto"/>
        <w:left w:val="none" w:sz="0" w:space="0" w:color="auto"/>
        <w:bottom w:val="none" w:sz="0" w:space="0" w:color="auto"/>
        <w:right w:val="none" w:sz="0" w:space="0" w:color="auto"/>
      </w:divBdr>
    </w:div>
    <w:div w:id="1039815648">
      <w:bodyDiv w:val="1"/>
      <w:marLeft w:val="0"/>
      <w:marRight w:val="0"/>
      <w:marTop w:val="0"/>
      <w:marBottom w:val="0"/>
      <w:divBdr>
        <w:top w:val="none" w:sz="0" w:space="0" w:color="auto"/>
        <w:left w:val="none" w:sz="0" w:space="0" w:color="auto"/>
        <w:bottom w:val="none" w:sz="0" w:space="0" w:color="auto"/>
        <w:right w:val="none" w:sz="0" w:space="0" w:color="auto"/>
      </w:divBdr>
    </w:div>
    <w:div w:id="1047872573">
      <w:bodyDiv w:val="1"/>
      <w:marLeft w:val="0"/>
      <w:marRight w:val="0"/>
      <w:marTop w:val="0"/>
      <w:marBottom w:val="0"/>
      <w:divBdr>
        <w:top w:val="none" w:sz="0" w:space="0" w:color="auto"/>
        <w:left w:val="none" w:sz="0" w:space="0" w:color="auto"/>
        <w:bottom w:val="none" w:sz="0" w:space="0" w:color="auto"/>
        <w:right w:val="none" w:sz="0" w:space="0" w:color="auto"/>
      </w:divBdr>
    </w:div>
    <w:div w:id="1051614057">
      <w:bodyDiv w:val="1"/>
      <w:marLeft w:val="0"/>
      <w:marRight w:val="0"/>
      <w:marTop w:val="0"/>
      <w:marBottom w:val="0"/>
      <w:divBdr>
        <w:top w:val="none" w:sz="0" w:space="0" w:color="auto"/>
        <w:left w:val="none" w:sz="0" w:space="0" w:color="auto"/>
        <w:bottom w:val="none" w:sz="0" w:space="0" w:color="auto"/>
        <w:right w:val="none" w:sz="0" w:space="0" w:color="auto"/>
      </w:divBdr>
    </w:div>
    <w:div w:id="1052537955">
      <w:bodyDiv w:val="1"/>
      <w:marLeft w:val="0"/>
      <w:marRight w:val="0"/>
      <w:marTop w:val="0"/>
      <w:marBottom w:val="0"/>
      <w:divBdr>
        <w:top w:val="none" w:sz="0" w:space="0" w:color="auto"/>
        <w:left w:val="none" w:sz="0" w:space="0" w:color="auto"/>
        <w:bottom w:val="none" w:sz="0" w:space="0" w:color="auto"/>
        <w:right w:val="none" w:sz="0" w:space="0" w:color="auto"/>
      </w:divBdr>
    </w:div>
    <w:div w:id="1056734870">
      <w:bodyDiv w:val="1"/>
      <w:marLeft w:val="0"/>
      <w:marRight w:val="0"/>
      <w:marTop w:val="0"/>
      <w:marBottom w:val="0"/>
      <w:divBdr>
        <w:top w:val="none" w:sz="0" w:space="0" w:color="auto"/>
        <w:left w:val="none" w:sz="0" w:space="0" w:color="auto"/>
        <w:bottom w:val="none" w:sz="0" w:space="0" w:color="auto"/>
        <w:right w:val="none" w:sz="0" w:space="0" w:color="auto"/>
      </w:divBdr>
    </w:div>
    <w:div w:id="1059522820">
      <w:bodyDiv w:val="1"/>
      <w:marLeft w:val="0"/>
      <w:marRight w:val="0"/>
      <w:marTop w:val="0"/>
      <w:marBottom w:val="0"/>
      <w:divBdr>
        <w:top w:val="none" w:sz="0" w:space="0" w:color="auto"/>
        <w:left w:val="none" w:sz="0" w:space="0" w:color="auto"/>
        <w:bottom w:val="none" w:sz="0" w:space="0" w:color="auto"/>
        <w:right w:val="none" w:sz="0" w:space="0" w:color="auto"/>
      </w:divBdr>
    </w:div>
    <w:div w:id="1060862251">
      <w:bodyDiv w:val="1"/>
      <w:marLeft w:val="0"/>
      <w:marRight w:val="0"/>
      <w:marTop w:val="0"/>
      <w:marBottom w:val="0"/>
      <w:divBdr>
        <w:top w:val="none" w:sz="0" w:space="0" w:color="auto"/>
        <w:left w:val="none" w:sz="0" w:space="0" w:color="auto"/>
        <w:bottom w:val="none" w:sz="0" w:space="0" w:color="auto"/>
        <w:right w:val="none" w:sz="0" w:space="0" w:color="auto"/>
      </w:divBdr>
    </w:div>
    <w:div w:id="1062827441">
      <w:bodyDiv w:val="1"/>
      <w:marLeft w:val="0"/>
      <w:marRight w:val="0"/>
      <w:marTop w:val="0"/>
      <w:marBottom w:val="0"/>
      <w:divBdr>
        <w:top w:val="none" w:sz="0" w:space="0" w:color="auto"/>
        <w:left w:val="none" w:sz="0" w:space="0" w:color="auto"/>
        <w:bottom w:val="none" w:sz="0" w:space="0" w:color="auto"/>
        <w:right w:val="none" w:sz="0" w:space="0" w:color="auto"/>
      </w:divBdr>
    </w:div>
    <w:div w:id="1064447975">
      <w:bodyDiv w:val="1"/>
      <w:marLeft w:val="0"/>
      <w:marRight w:val="0"/>
      <w:marTop w:val="0"/>
      <w:marBottom w:val="0"/>
      <w:divBdr>
        <w:top w:val="none" w:sz="0" w:space="0" w:color="auto"/>
        <w:left w:val="none" w:sz="0" w:space="0" w:color="auto"/>
        <w:bottom w:val="none" w:sz="0" w:space="0" w:color="auto"/>
        <w:right w:val="none" w:sz="0" w:space="0" w:color="auto"/>
      </w:divBdr>
    </w:div>
    <w:div w:id="1067188232">
      <w:bodyDiv w:val="1"/>
      <w:marLeft w:val="0"/>
      <w:marRight w:val="0"/>
      <w:marTop w:val="0"/>
      <w:marBottom w:val="0"/>
      <w:divBdr>
        <w:top w:val="none" w:sz="0" w:space="0" w:color="auto"/>
        <w:left w:val="none" w:sz="0" w:space="0" w:color="auto"/>
        <w:bottom w:val="none" w:sz="0" w:space="0" w:color="auto"/>
        <w:right w:val="none" w:sz="0" w:space="0" w:color="auto"/>
      </w:divBdr>
    </w:div>
    <w:div w:id="1069155326">
      <w:bodyDiv w:val="1"/>
      <w:marLeft w:val="0"/>
      <w:marRight w:val="0"/>
      <w:marTop w:val="0"/>
      <w:marBottom w:val="0"/>
      <w:divBdr>
        <w:top w:val="none" w:sz="0" w:space="0" w:color="auto"/>
        <w:left w:val="none" w:sz="0" w:space="0" w:color="auto"/>
        <w:bottom w:val="none" w:sz="0" w:space="0" w:color="auto"/>
        <w:right w:val="none" w:sz="0" w:space="0" w:color="auto"/>
      </w:divBdr>
    </w:div>
    <w:div w:id="1073428016">
      <w:bodyDiv w:val="1"/>
      <w:marLeft w:val="0"/>
      <w:marRight w:val="0"/>
      <w:marTop w:val="0"/>
      <w:marBottom w:val="0"/>
      <w:divBdr>
        <w:top w:val="none" w:sz="0" w:space="0" w:color="auto"/>
        <w:left w:val="none" w:sz="0" w:space="0" w:color="auto"/>
        <w:bottom w:val="none" w:sz="0" w:space="0" w:color="auto"/>
        <w:right w:val="none" w:sz="0" w:space="0" w:color="auto"/>
      </w:divBdr>
    </w:div>
    <w:div w:id="1073816101">
      <w:bodyDiv w:val="1"/>
      <w:marLeft w:val="0"/>
      <w:marRight w:val="0"/>
      <w:marTop w:val="0"/>
      <w:marBottom w:val="0"/>
      <w:divBdr>
        <w:top w:val="none" w:sz="0" w:space="0" w:color="auto"/>
        <w:left w:val="none" w:sz="0" w:space="0" w:color="auto"/>
        <w:bottom w:val="none" w:sz="0" w:space="0" w:color="auto"/>
        <w:right w:val="none" w:sz="0" w:space="0" w:color="auto"/>
      </w:divBdr>
    </w:div>
    <w:div w:id="1074468185">
      <w:bodyDiv w:val="1"/>
      <w:marLeft w:val="0"/>
      <w:marRight w:val="0"/>
      <w:marTop w:val="0"/>
      <w:marBottom w:val="0"/>
      <w:divBdr>
        <w:top w:val="none" w:sz="0" w:space="0" w:color="auto"/>
        <w:left w:val="none" w:sz="0" w:space="0" w:color="auto"/>
        <w:bottom w:val="none" w:sz="0" w:space="0" w:color="auto"/>
        <w:right w:val="none" w:sz="0" w:space="0" w:color="auto"/>
      </w:divBdr>
    </w:div>
    <w:div w:id="1075010953">
      <w:bodyDiv w:val="1"/>
      <w:marLeft w:val="0"/>
      <w:marRight w:val="0"/>
      <w:marTop w:val="0"/>
      <w:marBottom w:val="0"/>
      <w:divBdr>
        <w:top w:val="none" w:sz="0" w:space="0" w:color="auto"/>
        <w:left w:val="none" w:sz="0" w:space="0" w:color="auto"/>
        <w:bottom w:val="none" w:sz="0" w:space="0" w:color="auto"/>
        <w:right w:val="none" w:sz="0" w:space="0" w:color="auto"/>
      </w:divBdr>
    </w:div>
    <w:div w:id="1079255035">
      <w:bodyDiv w:val="1"/>
      <w:marLeft w:val="0"/>
      <w:marRight w:val="0"/>
      <w:marTop w:val="0"/>
      <w:marBottom w:val="0"/>
      <w:divBdr>
        <w:top w:val="none" w:sz="0" w:space="0" w:color="auto"/>
        <w:left w:val="none" w:sz="0" w:space="0" w:color="auto"/>
        <w:bottom w:val="none" w:sz="0" w:space="0" w:color="auto"/>
        <w:right w:val="none" w:sz="0" w:space="0" w:color="auto"/>
      </w:divBdr>
    </w:div>
    <w:div w:id="1080982952">
      <w:bodyDiv w:val="1"/>
      <w:marLeft w:val="0"/>
      <w:marRight w:val="0"/>
      <w:marTop w:val="0"/>
      <w:marBottom w:val="0"/>
      <w:divBdr>
        <w:top w:val="none" w:sz="0" w:space="0" w:color="auto"/>
        <w:left w:val="none" w:sz="0" w:space="0" w:color="auto"/>
        <w:bottom w:val="none" w:sz="0" w:space="0" w:color="auto"/>
        <w:right w:val="none" w:sz="0" w:space="0" w:color="auto"/>
      </w:divBdr>
    </w:div>
    <w:div w:id="1081952621">
      <w:bodyDiv w:val="1"/>
      <w:marLeft w:val="0"/>
      <w:marRight w:val="0"/>
      <w:marTop w:val="0"/>
      <w:marBottom w:val="0"/>
      <w:divBdr>
        <w:top w:val="none" w:sz="0" w:space="0" w:color="auto"/>
        <w:left w:val="none" w:sz="0" w:space="0" w:color="auto"/>
        <w:bottom w:val="none" w:sz="0" w:space="0" w:color="auto"/>
        <w:right w:val="none" w:sz="0" w:space="0" w:color="auto"/>
      </w:divBdr>
    </w:div>
    <w:div w:id="1089498292">
      <w:bodyDiv w:val="1"/>
      <w:marLeft w:val="0"/>
      <w:marRight w:val="0"/>
      <w:marTop w:val="0"/>
      <w:marBottom w:val="0"/>
      <w:divBdr>
        <w:top w:val="none" w:sz="0" w:space="0" w:color="auto"/>
        <w:left w:val="none" w:sz="0" w:space="0" w:color="auto"/>
        <w:bottom w:val="none" w:sz="0" w:space="0" w:color="auto"/>
        <w:right w:val="none" w:sz="0" w:space="0" w:color="auto"/>
      </w:divBdr>
    </w:div>
    <w:div w:id="1092510113">
      <w:bodyDiv w:val="1"/>
      <w:marLeft w:val="0"/>
      <w:marRight w:val="0"/>
      <w:marTop w:val="0"/>
      <w:marBottom w:val="0"/>
      <w:divBdr>
        <w:top w:val="none" w:sz="0" w:space="0" w:color="auto"/>
        <w:left w:val="none" w:sz="0" w:space="0" w:color="auto"/>
        <w:bottom w:val="none" w:sz="0" w:space="0" w:color="auto"/>
        <w:right w:val="none" w:sz="0" w:space="0" w:color="auto"/>
      </w:divBdr>
    </w:div>
    <w:div w:id="1102988996">
      <w:bodyDiv w:val="1"/>
      <w:marLeft w:val="0"/>
      <w:marRight w:val="0"/>
      <w:marTop w:val="0"/>
      <w:marBottom w:val="0"/>
      <w:divBdr>
        <w:top w:val="none" w:sz="0" w:space="0" w:color="auto"/>
        <w:left w:val="none" w:sz="0" w:space="0" w:color="auto"/>
        <w:bottom w:val="none" w:sz="0" w:space="0" w:color="auto"/>
        <w:right w:val="none" w:sz="0" w:space="0" w:color="auto"/>
      </w:divBdr>
    </w:div>
    <w:div w:id="1106390513">
      <w:bodyDiv w:val="1"/>
      <w:marLeft w:val="0"/>
      <w:marRight w:val="0"/>
      <w:marTop w:val="0"/>
      <w:marBottom w:val="0"/>
      <w:divBdr>
        <w:top w:val="none" w:sz="0" w:space="0" w:color="auto"/>
        <w:left w:val="none" w:sz="0" w:space="0" w:color="auto"/>
        <w:bottom w:val="none" w:sz="0" w:space="0" w:color="auto"/>
        <w:right w:val="none" w:sz="0" w:space="0" w:color="auto"/>
      </w:divBdr>
      <w:divsChild>
        <w:div w:id="1192494458">
          <w:marLeft w:val="640"/>
          <w:marRight w:val="0"/>
          <w:marTop w:val="0"/>
          <w:marBottom w:val="0"/>
          <w:divBdr>
            <w:top w:val="none" w:sz="0" w:space="0" w:color="auto"/>
            <w:left w:val="none" w:sz="0" w:space="0" w:color="auto"/>
            <w:bottom w:val="none" w:sz="0" w:space="0" w:color="auto"/>
            <w:right w:val="none" w:sz="0" w:space="0" w:color="auto"/>
          </w:divBdr>
        </w:div>
        <w:div w:id="553467026">
          <w:marLeft w:val="640"/>
          <w:marRight w:val="0"/>
          <w:marTop w:val="0"/>
          <w:marBottom w:val="0"/>
          <w:divBdr>
            <w:top w:val="none" w:sz="0" w:space="0" w:color="auto"/>
            <w:left w:val="none" w:sz="0" w:space="0" w:color="auto"/>
            <w:bottom w:val="none" w:sz="0" w:space="0" w:color="auto"/>
            <w:right w:val="none" w:sz="0" w:space="0" w:color="auto"/>
          </w:divBdr>
        </w:div>
        <w:div w:id="1090006061">
          <w:marLeft w:val="640"/>
          <w:marRight w:val="0"/>
          <w:marTop w:val="0"/>
          <w:marBottom w:val="0"/>
          <w:divBdr>
            <w:top w:val="none" w:sz="0" w:space="0" w:color="auto"/>
            <w:left w:val="none" w:sz="0" w:space="0" w:color="auto"/>
            <w:bottom w:val="none" w:sz="0" w:space="0" w:color="auto"/>
            <w:right w:val="none" w:sz="0" w:space="0" w:color="auto"/>
          </w:divBdr>
        </w:div>
        <w:div w:id="1414204650">
          <w:marLeft w:val="640"/>
          <w:marRight w:val="0"/>
          <w:marTop w:val="0"/>
          <w:marBottom w:val="0"/>
          <w:divBdr>
            <w:top w:val="none" w:sz="0" w:space="0" w:color="auto"/>
            <w:left w:val="none" w:sz="0" w:space="0" w:color="auto"/>
            <w:bottom w:val="none" w:sz="0" w:space="0" w:color="auto"/>
            <w:right w:val="none" w:sz="0" w:space="0" w:color="auto"/>
          </w:divBdr>
        </w:div>
        <w:div w:id="1804619246">
          <w:marLeft w:val="640"/>
          <w:marRight w:val="0"/>
          <w:marTop w:val="0"/>
          <w:marBottom w:val="0"/>
          <w:divBdr>
            <w:top w:val="none" w:sz="0" w:space="0" w:color="auto"/>
            <w:left w:val="none" w:sz="0" w:space="0" w:color="auto"/>
            <w:bottom w:val="none" w:sz="0" w:space="0" w:color="auto"/>
            <w:right w:val="none" w:sz="0" w:space="0" w:color="auto"/>
          </w:divBdr>
        </w:div>
        <w:div w:id="1057626422">
          <w:marLeft w:val="640"/>
          <w:marRight w:val="0"/>
          <w:marTop w:val="0"/>
          <w:marBottom w:val="0"/>
          <w:divBdr>
            <w:top w:val="none" w:sz="0" w:space="0" w:color="auto"/>
            <w:left w:val="none" w:sz="0" w:space="0" w:color="auto"/>
            <w:bottom w:val="none" w:sz="0" w:space="0" w:color="auto"/>
            <w:right w:val="none" w:sz="0" w:space="0" w:color="auto"/>
          </w:divBdr>
        </w:div>
        <w:div w:id="1276399919">
          <w:marLeft w:val="640"/>
          <w:marRight w:val="0"/>
          <w:marTop w:val="0"/>
          <w:marBottom w:val="0"/>
          <w:divBdr>
            <w:top w:val="none" w:sz="0" w:space="0" w:color="auto"/>
            <w:left w:val="none" w:sz="0" w:space="0" w:color="auto"/>
            <w:bottom w:val="none" w:sz="0" w:space="0" w:color="auto"/>
            <w:right w:val="none" w:sz="0" w:space="0" w:color="auto"/>
          </w:divBdr>
        </w:div>
        <w:div w:id="485171456">
          <w:marLeft w:val="640"/>
          <w:marRight w:val="0"/>
          <w:marTop w:val="0"/>
          <w:marBottom w:val="0"/>
          <w:divBdr>
            <w:top w:val="none" w:sz="0" w:space="0" w:color="auto"/>
            <w:left w:val="none" w:sz="0" w:space="0" w:color="auto"/>
            <w:bottom w:val="none" w:sz="0" w:space="0" w:color="auto"/>
            <w:right w:val="none" w:sz="0" w:space="0" w:color="auto"/>
          </w:divBdr>
        </w:div>
        <w:div w:id="555969683">
          <w:marLeft w:val="640"/>
          <w:marRight w:val="0"/>
          <w:marTop w:val="0"/>
          <w:marBottom w:val="0"/>
          <w:divBdr>
            <w:top w:val="none" w:sz="0" w:space="0" w:color="auto"/>
            <w:left w:val="none" w:sz="0" w:space="0" w:color="auto"/>
            <w:bottom w:val="none" w:sz="0" w:space="0" w:color="auto"/>
            <w:right w:val="none" w:sz="0" w:space="0" w:color="auto"/>
          </w:divBdr>
        </w:div>
        <w:div w:id="1563131514">
          <w:marLeft w:val="640"/>
          <w:marRight w:val="0"/>
          <w:marTop w:val="0"/>
          <w:marBottom w:val="0"/>
          <w:divBdr>
            <w:top w:val="none" w:sz="0" w:space="0" w:color="auto"/>
            <w:left w:val="none" w:sz="0" w:space="0" w:color="auto"/>
            <w:bottom w:val="none" w:sz="0" w:space="0" w:color="auto"/>
            <w:right w:val="none" w:sz="0" w:space="0" w:color="auto"/>
          </w:divBdr>
        </w:div>
        <w:div w:id="938483431">
          <w:marLeft w:val="640"/>
          <w:marRight w:val="0"/>
          <w:marTop w:val="0"/>
          <w:marBottom w:val="0"/>
          <w:divBdr>
            <w:top w:val="none" w:sz="0" w:space="0" w:color="auto"/>
            <w:left w:val="none" w:sz="0" w:space="0" w:color="auto"/>
            <w:bottom w:val="none" w:sz="0" w:space="0" w:color="auto"/>
            <w:right w:val="none" w:sz="0" w:space="0" w:color="auto"/>
          </w:divBdr>
        </w:div>
        <w:div w:id="169877423">
          <w:marLeft w:val="640"/>
          <w:marRight w:val="0"/>
          <w:marTop w:val="0"/>
          <w:marBottom w:val="0"/>
          <w:divBdr>
            <w:top w:val="none" w:sz="0" w:space="0" w:color="auto"/>
            <w:left w:val="none" w:sz="0" w:space="0" w:color="auto"/>
            <w:bottom w:val="none" w:sz="0" w:space="0" w:color="auto"/>
            <w:right w:val="none" w:sz="0" w:space="0" w:color="auto"/>
          </w:divBdr>
        </w:div>
        <w:div w:id="469521930">
          <w:marLeft w:val="640"/>
          <w:marRight w:val="0"/>
          <w:marTop w:val="0"/>
          <w:marBottom w:val="0"/>
          <w:divBdr>
            <w:top w:val="none" w:sz="0" w:space="0" w:color="auto"/>
            <w:left w:val="none" w:sz="0" w:space="0" w:color="auto"/>
            <w:bottom w:val="none" w:sz="0" w:space="0" w:color="auto"/>
            <w:right w:val="none" w:sz="0" w:space="0" w:color="auto"/>
          </w:divBdr>
        </w:div>
        <w:div w:id="1460564948">
          <w:marLeft w:val="640"/>
          <w:marRight w:val="0"/>
          <w:marTop w:val="0"/>
          <w:marBottom w:val="0"/>
          <w:divBdr>
            <w:top w:val="none" w:sz="0" w:space="0" w:color="auto"/>
            <w:left w:val="none" w:sz="0" w:space="0" w:color="auto"/>
            <w:bottom w:val="none" w:sz="0" w:space="0" w:color="auto"/>
            <w:right w:val="none" w:sz="0" w:space="0" w:color="auto"/>
          </w:divBdr>
        </w:div>
        <w:div w:id="1187674877">
          <w:marLeft w:val="640"/>
          <w:marRight w:val="0"/>
          <w:marTop w:val="0"/>
          <w:marBottom w:val="0"/>
          <w:divBdr>
            <w:top w:val="none" w:sz="0" w:space="0" w:color="auto"/>
            <w:left w:val="none" w:sz="0" w:space="0" w:color="auto"/>
            <w:bottom w:val="none" w:sz="0" w:space="0" w:color="auto"/>
            <w:right w:val="none" w:sz="0" w:space="0" w:color="auto"/>
          </w:divBdr>
        </w:div>
        <w:div w:id="1893467625">
          <w:marLeft w:val="640"/>
          <w:marRight w:val="0"/>
          <w:marTop w:val="0"/>
          <w:marBottom w:val="0"/>
          <w:divBdr>
            <w:top w:val="none" w:sz="0" w:space="0" w:color="auto"/>
            <w:left w:val="none" w:sz="0" w:space="0" w:color="auto"/>
            <w:bottom w:val="none" w:sz="0" w:space="0" w:color="auto"/>
            <w:right w:val="none" w:sz="0" w:space="0" w:color="auto"/>
          </w:divBdr>
        </w:div>
        <w:div w:id="1375957445">
          <w:marLeft w:val="640"/>
          <w:marRight w:val="0"/>
          <w:marTop w:val="0"/>
          <w:marBottom w:val="0"/>
          <w:divBdr>
            <w:top w:val="none" w:sz="0" w:space="0" w:color="auto"/>
            <w:left w:val="none" w:sz="0" w:space="0" w:color="auto"/>
            <w:bottom w:val="none" w:sz="0" w:space="0" w:color="auto"/>
            <w:right w:val="none" w:sz="0" w:space="0" w:color="auto"/>
          </w:divBdr>
        </w:div>
        <w:div w:id="719093612">
          <w:marLeft w:val="640"/>
          <w:marRight w:val="0"/>
          <w:marTop w:val="0"/>
          <w:marBottom w:val="0"/>
          <w:divBdr>
            <w:top w:val="none" w:sz="0" w:space="0" w:color="auto"/>
            <w:left w:val="none" w:sz="0" w:space="0" w:color="auto"/>
            <w:bottom w:val="none" w:sz="0" w:space="0" w:color="auto"/>
            <w:right w:val="none" w:sz="0" w:space="0" w:color="auto"/>
          </w:divBdr>
        </w:div>
        <w:div w:id="1837305268">
          <w:marLeft w:val="640"/>
          <w:marRight w:val="0"/>
          <w:marTop w:val="0"/>
          <w:marBottom w:val="0"/>
          <w:divBdr>
            <w:top w:val="none" w:sz="0" w:space="0" w:color="auto"/>
            <w:left w:val="none" w:sz="0" w:space="0" w:color="auto"/>
            <w:bottom w:val="none" w:sz="0" w:space="0" w:color="auto"/>
            <w:right w:val="none" w:sz="0" w:space="0" w:color="auto"/>
          </w:divBdr>
        </w:div>
        <w:div w:id="1207721548">
          <w:marLeft w:val="640"/>
          <w:marRight w:val="0"/>
          <w:marTop w:val="0"/>
          <w:marBottom w:val="0"/>
          <w:divBdr>
            <w:top w:val="none" w:sz="0" w:space="0" w:color="auto"/>
            <w:left w:val="none" w:sz="0" w:space="0" w:color="auto"/>
            <w:bottom w:val="none" w:sz="0" w:space="0" w:color="auto"/>
            <w:right w:val="none" w:sz="0" w:space="0" w:color="auto"/>
          </w:divBdr>
        </w:div>
        <w:div w:id="587614184">
          <w:marLeft w:val="640"/>
          <w:marRight w:val="0"/>
          <w:marTop w:val="0"/>
          <w:marBottom w:val="0"/>
          <w:divBdr>
            <w:top w:val="none" w:sz="0" w:space="0" w:color="auto"/>
            <w:left w:val="none" w:sz="0" w:space="0" w:color="auto"/>
            <w:bottom w:val="none" w:sz="0" w:space="0" w:color="auto"/>
            <w:right w:val="none" w:sz="0" w:space="0" w:color="auto"/>
          </w:divBdr>
        </w:div>
        <w:div w:id="935207149">
          <w:marLeft w:val="640"/>
          <w:marRight w:val="0"/>
          <w:marTop w:val="0"/>
          <w:marBottom w:val="0"/>
          <w:divBdr>
            <w:top w:val="none" w:sz="0" w:space="0" w:color="auto"/>
            <w:left w:val="none" w:sz="0" w:space="0" w:color="auto"/>
            <w:bottom w:val="none" w:sz="0" w:space="0" w:color="auto"/>
            <w:right w:val="none" w:sz="0" w:space="0" w:color="auto"/>
          </w:divBdr>
        </w:div>
        <w:div w:id="716969746">
          <w:marLeft w:val="640"/>
          <w:marRight w:val="0"/>
          <w:marTop w:val="0"/>
          <w:marBottom w:val="0"/>
          <w:divBdr>
            <w:top w:val="none" w:sz="0" w:space="0" w:color="auto"/>
            <w:left w:val="none" w:sz="0" w:space="0" w:color="auto"/>
            <w:bottom w:val="none" w:sz="0" w:space="0" w:color="auto"/>
            <w:right w:val="none" w:sz="0" w:space="0" w:color="auto"/>
          </w:divBdr>
        </w:div>
        <w:div w:id="550311600">
          <w:marLeft w:val="640"/>
          <w:marRight w:val="0"/>
          <w:marTop w:val="0"/>
          <w:marBottom w:val="0"/>
          <w:divBdr>
            <w:top w:val="none" w:sz="0" w:space="0" w:color="auto"/>
            <w:left w:val="none" w:sz="0" w:space="0" w:color="auto"/>
            <w:bottom w:val="none" w:sz="0" w:space="0" w:color="auto"/>
            <w:right w:val="none" w:sz="0" w:space="0" w:color="auto"/>
          </w:divBdr>
        </w:div>
        <w:div w:id="2136285932">
          <w:marLeft w:val="640"/>
          <w:marRight w:val="0"/>
          <w:marTop w:val="0"/>
          <w:marBottom w:val="0"/>
          <w:divBdr>
            <w:top w:val="none" w:sz="0" w:space="0" w:color="auto"/>
            <w:left w:val="none" w:sz="0" w:space="0" w:color="auto"/>
            <w:bottom w:val="none" w:sz="0" w:space="0" w:color="auto"/>
            <w:right w:val="none" w:sz="0" w:space="0" w:color="auto"/>
          </w:divBdr>
        </w:div>
        <w:div w:id="1419280341">
          <w:marLeft w:val="640"/>
          <w:marRight w:val="0"/>
          <w:marTop w:val="0"/>
          <w:marBottom w:val="0"/>
          <w:divBdr>
            <w:top w:val="none" w:sz="0" w:space="0" w:color="auto"/>
            <w:left w:val="none" w:sz="0" w:space="0" w:color="auto"/>
            <w:bottom w:val="none" w:sz="0" w:space="0" w:color="auto"/>
            <w:right w:val="none" w:sz="0" w:space="0" w:color="auto"/>
          </w:divBdr>
        </w:div>
        <w:div w:id="905454416">
          <w:marLeft w:val="640"/>
          <w:marRight w:val="0"/>
          <w:marTop w:val="0"/>
          <w:marBottom w:val="0"/>
          <w:divBdr>
            <w:top w:val="none" w:sz="0" w:space="0" w:color="auto"/>
            <w:left w:val="none" w:sz="0" w:space="0" w:color="auto"/>
            <w:bottom w:val="none" w:sz="0" w:space="0" w:color="auto"/>
            <w:right w:val="none" w:sz="0" w:space="0" w:color="auto"/>
          </w:divBdr>
        </w:div>
        <w:div w:id="1073695039">
          <w:marLeft w:val="640"/>
          <w:marRight w:val="0"/>
          <w:marTop w:val="0"/>
          <w:marBottom w:val="0"/>
          <w:divBdr>
            <w:top w:val="none" w:sz="0" w:space="0" w:color="auto"/>
            <w:left w:val="none" w:sz="0" w:space="0" w:color="auto"/>
            <w:bottom w:val="none" w:sz="0" w:space="0" w:color="auto"/>
            <w:right w:val="none" w:sz="0" w:space="0" w:color="auto"/>
          </w:divBdr>
        </w:div>
        <w:div w:id="390228468">
          <w:marLeft w:val="640"/>
          <w:marRight w:val="0"/>
          <w:marTop w:val="0"/>
          <w:marBottom w:val="0"/>
          <w:divBdr>
            <w:top w:val="none" w:sz="0" w:space="0" w:color="auto"/>
            <w:left w:val="none" w:sz="0" w:space="0" w:color="auto"/>
            <w:bottom w:val="none" w:sz="0" w:space="0" w:color="auto"/>
            <w:right w:val="none" w:sz="0" w:space="0" w:color="auto"/>
          </w:divBdr>
        </w:div>
        <w:div w:id="1264261307">
          <w:marLeft w:val="640"/>
          <w:marRight w:val="0"/>
          <w:marTop w:val="0"/>
          <w:marBottom w:val="0"/>
          <w:divBdr>
            <w:top w:val="none" w:sz="0" w:space="0" w:color="auto"/>
            <w:left w:val="none" w:sz="0" w:space="0" w:color="auto"/>
            <w:bottom w:val="none" w:sz="0" w:space="0" w:color="auto"/>
            <w:right w:val="none" w:sz="0" w:space="0" w:color="auto"/>
          </w:divBdr>
        </w:div>
        <w:div w:id="1142036055">
          <w:marLeft w:val="640"/>
          <w:marRight w:val="0"/>
          <w:marTop w:val="0"/>
          <w:marBottom w:val="0"/>
          <w:divBdr>
            <w:top w:val="none" w:sz="0" w:space="0" w:color="auto"/>
            <w:left w:val="none" w:sz="0" w:space="0" w:color="auto"/>
            <w:bottom w:val="none" w:sz="0" w:space="0" w:color="auto"/>
            <w:right w:val="none" w:sz="0" w:space="0" w:color="auto"/>
          </w:divBdr>
        </w:div>
        <w:div w:id="441922412">
          <w:marLeft w:val="640"/>
          <w:marRight w:val="0"/>
          <w:marTop w:val="0"/>
          <w:marBottom w:val="0"/>
          <w:divBdr>
            <w:top w:val="none" w:sz="0" w:space="0" w:color="auto"/>
            <w:left w:val="none" w:sz="0" w:space="0" w:color="auto"/>
            <w:bottom w:val="none" w:sz="0" w:space="0" w:color="auto"/>
            <w:right w:val="none" w:sz="0" w:space="0" w:color="auto"/>
          </w:divBdr>
        </w:div>
        <w:div w:id="1259287283">
          <w:marLeft w:val="640"/>
          <w:marRight w:val="0"/>
          <w:marTop w:val="0"/>
          <w:marBottom w:val="0"/>
          <w:divBdr>
            <w:top w:val="none" w:sz="0" w:space="0" w:color="auto"/>
            <w:left w:val="none" w:sz="0" w:space="0" w:color="auto"/>
            <w:bottom w:val="none" w:sz="0" w:space="0" w:color="auto"/>
            <w:right w:val="none" w:sz="0" w:space="0" w:color="auto"/>
          </w:divBdr>
        </w:div>
        <w:div w:id="1005980489">
          <w:marLeft w:val="640"/>
          <w:marRight w:val="0"/>
          <w:marTop w:val="0"/>
          <w:marBottom w:val="0"/>
          <w:divBdr>
            <w:top w:val="none" w:sz="0" w:space="0" w:color="auto"/>
            <w:left w:val="none" w:sz="0" w:space="0" w:color="auto"/>
            <w:bottom w:val="none" w:sz="0" w:space="0" w:color="auto"/>
            <w:right w:val="none" w:sz="0" w:space="0" w:color="auto"/>
          </w:divBdr>
        </w:div>
        <w:div w:id="2006400751">
          <w:marLeft w:val="640"/>
          <w:marRight w:val="0"/>
          <w:marTop w:val="0"/>
          <w:marBottom w:val="0"/>
          <w:divBdr>
            <w:top w:val="none" w:sz="0" w:space="0" w:color="auto"/>
            <w:left w:val="none" w:sz="0" w:space="0" w:color="auto"/>
            <w:bottom w:val="none" w:sz="0" w:space="0" w:color="auto"/>
            <w:right w:val="none" w:sz="0" w:space="0" w:color="auto"/>
          </w:divBdr>
        </w:div>
        <w:div w:id="1980332680">
          <w:marLeft w:val="640"/>
          <w:marRight w:val="0"/>
          <w:marTop w:val="0"/>
          <w:marBottom w:val="0"/>
          <w:divBdr>
            <w:top w:val="none" w:sz="0" w:space="0" w:color="auto"/>
            <w:left w:val="none" w:sz="0" w:space="0" w:color="auto"/>
            <w:bottom w:val="none" w:sz="0" w:space="0" w:color="auto"/>
            <w:right w:val="none" w:sz="0" w:space="0" w:color="auto"/>
          </w:divBdr>
        </w:div>
        <w:div w:id="1553537357">
          <w:marLeft w:val="640"/>
          <w:marRight w:val="0"/>
          <w:marTop w:val="0"/>
          <w:marBottom w:val="0"/>
          <w:divBdr>
            <w:top w:val="none" w:sz="0" w:space="0" w:color="auto"/>
            <w:left w:val="none" w:sz="0" w:space="0" w:color="auto"/>
            <w:bottom w:val="none" w:sz="0" w:space="0" w:color="auto"/>
            <w:right w:val="none" w:sz="0" w:space="0" w:color="auto"/>
          </w:divBdr>
        </w:div>
        <w:div w:id="561869336">
          <w:marLeft w:val="640"/>
          <w:marRight w:val="0"/>
          <w:marTop w:val="0"/>
          <w:marBottom w:val="0"/>
          <w:divBdr>
            <w:top w:val="none" w:sz="0" w:space="0" w:color="auto"/>
            <w:left w:val="none" w:sz="0" w:space="0" w:color="auto"/>
            <w:bottom w:val="none" w:sz="0" w:space="0" w:color="auto"/>
            <w:right w:val="none" w:sz="0" w:space="0" w:color="auto"/>
          </w:divBdr>
        </w:div>
        <w:div w:id="1037581315">
          <w:marLeft w:val="640"/>
          <w:marRight w:val="0"/>
          <w:marTop w:val="0"/>
          <w:marBottom w:val="0"/>
          <w:divBdr>
            <w:top w:val="none" w:sz="0" w:space="0" w:color="auto"/>
            <w:left w:val="none" w:sz="0" w:space="0" w:color="auto"/>
            <w:bottom w:val="none" w:sz="0" w:space="0" w:color="auto"/>
            <w:right w:val="none" w:sz="0" w:space="0" w:color="auto"/>
          </w:divBdr>
        </w:div>
        <w:div w:id="1314986201">
          <w:marLeft w:val="640"/>
          <w:marRight w:val="0"/>
          <w:marTop w:val="0"/>
          <w:marBottom w:val="0"/>
          <w:divBdr>
            <w:top w:val="none" w:sz="0" w:space="0" w:color="auto"/>
            <w:left w:val="none" w:sz="0" w:space="0" w:color="auto"/>
            <w:bottom w:val="none" w:sz="0" w:space="0" w:color="auto"/>
            <w:right w:val="none" w:sz="0" w:space="0" w:color="auto"/>
          </w:divBdr>
        </w:div>
        <w:div w:id="1046442658">
          <w:marLeft w:val="640"/>
          <w:marRight w:val="0"/>
          <w:marTop w:val="0"/>
          <w:marBottom w:val="0"/>
          <w:divBdr>
            <w:top w:val="none" w:sz="0" w:space="0" w:color="auto"/>
            <w:left w:val="none" w:sz="0" w:space="0" w:color="auto"/>
            <w:bottom w:val="none" w:sz="0" w:space="0" w:color="auto"/>
            <w:right w:val="none" w:sz="0" w:space="0" w:color="auto"/>
          </w:divBdr>
        </w:div>
        <w:div w:id="1283196990">
          <w:marLeft w:val="640"/>
          <w:marRight w:val="0"/>
          <w:marTop w:val="0"/>
          <w:marBottom w:val="0"/>
          <w:divBdr>
            <w:top w:val="none" w:sz="0" w:space="0" w:color="auto"/>
            <w:left w:val="none" w:sz="0" w:space="0" w:color="auto"/>
            <w:bottom w:val="none" w:sz="0" w:space="0" w:color="auto"/>
            <w:right w:val="none" w:sz="0" w:space="0" w:color="auto"/>
          </w:divBdr>
        </w:div>
        <w:div w:id="889075796">
          <w:marLeft w:val="640"/>
          <w:marRight w:val="0"/>
          <w:marTop w:val="0"/>
          <w:marBottom w:val="0"/>
          <w:divBdr>
            <w:top w:val="none" w:sz="0" w:space="0" w:color="auto"/>
            <w:left w:val="none" w:sz="0" w:space="0" w:color="auto"/>
            <w:bottom w:val="none" w:sz="0" w:space="0" w:color="auto"/>
            <w:right w:val="none" w:sz="0" w:space="0" w:color="auto"/>
          </w:divBdr>
        </w:div>
        <w:div w:id="2038658856">
          <w:marLeft w:val="640"/>
          <w:marRight w:val="0"/>
          <w:marTop w:val="0"/>
          <w:marBottom w:val="0"/>
          <w:divBdr>
            <w:top w:val="none" w:sz="0" w:space="0" w:color="auto"/>
            <w:left w:val="none" w:sz="0" w:space="0" w:color="auto"/>
            <w:bottom w:val="none" w:sz="0" w:space="0" w:color="auto"/>
            <w:right w:val="none" w:sz="0" w:space="0" w:color="auto"/>
          </w:divBdr>
        </w:div>
        <w:div w:id="1548375474">
          <w:marLeft w:val="640"/>
          <w:marRight w:val="0"/>
          <w:marTop w:val="0"/>
          <w:marBottom w:val="0"/>
          <w:divBdr>
            <w:top w:val="none" w:sz="0" w:space="0" w:color="auto"/>
            <w:left w:val="none" w:sz="0" w:space="0" w:color="auto"/>
            <w:bottom w:val="none" w:sz="0" w:space="0" w:color="auto"/>
            <w:right w:val="none" w:sz="0" w:space="0" w:color="auto"/>
          </w:divBdr>
        </w:div>
        <w:div w:id="821848019">
          <w:marLeft w:val="640"/>
          <w:marRight w:val="0"/>
          <w:marTop w:val="0"/>
          <w:marBottom w:val="0"/>
          <w:divBdr>
            <w:top w:val="none" w:sz="0" w:space="0" w:color="auto"/>
            <w:left w:val="none" w:sz="0" w:space="0" w:color="auto"/>
            <w:bottom w:val="none" w:sz="0" w:space="0" w:color="auto"/>
            <w:right w:val="none" w:sz="0" w:space="0" w:color="auto"/>
          </w:divBdr>
        </w:div>
        <w:div w:id="725683792">
          <w:marLeft w:val="640"/>
          <w:marRight w:val="0"/>
          <w:marTop w:val="0"/>
          <w:marBottom w:val="0"/>
          <w:divBdr>
            <w:top w:val="none" w:sz="0" w:space="0" w:color="auto"/>
            <w:left w:val="none" w:sz="0" w:space="0" w:color="auto"/>
            <w:bottom w:val="none" w:sz="0" w:space="0" w:color="auto"/>
            <w:right w:val="none" w:sz="0" w:space="0" w:color="auto"/>
          </w:divBdr>
        </w:div>
        <w:div w:id="435637907">
          <w:marLeft w:val="640"/>
          <w:marRight w:val="0"/>
          <w:marTop w:val="0"/>
          <w:marBottom w:val="0"/>
          <w:divBdr>
            <w:top w:val="none" w:sz="0" w:space="0" w:color="auto"/>
            <w:left w:val="none" w:sz="0" w:space="0" w:color="auto"/>
            <w:bottom w:val="none" w:sz="0" w:space="0" w:color="auto"/>
            <w:right w:val="none" w:sz="0" w:space="0" w:color="auto"/>
          </w:divBdr>
        </w:div>
        <w:div w:id="12541054">
          <w:marLeft w:val="640"/>
          <w:marRight w:val="0"/>
          <w:marTop w:val="0"/>
          <w:marBottom w:val="0"/>
          <w:divBdr>
            <w:top w:val="none" w:sz="0" w:space="0" w:color="auto"/>
            <w:left w:val="none" w:sz="0" w:space="0" w:color="auto"/>
            <w:bottom w:val="none" w:sz="0" w:space="0" w:color="auto"/>
            <w:right w:val="none" w:sz="0" w:space="0" w:color="auto"/>
          </w:divBdr>
        </w:div>
        <w:div w:id="40829014">
          <w:marLeft w:val="640"/>
          <w:marRight w:val="0"/>
          <w:marTop w:val="0"/>
          <w:marBottom w:val="0"/>
          <w:divBdr>
            <w:top w:val="none" w:sz="0" w:space="0" w:color="auto"/>
            <w:left w:val="none" w:sz="0" w:space="0" w:color="auto"/>
            <w:bottom w:val="none" w:sz="0" w:space="0" w:color="auto"/>
            <w:right w:val="none" w:sz="0" w:space="0" w:color="auto"/>
          </w:divBdr>
        </w:div>
        <w:div w:id="1638873985">
          <w:marLeft w:val="640"/>
          <w:marRight w:val="0"/>
          <w:marTop w:val="0"/>
          <w:marBottom w:val="0"/>
          <w:divBdr>
            <w:top w:val="none" w:sz="0" w:space="0" w:color="auto"/>
            <w:left w:val="none" w:sz="0" w:space="0" w:color="auto"/>
            <w:bottom w:val="none" w:sz="0" w:space="0" w:color="auto"/>
            <w:right w:val="none" w:sz="0" w:space="0" w:color="auto"/>
          </w:divBdr>
        </w:div>
        <w:div w:id="1436753862">
          <w:marLeft w:val="640"/>
          <w:marRight w:val="0"/>
          <w:marTop w:val="0"/>
          <w:marBottom w:val="0"/>
          <w:divBdr>
            <w:top w:val="none" w:sz="0" w:space="0" w:color="auto"/>
            <w:left w:val="none" w:sz="0" w:space="0" w:color="auto"/>
            <w:bottom w:val="none" w:sz="0" w:space="0" w:color="auto"/>
            <w:right w:val="none" w:sz="0" w:space="0" w:color="auto"/>
          </w:divBdr>
        </w:div>
        <w:div w:id="263609219">
          <w:marLeft w:val="640"/>
          <w:marRight w:val="0"/>
          <w:marTop w:val="0"/>
          <w:marBottom w:val="0"/>
          <w:divBdr>
            <w:top w:val="none" w:sz="0" w:space="0" w:color="auto"/>
            <w:left w:val="none" w:sz="0" w:space="0" w:color="auto"/>
            <w:bottom w:val="none" w:sz="0" w:space="0" w:color="auto"/>
            <w:right w:val="none" w:sz="0" w:space="0" w:color="auto"/>
          </w:divBdr>
        </w:div>
      </w:divsChild>
    </w:div>
    <w:div w:id="1114788343">
      <w:bodyDiv w:val="1"/>
      <w:marLeft w:val="0"/>
      <w:marRight w:val="0"/>
      <w:marTop w:val="0"/>
      <w:marBottom w:val="0"/>
      <w:divBdr>
        <w:top w:val="none" w:sz="0" w:space="0" w:color="auto"/>
        <w:left w:val="none" w:sz="0" w:space="0" w:color="auto"/>
        <w:bottom w:val="none" w:sz="0" w:space="0" w:color="auto"/>
        <w:right w:val="none" w:sz="0" w:space="0" w:color="auto"/>
      </w:divBdr>
    </w:div>
    <w:div w:id="1121270300">
      <w:bodyDiv w:val="1"/>
      <w:marLeft w:val="0"/>
      <w:marRight w:val="0"/>
      <w:marTop w:val="0"/>
      <w:marBottom w:val="0"/>
      <w:divBdr>
        <w:top w:val="none" w:sz="0" w:space="0" w:color="auto"/>
        <w:left w:val="none" w:sz="0" w:space="0" w:color="auto"/>
        <w:bottom w:val="none" w:sz="0" w:space="0" w:color="auto"/>
        <w:right w:val="none" w:sz="0" w:space="0" w:color="auto"/>
      </w:divBdr>
      <w:divsChild>
        <w:div w:id="767502691">
          <w:marLeft w:val="640"/>
          <w:marRight w:val="0"/>
          <w:marTop w:val="0"/>
          <w:marBottom w:val="0"/>
          <w:divBdr>
            <w:top w:val="none" w:sz="0" w:space="0" w:color="auto"/>
            <w:left w:val="none" w:sz="0" w:space="0" w:color="auto"/>
            <w:bottom w:val="none" w:sz="0" w:space="0" w:color="auto"/>
            <w:right w:val="none" w:sz="0" w:space="0" w:color="auto"/>
          </w:divBdr>
        </w:div>
        <w:div w:id="1626228540">
          <w:marLeft w:val="640"/>
          <w:marRight w:val="0"/>
          <w:marTop w:val="0"/>
          <w:marBottom w:val="0"/>
          <w:divBdr>
            <w:top w:val="none" w:sz="0" w:space="0" w:color="auto"/>
            <w:left w:val="none" w:sz="0" w:space="0" w:color="auto"/>
            <w:bottom w:val="none" w:sz="0" w:space="0" w:color="auto"/>
            <w:right w:val="none" w:sz="0" w:space="0" w:color="auto"/>
          </w:divBdr>
        </w:div>
        <w:div w:id="1620258130">
          <w:marLeft w:val="640"/>
          <w:marRight w:val="0"/>
          <w:marTop w:val="0"/>
          <w:marBottom w:val="0"/>
          <w:divBdr>
            <w:top w:val="none" w:sz="0" w:space="0" w:color="auto"/>
            <w:left w:val="none" w:sz="0" w:space="0" w:color="auto"/>
            <w:bottom w:val="none" w:sz="0" w:space="0" w:color="auto"/>
            <w:right w:val="none" w:sz="0" w:space="0" w:color="auto"/>
          </w:divBdr>
        </w:div>
        <w:div w:id="1081412541">
          <w:marLeft w:val="640"/>
          <w:marRight w:val="0"/>
          <w:marTop w:val="0"/>
          <w:marBottom w:val="0"/>
          <w:divBdr>
            <w:top w:val="none" w:sz="0" w:space="0" w:color="auto"/>
            <w:left w:val="none" w:sz="0" w:space="0" w:color="auto"/>
            <w:bottom w:val="none" w:sz="0" w:space="0" w:color="auto"/>
            <w:right w:val="none" w:sz="0" w:space="0" w:color="auto"/>
          </w:divBdr>
        </w:div>
        <w:div w:id="1269196521">
          <w:marLeft w:val="640"/>
          <w:marRight w:val="0"/>
          <w:marTop w:val="0"/>
          <w:marBottom w:val="0"/>
          <w:divBdr>
            <w:top w:val="none" w:sz="0" w:space="0" w:color="auto"/>
            <w:left w:val="none" w:sz="0" w:space="0" w:color="auto"/>
            <w:bottom w:val="none" w:sz="0" w:space="0" w:color="auto"/>
            <w:right w:val="none" w:sz="0" w:space="0" w:color="auto"/>
          </w:divBdr>
        </w:div>
        <w:div w:id="287123046">
          <w:marLeft w:val="640"/>
          <w:marRight w:val="0"/>
          <w:marTop w:val="0"/>
          <w:marBottom w:val="0"/>
          <w:divBdr>
            <w:top w:val="none" w:sz="0" w:space="0" w:color="auto"/>
            <w:left w:val="none" w:sz="0" w:space="0" w:color="auto"/>
            <w:bottom w:val="none" w:sz="0" w:space="0" w:color="auto"/>
            <w:right w:val="none" w:sz="0" w:space="0" w:color="auto"/>
          </w:divBdr>
        </w:div>
        <w:div w:id="508720362">
          <w:marLeft w:val="640"/>
          <w:marRight w:val="0"/>
          <w:marTop w:val="0"/>
          <w:marBottom w:val="0"/>
          <w:divBdr>
            <w:top w:val="none" w:sz="0" w:space="0" w:color="auto"/>
            <w:left w:val="none" w:sz="0" w:space="0" w:color="auto"/>
            <w:bottom w:val="none" w:sz="0" w:space="0" w:color="auto"/>
            <w:right w:val="none" w:sz="0" w:space="0" w:color="auto"/>
          </w:divBdr>
        </w:div>
        <w:div w:id="1913419845">
          <w:marLeft w:val="640"/>
          <w:marRight w:val="0"/>
          <w:marTop w:val="0"/>
          <w:marBottom w:val="0"/>
          <w:divBdr>
            <w:top w:val="none" w:sz="0" w:space="0" w:color="auto"/>
            <w:left w:val="none" w:sz="0" w:space="0" w:color="auto"/>
            <w:bottom w:val="none" w:sz="0" w:space="0" w:color="auto"/>
            <w:right w:val="none" w:sz="0" w:space="0" w:color="auto"/>
          </w:divBdr>
        </w:div>
        <w:div w:id="639262193">
          <w:marLeft w:val="640"/>
          <w:marRight w:val="0"/>
          <w:marTop w:val="0"/>
          <w:marBottom w:val="0"/>
          <w:divBdr>
            <w:top w:val="none" w:sz="0" w:space="0" w:color="auto"/>
            <w:left w:val="none" w:sz="0" w:space="0" w:color="auto"/>
            <w:bottom w:val="none" w:sz="0" w:space="0" w:color="auto"/>
            <w:right w:val="none" w:sz="0" w:space="0" w:color="auto"/>
          </w:divBdr>
        </w:div>
        <w:div w:id="437264386">
          <w:marLeft w:val="640"/>
          <w:marRight w:val="0"/>
          <w:marTop w:val="0"/>
          <w:marBottom w:val="0"/>
          <w:divBdr>
            <w:top w:val="none" w:sz="0" w:space="0" w:color="auto"/>
            <w:left w:val="none" w:sz="0" w:space="0" w:color="auto"/>
            <w:bottom w:val="none" w:sz="0" w:space="0" w:color="auto"/>
            <w:right w:val="none" w:sz="0" w:space="0" w:color="auto"/>
          </w:divBdr>
        </w:div>
        <w:div w:id="1810784128">
          <w:marLeft w:val="640"/>
          <w:marRight w:val="0"/>
          <w:marTop w:val="0"/>
          <w:marBottom w:val="0"/>
          <w:divBdr>
            <w:top w:val="none" w:sz="0" w:space="0" w:color="auto"/>
            <w:left w:val="none" w:sz="0" w:space="0" w:color="auto"/>
            <w:bottom w:val="none" w:sz="0" w:space="0" w:color="auto"/>
            <w:right w:val="none" w:sz="0" w:space="0" w:color="auto"/>
          </w:divBdr>
        </w:div>
        <w:div w:id="1415929524">
          <w:marLeft w:val="640"/>
          <w:marRight w:val="0"/>
          <w:marTop w:val="0"/>
          <w:marBottom w:val="0"/>
          <w:divBdr>
            <w:top w:val="none" w:sz="0" w:space="0" w:color="auto"/>
            <w:left w:val="none" w:sz="0" w:space="0" w:color="auto"/>
            <w:bottom w:val="none" w:sz="0" w:space="0" w:color="auto"/>
            <w:right w:val="none" w:sz="0" w:space="0" w:color="auto"/>
          </w:divBdr>
        </w:div>
        <w:div w:id="826828488">
          <w:marLeft w:val="640"/>
          <w:marRight w:val="0"/>
          <w:marTop w:val="0"/>
          <w:marBottom w:val="0"/>
          <w:divBdr>
            <w:top w:val="none" w:sz="0" w:space="0" w:color="auto"/>
            <w:left w:val="none" w:sz="0" w:space="0" w:color="auto"/>
            <w:bottom w:val="none" w:sz="0" w:space="0" w:color="auto"/>
            <w:right w:val="none" w:sz="0" w:space="0" w:color="auto"/>
          </w:divBdr>
        </w:div>
        <w:div w:id="1020159591">
          <w:marLeft w:val="640"/>
          <w:marRight w:val="0"/>
          <w:marTop w:val="0"/>
          <w:marBottom w:val="0"/>
          <w:divBdr>
            <w:top w:val="none" w:sz="0" w:space="0" w:color="auto"/>
            <w:left w:val="none" w:sz="0" w:space="0" w:color="auto"/>
            <w:bottom w:val="none" w:sz="0" w:space="0" w:color="auto"/>
            <w:right w:val="none" w:sz="0" w:space="0" w:color="auto"/>
          </w:divBdr>
        </w:div>
        <w:div w:id="841967846">
          <w:marLeft w:val="640"/>
          <w:marRight w:val="0"/>
          <w:marTop w:val="0"/>
          <w:marBottom w:val="0"/>
          <w:divBdr>
            <w:top w:val="none" w:sz="0" w:space="0" w:color="auto"/>
            <w:left w:val="none" w:sz="0" w:space="0" w:color="auto"/>
            <w:bottom w:val="none" w:sz="0" w:space="0" w:color="auto"/>
            <w:right w:val="none" w:sz="0" w:space="0" w:color="auto"/>
          </w:divBdr>
        </w:div>
        <w:div w:id="2016297902">
          <w:marLeft w:val="640"/>
          <w:marRight w:val="0"/>
          <w:marTop w:val="0"/>
          <w:marBottom w:val="0"/>
          <w:divBdr>
            <w:top w:val="none" w:sz="0" w:space="0" w:color="auto"/>
            <w:left w:val="none" w:sz="0" w:space="0" w:color="auto"/>
            <w:bottom w:val="none" w:sz="0" w:space="0" w:color="auto"/>
            <w:right w:val="none" w:sz="0" w:space="0" w:color="auto"/>
          </w:divBdr>
        </w:div>
        <w:div w:id="330524472">
          <w:marLeft w:val="640"/>
          <w:marRight w:val="0"/>
          <w:marTop w:val="0"/>
          <w:marBottom w:val="0"/>
          <w:divBdr>
            <w:top w:val="none" w:sz="0" w:space="0" w:color="auto"/>
            <w:left w:val="none" w:sz="0" w:space="0" w:color="auto"/>
            <w:bottom w:val="none" w:sz="0" w:space="0" w:color="auto"/>
            <w:right w:val="none" w:sz="0" w:space="0" w:color="auto"/>
          </w:divBdr>
        </w:div>
        <w:div w:id="2118257386">
          <w:marLeft w:val="640"/>
          <w:marRight w:val="0"/>
          <w:marTop w:val="0"/>
          <w:marBottom w:val="0"/>
          <w:divBdr>
            <w:top w:val="none" w:sz="0" w:space="0" w:color="auto"/>
            <w:left w:val="none" w:sz="0" w:space="0" w:color="auto"/>
            <w:bottom w:val="none" w:sz="0" w:space="0" w:color="auto"/>
            <w:right w:val="none" w:sz="0" w:space="0" w:color="auto"/>
          </w:divBdr>
        </w:div>
        <w:div w:id="1008677672">
          <w:marLeft w:val="640"/>
          <w:marRight w:val="0"/>
          <w:marTop w:val="0"/>
          <w:marBottom w:val="0"/>
          <w:divBdr>
            <w:top w:val="none" w:sz="0" w:space="0" w:color="auto"/>
            <w:left w:val="none" w:sz="0" w:space="0" w:color="auto"/>
            <w:bottom w:val="none" w:sz="0" w:space="0" w:color="auto"/>
            <w:right w:val="none" w:sz="0" w:space="0" w:color="auto"/>
          </w:divBdr>
        </w:div>
        <w:div w:id="633952600">
          <w:marLeft w:val="640"/>
          <w:marRight w:val="0"/>
          <w:marTop w:val="0"/>
          <w:marBottom w:val="0"/>
          <w:divBdr>
            <w:top w:val="none" w:sz="0" w:space="0" w:color="auto"/>
            <w:left w:val="none" w:sz="0" w:space="0" w:color="auto"/>
            <w:bottom w:val="none" w:sz="0" w:space="0" w:color="auto"/>
            <w:right w:val="none" w:sz="0" w:space="0" w:color="auto"/>
          </w:divBdr>
        </w:div>
        <w:div w:id="379672337">
          <w:marLeft w:val="640"/>
          <w:marRight w:val="0"/>
          <w:marTop w:val="0"/>
          <w:marBottom w:val="0"/>
          <w:divBdr>
            <w:top w:val="none" w:sz="0" w:space="0" w:color="auto"/>
            <w:left w:val="none" w:sz="0" w:space="0" w:color="auto"/>
            <w:bottom w:val="none" w:sz="0" w:space="0" w:color="auto"/>
            <w:right w:val="none" w:sz="0" w:space="0" w:color="auto"/>
          </w:divBdr>
        </w:div>
        <w:div w:id="1482429400">
          <w:marLeft w:val="640"/>
          <w:marRight w:val="0"/>
          <w:marTop w:val="0"/>
          <w:marBottom w:val="0"/>
          <w:divBdr>
            <w:top w:val="none" w:sz="0" w:space="0" w:color="auto"/>
            <w:left w:val="none" w:sz="0" w:space="0" w:color="auto"/>
            <w:bottom w:val="none" w:sz="0" w:space="0" w:color="auto"/>
            <w:right w:val="none" w:sz="0" w:space="0" w:color="auto"/>
          </w:divBdr>
        </w:div>
        <w:div w:id="1221747815">
          <w:marLeft w:val="640"/>
          <w:marRight w:val="0"/>
          <w:marTop w:val="0"/>
          <w:marBottom w:val="0"/>
          <w:divBdr>
            <w:top w:val="none" w:sz="0" w:space="0" w:color="auto"/>
            <w:left w:val="none" w:sz="0" w:space="0" w:color="auto"/>
            <w:bottom w:val="none" w:sz="0" w:space="0" w:color="auto"/>
            <w:right w:val="none" w:sz="0" w:space="0" w:color="auto"/>
          </w:divBdr>
        </w:div>
        <w:div w:id="1507016693">
          <w:marLeft w:val="640"/>
          <w:marRight w:val="0"/>
          <w:marTop w:val="0"/>
          <w:marBottom w:val="0"/>
          <w:divBdr>
            <w:top w:val="none" w:sz="0" w:space="0" w:color="auto"/>
            <w:left w:val="none" w:sz="0" w:space="0" w:color="auto"/>
            <w:bottom w:val="none" w:sz="0" w:space="0" w:color="auto"/>
            <w:right w:val="none" w:sz="0" w:space="0" w:color="auto"/>
          </w:divBdr>
        </w:div>
        <w:div w:id="796990549">
          <w:marLeft w:val="640"/>
          <w:marRight w:val="0"/>
          <w:marTop w:val="0"/>
          <w:marBottom w:val="0"/>
          <w:divBdr>
            <w:top w:val="none" w:sz="0" w:space="0" w:color="auto"/>
            <w:left w:val="none" w:sz="0" w:space="0" w:color="auto"/>
            <w:bottom w:val="none" w:sz="0" w:space="0" w:color="auto"/>
            <w:right w:val="none" w:sz="0" w:space="0" w:color="auto"/>
          </w:divBdr>
        </w:div>
        <w:div w:id="135807511">
          <w:marLeft w:val="640"/>
          <w:marRight w:val="0"/>
          <w:marTop w:val="0"/>
          <w:marBottom w:val="0"/>
          <w:divBdr>
            <w:top w:val="none" w:sz="0" w:space="0" w:color="auto"/>
            <w:left w:val="none" w:sz="0" w:space="0" w:color="auto"/>
            <w:bottom w:val="none" w:sz="0" w:space="0" w:color="auto"/>
            <w:right w:val="none" w:sz="0" w:space="0" w:color="auto"/>
          </w:divBdr>
        </w:div>
        <w:div w:id="2096511948">
          <w:marLeft w:val="640"/>
          <w:marRight w:val="0"/>
          <w:marTop w:val="0"/>
          <w:marBottom w:val="0"/>
          <w:divBdr>
            <w:top w:val="none" w:sz="0" w:space="0" w:color="auto"/>
            <w:left w:val="none" w:sz="0" w:space="0" w:color="auto"/>
            <w:bottom w:val="none" w:sz="0" w:space="0" w:color="auto"/>
            <w:right w:val="none" w:sz="0" w:space="0" w:color="auto"/>
          </w:divBdr>
        </w:div>
        <w:div w:id="429200447">
          <w:marLeft w:val="640"/>
          <w:marRight w:val="0"/>
          <w:marTop w:val="0"/>
          <w:marBottom w:val="0"/>
          <w:divBdr>
            <w:top w:val="none" w:sz="0" w:space="0" w:color="auto"/>
            <w:left w:val="none" w:sz="0" w:space="0" w:color="auto"/>
            <w:bottom w:val="none" w:sz="0" w:space="0" w:color="auto"/>
            <w:right w:val="none" w:sz="0" w:space="0" w:color="auto"/>
          </w:divBdr>
        </w:div>
        <w:div w:id="1371299842">
          <w:marLeft w:val="640"/>
          <w:marRight w:val="0"/>
          <w:marTop w:val="0"/>
          <w:marBottom w:val="0"/>
          <w:divBdr>
            <w:top w:val="none" w:sz="0" w:space="0" w:color="auto"/>
            <w:left w:val="none" w:sz="0" w:space="0" w:color="auto"/>
            <w:bottom w:val="none" w:sz="0" w:space="0" w:color="auto"/>
            <w:right w:val="none" w:sz="0" w:space="0" w:color="auto"/>
          </w:divBdr>
        </w:div>
        <w:div w:id="1487815704">
          <w:marLeft w:val="640"/>
          <w:marRight w:val="0"/>
          <w:marTop w:val="0"/>
          <w:marBottom w:val="0"/>
          <w:divBdr>
            <w:top w:val="none" w:sz="0" w:space="0" w:color="auto"/>
            <w:left w:val="none" w:sz="0" w:space="0" w:color="auto"/>
            <w:bottom w:val="none" w:sz="0" w:space="0" w:color="auto"/>
            <w:right w:val="none" w:sz="0" w:space="0" w:color="auto"/>
          </w:divBdr>
        </w:div>
        <w:div w:id="1991209358">
          <w:marLeft w:val="640"/>
          <w:marRight w:val="0"/>
          <w:marTop w:val="0"/>
          <w:marBottom w:val="0"/>
          <w:divBdr>
            <w:top w:val="none" w:sz="0" w:space="0" w:color="auto"/>
            <w:left w:val="none" w:sz="0" w:space="0" w:color="auto"/>
            <w:bottom w:val="none" w:sz="0" w:space="0" w:color="auto"/>
            <w:right w:val="none" w:sz="0" w:space="0" w:color="auto"/>
          </w:divBdr>
        </w:div>
        <w:div w:id="1989703065">
          <w:marLeft w:val="640"/>
          <w:marRight w:val="0"/>
          <w:marTop w:val="0"/>
          <w:marBottom w:val="0"/>
          <w:divBdr>
            <w:top w:val="none" w:sz="0" w:space="0" w:color="auto"/>
            <w:left w:val="none" w:sz="0" w:space="0" w:color="auto"/>
            <w:bottom w:val="none" w:sz="0" w:space="0" w:color="auto"/>
            <w:right w:val="none" w:sz="0" w:space="0" w:color="auto"/>
          </w:divBdr>
        </w:div>
        <w:div w:id="300768636">
          <w:marLeft w:val="640"/>
          <w:marRight w:val="0"/>
          <w:marTop w:val="0"/>
          <w:marBottom w:val="0"/>
          <w:divBdr>
            <w:top w:val="none" w:sz="0" w:space="0" w:color="auto"/>
            <w:left w:val="none" w:sz="0" w:space="0" w:color="auto"/>
            <w:bottom w:val="none" w:sz="0" w:space="0" w:color="auto"/>
            <w:right w:val="none" w:sz="0" w:space="0" w:color="auto"/>
          </w:divBdr>
        </w:div>
        <w:div w:id="235013540">
          <w:marLeft w:val="640"/>
          <w:marRight w:val="0"/>
          <w:marTop w:val="0"/>
          <w:marBottom w:val="0"/>
          <w:divBdr>
            <w:top w:val="none" w:sz="0" w:space="0" w:color="auto"/>
            <w:left w:val="none" w:sz="0" w:space="0" w:color="auto"/>
            <w:bottom w:val="none" w:sz="0" w:space="0" w:color="auto"/>
            <w:right w:val="none" w:sz="0" w:space="0" w:color="auto"/>
          </w:divBdr>
        </w:div>
        <w:div w:id="1582132951">
          <w:marLeft w:val="640"/>
          <w:marRight w:val="0"/>
          <w:marTop w:val="0"/>
          <w:marBottom w:val="0"/>
          <w:divBdr>
            <w:top w:val="none" w:sz="0" w:space="0" w:color="auto"/>
            <w:left w:val="none" w:sz="0" w:space="0" w:color="auto"/>
            <w:bottom w:val="none" w:sz="0" w:space="0" w:color="auto"/>
            <w:right w:val="none" w:sz="0" w:space="0" w:color="auto"/>
          </w:divBdr>
        </w:div>
        <w:div w:id="1271427858">
          <w:marLeft w:val="640"/>
          <w:marRight w:val="0"/>
          <w:marTop w:val="0"/>
          <w:marBottom w:val="0"/>
          <w:divBdr>
            <w:top w:val="none" w:sz="0" w:space="0" w:color="auto"/>
            <w:left w:val="none" w:sz="0" w:space="0" w:color="auto"/>
            <w:bottom w:val="none" w:sz="0" w:space="0" w:color="auto"/>
            <w:right w:val="none" w:sz="0" w:space="0" w:color="auto"/>
          </w:divBdr>
        </w:div>
        <w:div w:id="289821817">
          <w:marLeft w:val="640"/>
          <w:marRight w:val="0"/>
          <w:marTop w:val="0"/>
          <w:marBottom w:val="0"/>
          <w:divBdr>
            <w:top w:val="none" w:sz="0" w:space="0" w:color="auto"/>
            <w:left w:val="none" w:sz="0" w:space="0" w:color="auto"/>
            <w:bottom w:val="none" w:sz="0" w:space="0" w:color="auto"/>
            <w:right w:val="none" w:sz="0" w:space="0" w:color="auto"/>
          </w:divBdr>
        </w:div>
        <w:div w:id="1369842091">
          <w:marLeft w:val="640"/>
          <w:marRight w:val="0"/>
          <w:marTop w:val="0"/>
          <w:marBottom w:val="0"/>
          <w:divBdr>
            <w:top w:val="none" w:sz="0" w:space="0" w:color="auto"/>
            <w:left w:val="none" w:sz="0" w:space="0" w:color="auto"/>
            <w:bottom w:val="none" w:sz="0" w:space="0" w:color="auto"/>
            <w:right w:val="none" w:sz="0" w:space="0" w:color="auto"/>
          </w:divBdr>
        </w:div>
        <w:div w:id="890458051">
          <w:marLeft w:val="640"/>
          <w:marRight w:val="0"/>
          <w:marTop w:val="0"/>
          <w:marBottom w:val="0"/>
          <w:divBdr>
            <w:top w:val="none" w:sz="0" w:space="0" w:color="auto"/>
            <w:left w:val="none" w:sz="0" w:space="0" w:color="auto"/>
            <w:bottom w:val="none" w:sz="0" w:space="0" w:color="auto"/>
            <w:right w:val="none" w:sz="0" w:space="0" w:color="auto"/>
          </w:divBdr>
        </w:div>
        <w:div w:id="434789855">
          <w:marLeft w:val="640"/>
          <w:marRight w:val="0"/>
          <w:marTop w:val="0"/>
          <w:marBottom w:val="0"/>
          <w:divBdr>
            <w:top w:val="none" w:sz="0" w:space="0" w:color="auto"/>
            <w:left w:val="none" w:sz="0" w:space="0" w:color="auto"/>
            <w:bottom w:val="none" w:sz="0" w:space="0" w:color="auto"/>
            <w:right w:val="none" w:sz="0" w:space="0" w:color="auto"/>
          </w:divBdr>
        </w:div>
        <w:div w:id="1226260494">
          <w:marLeft w:val="640"/>
          <w:marRight w:val="0"/>
          <w:marTop w:val="0"/>
          <w:marBottom w:val="0"/>
          <w:divBdr>
            <w:top w:val="none" w:sz="0" w:space="0" w:color="auto"/>
            <w:left w:val="none" w:sz="0" w:space="0" w:color="auto"/>
            <w:bottom w:val="none" w:sz="0" w:space="0" w:color="auto"/>
            <w:right w:val="none" w:sz="0" w:space="0" w:color="auto"/>
          </w:divBdr>
        </w:div>
        <w:div w:id="110443503">
          <w:marLeft w:val="640"/>
          <w:marRight w:val="0"/>
          <w:marTop w:val="0"/>
          <w:marBottom w:val="0"/>
          <w:divBdr>
            <w:top w:val="none" w:sz="0" w:space="0" w:color="auto"/>
            <w:left w:val="none" w:sz="0" w:space="0" w:color="auto"/>
            <w:bottom w:val="none" w:sz="0" w:space="0" w:color="auto"/>
            <w:right w:val="none" w:sz="0" w:space="0" w:color="auto"/>
          </w:divBdr>
        </w:div>
        <w:div w:id="1334336029">
          <w:marLeft w:val="640"/>
          <w:marRight w:val="0"/>
          <w:marTop w:val="0"/>
          <w:marBottom w:val="0"/>
          <w:divBdr>
            <w:top w:val="none" w:sz="0" w:space="0" w:color="auto"/>
            <w:left w:val="none" w:sz="0" w:space="0" w:color="auto"/>
            <w:bottom w:val="none" w:sz="0" w:space="0" w:color="auto"/>
            <w:right w:val="none" w:sz="0" w:space="0" w:color="auto"/>
          </w:divBdr>
        </w:div>
        <w:div w:id="861668204">
          <w:marLeft w:val="640"/>
          <w:marRight w:val="0"/>
          <w:marTop w:val="0"/>
          <w:marBottom w:val="0"/>
          <w:divBdr>
            <w:top w:val="none" w:sz="0" w:space="0" w:color="auto"/>
            <w:left w:val="none" w:sz="0" w:space="0" w:color="auto"/>
            <w:bottom w:val="none" w:sz="0" w:space="0" w:color="auto"/>
            <w:right w:val="none" w:sz="0" w:space="0" w:color="auto"/>
          </w:divBdr>
        </w:div>
        <w:div w:id="1504007503">
          <w:marLeft w:val="640"/>
          <w:marRight w:val="0"/>
          <w:marTop w:val="0"/>
          <w:marBottom w:val="0"/>
          <w:divBdr>
            <w:top w:val="none" w:sz="0" w:space="0" w:color="auto"/>
            <w:left w:val="none" w:sz="0" w:space="0" w:color="auto"/>
            <w:bottom w:val="none" w:sz="0" w:space="0" w:color="auto"/>
            <w:right w:val="none" w:sz="0" w:space="0" w:color="auto"/>
          </w:divBdr>
        </w:div>
        <w:div w:id="1765297224">
          <w:marLeft w:val="640"/>
          <w:marRight w:val="0"/>
          <w:marTop w:val="0"/>
          <w:marBottom w:val="0"/>
          <w:divBdr>
            <w:top w:val="none" w:sz="0" w:space="0" w:color="auto"/>
            <w:left w:val="none" w:sz="0" w:space="0" w:color="auto"/>
            <w:bottom w:val="none" w:sz="0" w:space="0" w:color="auto"/>
            <w:right w:val="none" w:sz="0" w:space="0" w:color="auto"/>
          </w:divBdr>
        </w:div>
        <w:div w:id="353768631">
          <w:marLeft w:val="640"/>
          <w:marRight w:val="0"/>
          <w:marTop w:val="0"/>
          <w:marBottom w:val="0"/>
          <w:divBdr>
            <w:top w:val="none" w:sz="0" w:space="0" w:color="auto"/>
            <w:left w:val="none" w:sz="0" w:space="0" w:color="auto"/>
            <w:bottom w:val="none" w:sz="0" w:space="0" w:color="auto"/>
            <w:right w:val="none" w:sz="0" w:space="0" w:color="auto"/>
          </w:divBdr>
        </w:div>
        <w:div w:id="1156190522">
          <w:marLeft w:val="640"/>
          <w:marRight w:val="0"/>
          <w:marTop w:val="0"/>
          <w:marBottom w:val="0"/>
          <w:divBdr>
            <w:top w:val="none" w:sz="0" w:space="0" w:color="auto"/>
            <w:left w:val="none" w:sz="0" w:space="0" w:color="auto"/>
            <w:bottom w:val="none" w:sz="0" w:space="0" w:color="auto"/>
            <w:right w:val="none" w:sz="0" w:space="0" w:color="auto"/>
          </w:divBdr>
        </w:div>
        <w:div w:id="1621372842">
          <w:marLeft w:val="640"/>
          <w:marRight w:val="0"/>
          <w:marTop w:val="0"/>
          <w:marBottom w:val="0"/>
          <w:divBdr>
            <w:top w:val="none" w:sz="0" w:space="0" w:color="auto"/>
            <w:left w:val="none" w:sz="0" w:space="0" w:color="auto"/>
            <w:bottom w:val="none" w:sz="0" w:space="0" w:color="auto"/>
            <w:right w:val="none" w:sz="0" w:space="0" w:color="auto"/>
          </w:divBdr>
        </w:div>
        <w:div w:id="548305908">
          <w:marLeft w:val="640"/>
          <w:marRight w:val="0"/>
          <w:marTop w:val="0"/>
          <w:marBottom w:val="0"/>
          <w:divBdr>
            <w:top w:val="none" w:sz="0" w:space="0" w:color="auto"/>
            <w:left w:val="none" w:sz="0" w:space="0" w:color="auto"/>
            <w:bottom w:val="none" w:sz="0" w:space="0" w:color="auto"/>
            <w:right w:val="none" w:sz="0" w:space="0" w:color="auto"/>
          </w:divBdr>
        </w:div>
        <w:div w:id="1601062750">
          <w:marLeft w:val="640"/>
          <w:marRight w:val="0"/>
          <w:marTop w:val="0"/>
          <w:marBottom w:val="0"/>
          <w:divBdr>
            <w:top w:val="none" w:sz="0" w:space="0" w:color="auto"/>
            <w:left w:val="none" w:sz="0" w:space="0" w:color="auto"/>
            <w:bottom w:val="none" w:sz="0" w:space="0" w:color="auto"/>
            <w:right w:val="none" w:sz="0" w:space="0" w:color="auto"/>
          </w:divBdr>
        </w:div>
        <w:div w:id="138890919">
          <w:marLeft w:val="640"/>
          <w:marRight w:val="0"/>
          <w:marTop w:val="0"/>
          <w:marBottom w:val="0"/>
          <w:divBdr>
            <w:top w:val="none" w:sz="0" w:space="0" w:color="auto"/>
            <w:left w:val="none" w:sz="0" w:space="0" w:color="auto"/>
            <w:bottom w:val="none" w:sz="0" w:space="0" w:color="auto"/>
            <w:right w:val="none" w:sz="0" w:space="0" w:color="auto"/>
          </w:divBdr>
        </w:div>
        <w:div w:id="2117410101">
          <w:marLeft w:val="640"/>
          <w:marRight w:val="0"/>
          <w:marTop w:val="0"/>
          <w:marBottom w:val="0"/>
          <w:divBdr>
            <w:top w:val="none" w:sz="0" w:space="0" w:color="auto"/>
            <w:left w:val="none" w:sz="0" w:space="0" w:color="auto"/>
            <w:bottom w:val="none" w:sz="0" w:space="0" w:color="auto"/>
            <w:right w:val="none" w:sz="0" w:space="0" w:color="auto"/>
          </w:divBdr>
        </w:div>
        <w:div w:id="2015640870">
          <w:marLeft w:val="640"/>
          <w:marRight w:val="0"/>
          <w:marTop w:val="0"/>
          <w:marBottom w:val="0"/>
          <w:divBdr>
            <w:top w:val="none" w:sz="0" w:space="0" w:color="auto"/>
            <w:left w:val="none" w:sz="0" w:space="0" w:color="auto"/>
            <w:bottom w:val="none" w:sz="0" w:space="0" w:color="auto"/>
            <w:right w:val="none" w:sz="0" w:space="0" w:color="auto"/>
          </w:divBdr>
        </w:div>
        <w:div w:id="1802453198">
          <w:marLeft w:val="640"/>
          <w:marRight w:val="0"/>
          <w:marTop w:val="0"/>
          <w:marBottom w:val="0"/>
          <w:divBdr>
            <w:top w:val="none" w:sz="0" w:space="0" w:color="auto"/>
            <w:left w:val="none" w:sz="0" w:space="0" w:color="auto"/>
            <w:bottom w:val="none" w:sz="0" w:space="0" w:color="auto"/>
            <w:right w:val="none" w:sz="0" w:space="0" w:color="auto"/>
          </w:divBdr>
        </w:div>
        <w:div w:id="925724755">
          <w:marLeft w:val="640"/>
          <w:marRight w:val="0"/>
          <w:marTop w:val="0"/>
          <w:marBottom w:val="0"/>
          <w:divBdr>
            <w:top w:val="none" w:sz="0" w:space="0" w:color="auto"/>
            <w:left w:val="none" w:sz="0" w:space="0" w:color="auto"/>
            <w:bottom w:val="none" w:sz="0" w:space="0" w:color="auto"/>
            <w:right w:val="none" w:sz="0" w:space="0" w:color="auto"/>
          </w:divBdr>
        </w:div>
        <w:div w:id="1441877782">
          <w:marLeft w:val="640"/>
          <w:marRight w:val="0"/>
          <w:marTop w:val="0"/>
          <w:marBottom w:val="0"/>
          <w:divBdr>
            <w:top w:val="none" w:sz="0" w:space="0" w:color="auto"/>
            <w:left w:val="none" w:sz="0" w:space="0" w:color="auto"/>
            <w:bottom w:val="none" w:sz="0" w:space="0" w:color="auto"/>
            <w:right w:val="none" w:sz="0" w:space="0" w:color="auto"/>
          </w:divBdr>
        </w:div>
        <w:div w:id="449057461">
          <w:marLeft w:val="640"/>
          <w:marRight w:val="0"/>
          <w:marTop w:val="0"/>
          <w:marBottom w:val="0"/>
          <w:divBdr>
            <w:top w:val="none" w:sz="0" w:space="0" w:color="auto"/>
            <w:left w:val="none" w:sz="0" w:space="0" w:color="auto"/>
            <w:bottom w:val="none" w:sz="0" w:space="0" w:color="auto"/>
            <w:right w:val="none" w:sz="0" w:space="0" w:color="auto"/>
          </w:divBdr>
        </w:div>
      </w:divsChild>
    </w:div>
    <w:div w:id="1126193238">
      <w:bodyDiv w:val="1"/>
      <w:marLeft w:val="0"/>
      <w:marRight w:val="0"/>
      <w:marTop w:val="0"/>
      <w:marBottom w:val="0"/>
      <w:divBdr>
        <w:top w:val="none" w:sz="0" w:space="0" w:color="auto"/>
        <w:left w:val="none" w:sz="0" w:space="0" w:color="auto"/>
        <w:bottom w:val="none" w:sz="0" w:space="0" w:color="auto"/>
        <w:right w:val="none" w:sz="0" w:space="0" w:color="auto"/>
      </w:divBdr>
    </w:div>
    <w:div w:id="1130245441">
      <w:bodyDiv w:val="1"/>
      <w:marLeft w:val="0"/>
      <w:marRight w:val="0"/>
      <w:marTop w:val="0"/>
      <w:marBottom w:val="0"/>
      <w:divBdr>
        <w:top w:val="none" w:sz="0" w:space="0" w:color="auto"/>
        <w:left w:val="none" w:sz="0" w:space="0" w:color="auto"/>
        <w:bottom w:val="none" w:sz="0" w:space="0" w:color="auto"/>
        <w:right w:val="none" w:sz="0" w:space="0" w:color="auto"/>
      </w:divBdr>
    </w:div>
    <w:div w:id="1133713053">
      <w:bodyDiv w:val="1"/>
      <w:marLeft w:val="0"/>
      <w:marRight w:val="0"/>
      <w:marTop w:val="0"/>
      <w:marBottom w:val="0"/>
      <w:divBdr>
        <w:top w:val="none" w:sz="0" w:space="0" w:color="auto"/>
        <w:left w:val="none" w:sz="0" w:space="0" w:color="auto"/>
        <w:bottom w:val="none" w:sz="0" w:space="0" w:color="auto"/>
        <w:right w:val="none" w:sz="0" w:space="0" w:color="auto"/>
      </w:divBdr>
    </w:div>
    <w:div w:id="1134562150">
      <w:bodyDiv w:val="1"/>
      <w:marLeft w:val="0"/>
      <w:marRight w:val="0"/>
      <w:marTop w:val="0"/>
      <w:marBottom w:val="0"/>
      <w:divBdr>
        <w:top w:val="none" w:sz="0" w:space="0" w:color="auto"/>
        <w:left w:val="none" w:sz="0" w:space="0" w:color="auto"/>
        <w:bottom w:val="none" w:sz="0" w:space="0" w:color="auto"/>
        <w:right w:val="none" w:sz="0" w:space="0" w:color="auto"/>
      </w:divBdr>
    </w:div>
    <w:div w:id="1137258076">
      <w:bodyDiv w:val="1"/>
      <w:marLeft w:val="0"/>
      <w:marRight w:val="0"/>
      <w:marTop w:val="0"/>
      <w:marBottom w:val="0"/>
      <w:divBdr>
        <w:top w:val="none" w:sz="0" w:space="0" w:color="auto"/>
        <w:left w:val="none" w:sz="0" w:space="0" w:color="auto"/>
        <w:bottom w:val="none" w:sz="0" w:space="0" w:color="auto"/>
        <w:right w:val="none" w:sz="0" w:space="0" w:color="auto"/>
      </w:divBdr>
    </w:div>
    <w:div w:id="1137334713">
      <w:bodyDiv w:val="1"/>
      <w:marLeft w:val="0"/>
      <w:marRight w:val="0"/>
      <w:marTop w:val="0"/>
      <w:marBottom w:val="0"/>
      <w:divBdr>
        <w:top w:val="none" w:sz="0" w:space="0" w:color="auto"/>
        <w:left w:val="none" w:sz="0" w:space="0" w:color="auto"/>
        <w:bottom w:val="none" w:sz="0" w:space="0" w:color="auto"/>
        <w:right w:val="none" w:sz="0" w:space="0" w:color="auto"/>
      </w:divBdr>
    </w:div>
    <w:div w:id="1141192550">
      <w:bodyDiv w:val="1"/>
      <w:marLeft w:val="0"/>
      <w:marRight w:val="0"/>
      <w:marTop w:val="0"/>
      <w:marBottom w:val="0"/>
      <w:divBdr>
        <w:top w:val="none" w:sz="0" w:space="0" w:color="auto"/>
        <w:left w:val="none" w:sz="0" w:space="0" w:color="auto"/>
        <w:bottom w:val="none" w:sz="0" w:space="0" w:color="auto"/>
        <w:right w:val="none" w:sz="0" w:space="0" w:color="auto"/>
      </w:divBdr>
    </w:div>
    <w:div w:id="1142888664">
      <w:bodyDiv w:val="1"/>
      <w:marLeft w:val="0"/>
      <w:marRight w:val="0"/>
      <w:marTop w:val="0"/>
      <w:marBottom w:val="0"/>
      <w:divBdr>
        <w:top w:val="none" w:sz="0" w:space="0" w:color="auto"/>
        <w:left w:val="none" w:sz="0" w:space="0" w:color="auto"/>
        <w:bottom w:val="none" w:sz="0" w:space="0" w:color="auto"/>
        <w:right w:val="none" w:sz="0" w:space="0" w:color="auto"/>
      </w:divBdr>
    </w:div>
    <w:div w:id="1144003716">
      <w:bodyDiv w:val="1"/>
      <w:marLeft w:val="0"/>
      <w:marRight w:val="0"/>
      <w:marTop w:val="0"/>
      <w:marBottom w:val="0"/>
      <w:divBdr>
        <w:top w:val="none" w:sz="0" w:space="0" w:color="auto"/>
        <w:left w:val="none" w:sz="0" w:space="0" w:color="auto"/>
        <w:bottom w:val="none" w:sz="0" w:space="0" w:color="auto"/>
        <w:right w:val="none" w:sz="0" w:space="0" w:color="auto"/>
      </w:divBdr>
    </w:div>
    <w:div w:id="1145204088">
      <w:bodyDiv w:val="1"/>
      <w:marLeft w:val="0"/>
      <w:marRight w:val="0"/>
      <w:marTop w:val="0"/>
      <w:marBottom w:val="0"/>
      <w:divBdr>
        <w:top w:val="none" w:sz="0" w:space="0" w:color="auto"/>
        <w:left w:val="none" w:sz="0" w:space="0" w:color="auto"/>
        <w:bottom w:val="none" w:sz="0" w:space="0" w:color="auto"/>
        <w:right w:val="none" w:sz="0" w:space="0" w:color="auto"/>
      </w:divBdr>
    </w:div>
    <w:div w:id="1149899926">
      <w:bodyDiv w:val="1"/>
      <w:marLeft w:val="0"/>
      <w:marRight w:val="0"/>
      <w:marTop w:val="0"/>
      <w:marBottom w:val="0"/>
      <w:divBdr>
        <w:top w:val="none" w:sz="0" w:space="0" w:color="auto"/>
        <w:left w:val="none" w:sz="0" w:space="0" w:color="auto"/>
        <w:bottom w:val="none" w:sz="0" w:space="0" w:color="auto"/>
        <w:right w:val="none" w:sz="0" w:space="0" w:color="auto"/>
      </w:divBdr>
    </w:div>
    <w:div w:id="1154300101">
      <w:bodyDiv w:val="1"/>
      <w:marLeft w:val="0"/>
      <w:marRight w:val="0"/>
      <w:marTop w:val="0"/>
      <w:marBottom w:val="0"/>
      <w:divBdr>
        <w:top w:val="none" w:sz="0" w:space="0" w:color="auto"/>
        <w:left w:val="none" w:sz="0" w:space="0" w:color="auto"/>
        <w:bottom w:val="none" w:sz="0" w:space="0" w:color="auto"/>
        <w:right w:val="none" w:sz="0" w:space="0" w:color="auto"/>
      </w:divBdr>
    </w:div>
    <w:div w:id="1160345053">
      <w:bodyDiv w:val="1"/>
      <w:marLeft w:val="0"/>
      <w:marRight w:val="0"/>
      <w:marTop w:val="0"/>
      <w:marBottom w:val="0"/>
      <w:divBdr>
        <w:top w:val="none" w:sz="0" w:space="0" w:color="auto"/>
        <w:left w:val="none" w:sz="0" w:space="0" w:color="auto"/>
        <w:bottom w:val="none" w:sz="0" w:space="0" w:color="auto"/>
        <w:right w:val="none" w:sz="0" w:space="0" w:color="auto"/>
      </w:divBdr>
    </w:div>
    <w:div w:id="1167288298">
      <w:bodyDiv w:val="1"/>
      <w:marLeft w:val="0"/>
      <w:marRight w:val="0"/>
      <w:marTop w:val="0"/>
      <w:marBottom w:val="0"/>
      <w:divBdr>
        <w:top w:val="none" w:sz="0" w:space="0" w:color="auto"/>
        <w:left w:val="none" w:sz="0" w:space="0" w:color="auto"/>
        <w:bottom w:val="none" w:sz="0" w:space="0" w:color="auto"/>
        <w:right w:val="none" w:sz="0" w:space="0" w:color="auto"/>
      </w:divBdr>
    </w:div>
    <w:div w:id="1170827578">
      <w:bodyDiv w:val="1"/>
      <w:marLeft w:val="0"/>
      <w:marRight w:val="0"/>
      <w:marTop w:val="0"/>
      <w:marBottom w:val="0"/>
      <w:divBdr>
        <w:top w:val="none" w:sz="0" w:space="0" w:color="auto"/>
        <w:left w:val="none" w:sz="0" w:space="0" w:color="auto"/>
        <w:bottom w:val="none" w:sz="0" w:space="0" w:color="auto"/>
        <w:right w:val="none" w:sz="0" w:space="0" w:color="auto"/>
      </w:divBdr>
    </w:div>
    <w:div w:id="1182205578">
      <w:bodyDiv w:val="1"/>
      <w:marLeft w:val="0"/>
      <w:marRight w:val="0"/>
      <w:marTop w:val="0"/>
      <w:marBottom w:val="0"/>
      <w:divBdr>
        <w:top w:val="none" w:sz="0" w:space="0" w:color="auto"/>
        <w:left w:val="none" w:sz="0" w:space="0" w:color="auto"/>
        <w:bottom w:val="none" w:sz="0" w:space="0" w:color="auto"/>
        <w:right w:val="none" w:sz="0" w:space="0" w:color="auto"/>
      </w:divBdr>
      <w:divsChild>
        <w:div w:id="64574610">
          <w:marLeft w:val="640"/>
          <w:marRight w:val="0"/>
          <w:marTop w:val="0"/>
          <w:marBottom w:val="0"/>
          <w:divBdr>
            <w:top w:val="none" w:sz="0" w:space="0" w:color="auto"/>
            <w:left w:val="none" w:sz="0" w:space="0" w:color="auto"/>
            <w:bottom w:val="none" w:sz="0" w:space="0" w:color="auto"/>
            <w:right w:val="none" w:sz="0" w:space="0" w:color="auto"/>
          </w:divBdr>
        </w:div>
        <w:div w:id="373894412">
          <w:marLeft w:val="640"/>
          <w:marRight w:val="0"/>
          <w:marTop w:val="0"/>
          <w:marBottom w:val="0"/>
          <w:divBdr>
            <w:top w:val="none" w:sz="0" w:space="0" w:color="auto"/>
            <w:left w:val="none" w:sz="0" w:space="0" w:color="auto"/>
            <w:bottom w:val="none" w:sz="0" w:space="0" w:color="auto"/>
            <w:right w:val="none" w:sz="0" w:space="0" w:color="auto"/>
          </w:divBdr>
        </w:div>
        <w:div w:id="1023554395">
          <w:marLeft w:val="640"/>
          <w:marRight w:val="0"/>
          <w:marTop w:val="0"/>
          <w:marBottom w:val="0"/>
          <w:divBdr>
            <w:top w:val="none" w:sz="0" w:space="0" w:color="auto"/>
            <w:left w:val="none" w:sz="0" w:space="0" w:color="auto"/>
            <w:bottom w:val="none" w:sz="0" w:space="0" w:color="auto"/>
            <w:right w:val="none" w:sz="0" w:space="0" w:color="auto"/>
          </w:divBdr>
        </w:div>
        <w:div w:id="1255361154">
          <w:marLeft w:val="640"/>
          <w:marRight w:val="0"/>
          <w:marTop w:val="0"/>
          <w:marBottom w:val="0"/>
          <w:divBdr>
            <w:top w:val="none" w:sz="0" w:space="0" w:color="auto"/>
            <w:left w:val="none" w:sz="0" w:space="0" w:color="auto"/>
            <w:bottom w:val="none" w:sz="0" w:space="0" w:color="auto"/>
            <w:right w:val="none" w:sz="0" w:space="0" w:color="auto"/>
          </w:divBdr>
        </w:div>
        <w:div w:id="1938051913">
          <w:marLeft w:val="640"/>
          <w:marRight w:val="0"/>
          <w:marTop w:val="0"/>
          <w:marBottom w:val="0"/>
          <w:divBdr>
            <w:top w:val="none" w:sz="0" w:space="0" w:color="auto"/>
            <w:left w:val="none" w:sz="0" w:space="0" w:color="auto"/>
            <w:bottom w:val="none" w:sz="0" w:space="0" w:color="auto"/>
            <w:right w:val="none" w:sz="0" w:space="0" w:color="auto"/>
          </w:divBdr>
        </w:div>
        <w:div w:id="844443442">
          <w:marLeft w:val="640"/>
          <w:marRight w:val="0"/>
          <w:marTop w:val="0"/>
          <w:marBottom w:val="0"/>
          <w:divBdr>
            <w:top w:val="none" w:sz="0" w:space="0" w:color="auto"/>
            <w:left w:val="none" w:sz="0" w:space="0" w:color="auto"/>
            <w:bottom w:val="none" w:sz="0" w:space="0" w:color="auto"/>
            <w:right w:val="none" w:sz="0" w:space="0" w:color="auto"/>
          </w:divBdr>
        </w:div>
        <w:div w:id="653025132">
          <w:marLeft w:val="640"/>
          <w:marRight w:val="0"/>
          <w:marTop w:val="0"/>
          <w:marBottom w:val="0"/>
          <w:divBdr>
            <w:top w:val="none" w:sz="0" w:space="0" w:color="auto"/>
            <w:left w:val="none" w:sz="0" w:space="0" w:color="auto"/>
            <w:bottom w:val="none" w:sz="0" w:space="0" w:color="auto"/>
            <w:right w:val="none" w:sz="0" w:space="0" w:color="auto"/>
          </w:divBdr>
        </w:div>
        <w:div w:id="1282495260">
          <w:marLeft w:val="640"/>
          <w:marRight w:val="0"/>
          <w:marTop w:val="0"/>
          <w:marBottom w:val="0"/>
          <w:divBdr>
            <w:top w:val="none" w:sz="0" w:space="0" w:color="auto"/>
            <w:left w:val="none" w:sz="0" w:space="0" w:color="auto"/>
            <w:bottom w:val="none" w:sz="0" w:space="0" w:color="auto"/>
            <w:right w:val="none" w:sz="0" w:space="0" w:color="auto"/>
          </w:divBdr>
        </w:div>
        <w:div w:id="1887402256">
          <w:marLeft w:val="640"/>
          <w:marRight w:val="0"/>
          <w:marTop w:val="0"/>
          <w:marBottom w:val="0"/>
          <w:divBdr>
            <w:top w:val="none" w:sz="0" w:space="0" w:color="auto"/>
            <w:left w:val="none" w:sz="0" w:space="0" w:color="auto"/>
            <w:bottom w:val="none" w:sz="0" w:space="0" w:color="auto"/>
            <w:right w:val="none" w:sz="0" w:space="0" w:color="auto"/>
          </w:divBdr>
        </w:div>
        <w:div w:id="317928179">
          <w:marLeft w:val="640"/>
          <w:marRight w:val="0"/>
          <w:marTop w:val="0"/>
          <w:marBottom w:val="0"/>
          <w:divBdr>
            <w:top w:val="none" w:sz="0" w:space="0" w:color="auto"/>
            <w:left w:val="none" w:sz="0" w:space="0" w:color="auto"/>
            <w:bottom w:val="none" w:sz="0" w:space="0" w:color="auto"/>
            <w:right w:val="none" w:sz="0" w:space="0" w:color="auto"/>
          </w:divBdr>
        </w:div>
        <w:div w:id="954487026">
          <w:marLeft w:val="640"/>
          <w:marRight w:val="0"/>
          <w:marTop w:val="0"/>
          <w:marBottom w:val="0"/>
          <w:divBdr>
            <w:top w:val="none" w:sz="0" w:space="0" w:color="auto"/>
            <w:left w:val="none" w:sz="0" w:space="0" w:color="auto"/>
            <w:bottom w:val="none" w:sz="0" w:space="0" w:color="auto"/>
            <w:right w:val="none" w:sz="0" w:space="0" w:color="auto"/>
          </w:divBdr>
        </w:div>
        <w:div w:id="1992755134">
          <w:marLeft w:val="640"/>
          <w:marRight w:val="0"/>
          <w:marTop w:val="0"/>
          <w:marBottom w:val="0"/>
          <w:divBdr>
            <w:top w:val="none" w:sz="0" w:space="0" w:color="auto"/>
            <w:left w:val="none" w:sz="0" w:space="0" w:color="auto"/>
            <w:bottom w:val="none" w:sz="0" w:space="0" w:color="auto"/>
            <w:right w:val="none" w:sz="0" w:space="0" w:color="auto"/>
          </w:divBdr>
        </w:div>
        <w:div w:id="379671195">
          <w:marLeft w:val="640"/>
          <w:marRight w:val="0"/>
          <w:marTop w:val="0"/>
          <w:marBottom w:val="0"/>
          <w:divBdr>
            <w:top w:val="none" w:sz="0" w:space="0" w:color="auto"/>
            <w:left w:val="none" w:sz="0" w:space="0" w:color="auto"/>
            <w:bottom w:val="none" w:sz="0" w:space="0" w:color="auto"/>
            <w:right w:val="none" w:sz="0" w:space="0" w:color="auto"/>
          </w:divBdr>
        </w:div>
        <w:div w:id="903835116">
          <w:marLeft w:val="640"/>
          <w:marRight w:val="0"/>
          <w:marTop w:val="0"/>
          <w:marBottom w:val="0"/>
          <w:divBdr>
            <w:top w:val="none" w:sz="0" w:space="0" w:color="auto"/>
            <w:left w:val="none" w:sz="0" w:space="0" w:color="auto"/>
            <w:bottom w:val="none" w:sz="0" w:space="0" w:color="auto"/>
            <w:right w:val="none" w:sz="0" w:space="0" w:color="auto"/>
          </w:divBdr>
        </w:div>
        <w:div w:id="429356232">
          <w:marLeft w:val="640"/>
          <w:marRight w:val="0"/>
          <w:marTop w:val="0"/>
          <w:marBottom w:val="0"/>
          <w:divBdr>
            <w:top w:val="none" w:sz="0" w:space="0" w:color="auto"/>
            <w:left w:val="none" w:sz="0" w:space="0" w:color="auto"/>
            <w:bottom w:val="none" w:sz="0" w:space="0" w:color="auto"/>
            <w:right w:val="none" w:sz="0" w:space="0" w:color="auto"/>
          </w:divBdr>
        </w:div>
        <w:div w:id="1230918660">
          <w:marLeft w:val="640"/>
          <w:marRight w:val="0"/>
          <w:marTop w:val="0"/>
          <w:marBottom w:val="0"/>
          <w:divBdr>
            <w:top w:val="none" w:sz="0" w:space="0" w:color="auto"/>
            <w:left w:val="none" w:sz="0" w:space="0" w:color="auto"/>
            <w:bottom w:val="none" w:sz="0" w:space="0" w:color="auto"/>
            <w:right w:val="none" w:sz="0" w:space="0" w:color="auto"/>
          </w:divBdr>
        </w:div>
        <w:div w:id="1058744397">
          <w:marLeft w:val="640"/>
          <w:marRight w:val="0"/>
          <w:marTop w:val="0"/>
          <w:marBottom w:val="0"/>
          <w:divBdr>
            <w:top w:val="none" w:sz="0" w:space="0" w:color="auto"/>
            <w:left w:val="none" w:sz="0" w:space="0" w:color="auto"/>
            <w:bottom w:val="none" w:sz="0" w:space="0" w:color="auto"/>
            <w:right w:val="none" w:sz="0" w:space="0" w:color="auto"/>
          </w:divBdr>
        </w:div>
        <w:div w:id="714277585">
          <w:marLeft w:val="640"/>
          <w:marRight w:val="0"/>
          <w:marTop w:val="0"/>
          <w:marBottom w:val="0"/>
          <w:divBdr>
            <w:top w:val="none" w:sz="0" w:space="0" w:color="auto"/>
            <w:left w:val="none" w:sz="0" w:space="0" w:color="auto"/>
            <w:bottom w:val="none" w:sz="0" w:space="0" w:color="auto"/>
            <w:right w:val="none" w:sz="0" w:space="0" w:color="auto"/>
          </w:divBdr>
        </w:div>
        <w:div w:id="538661081">
          <w:marLeft w:val="640"/>
          <w:marRight w:val="0"/>
          <w:marTop w:val="0"/>
          <w:marBottom w:val="0"/>
          <w:divBdr>
            <w:top w:val="none" w:sz="0" w:space="0" w:color="auto"/>
            <w:left w:val="none" w:sz="0" w:space="0" w:color="auto"/>
            <w:bottom w:val="none" w:sz="0" w:space="0" w:color="auto"/>
            <w:right w:val="none" w:sz="0" w:space="0" w:color="auto"/>
          </w:divBdr>
        </w:div>
        <w:div w:id="1005519562">
          <w:marLeft w:val="640"/>
          <w:marRight w:val="0"/>
          <w:marTop w:val="0"/>
          <w:marBottom w:val="0"/>
          <w:divBdr>
            <w:top w:val="none" w:sz="0" w:space="0" w:color="auto"/>
            <w:left w:val="none" w:sz="0" w:space="0" w:color="auto"/>
            <w:bottom w:val="none" w:sz="0" w:space="0" w:color="auto"/>
            <w:right w:val="none" w:sz="0" w:space="0" w:color="auto"/>
          </w:divBdr>
        </w:div>
        <w:div w:id="199972857">
          <w:marLeft w:val="640"/>
          <w:marRight w:val="0"/>
          <w:marTop w:val="0"/>
          <w:marBottom w:val="0"/>
          <w:divBdr>
            <w:top w:val="none" w:sz="0" w:space="0" w:color="auto"/>
            <w:left w:val="none" w:sz="0" w:space="0" w:color="auto"/>
            <w:bottom w:val="none" w:sz="0" w:space="0" w:color="auto"/>
            <w:right w:val="none" w:sz="0" w:space="0" w:color="auto"/>
          </w:divBdr>
        </w:div>
        <w:div w:id="345208765">
          <w:marLeft w:val="640"/>
          <w:marRight w:val="0"/>
          <w:marTop w:val="0"/>
          <w:marBottom w:val="0"/>
          <w:divBdr>
            <w:top w:val="none" w:sz="0" w:space="0" w:color="auto"/>
            <w:left w:val="none" w:sz="0" w:space="0" w:color="auto"/>
            <w:bottom w:val="none" w:sz="0" w:space="0" w:color="auto"/>
            <w:right w:val="none" w:sz="0" w:space="0" w:color="auto"/>
          </w:divBdr>
        </w:div>
        <w:div w:id="1192377781">
          <w:marLeft w:val="640"/>
          <w:marRight w:val="0"/>
          <w:marTop w:val="0"/>
          <w:marBottom w:val="0"/>
          <w:divBdr>
            <w:top w:val="none" w:sz="0" w:space="0" w:color="auto"/>
            <w:left w:val="none" w:sz="0" w:space="0" w:color="auto"/>
            <w:bottom w:val="none" w:sz="0" w:space="0" w:color="auto"/>
            <w:right w:val="none" w:sz="0" w:space="0" w:color="auto"/>
          </w:divBdr>
        </w:div>
        <w:div w:id="1920406931">
          <w:marLeft w:val="640"/>
          <w:marRight w:val="0"/>
          <w:marTop w:val="0"/>
          <w:marBottom w:val="0"/>
          <w:divBdr>
            <w:top w:val="none" w:sz="0" w:space="0" w:color="auto"/>
            <w:left w:val="none" w:sz="0" w:space="0" w:color="auto"/>
            <w:bottom w:val="none" w:sz="0" w:space="0" w:color="auto"/>
            <w:right w:val="none" w:sz="0" w:space="0" w:color="auto"/>
          </w:divBdr>
        </w:div>
        <w:div w:id="1073620664">
          <w:marLeft w:val="640"/>
          <w:marRight w:val="0"/>
          <w:marTop w:val="0"/>
          <w:marBottom w:val="0"/>
          <w:divBdr>
            <w:top w:val="none" w:sz="0" w:space="0" w:color="auto"/>
            <w:left w:val="none" w:sz="0" w:space="0" w:color="auto"/>
            <w:bottom w:val="none" w:sz="0" w:space="0" w:color="auto"/>
            <w:right w:val="none" w:sz="0" w:space="0" w:color="auto"/>
          </w:divBdr>
        </w:div>
        <w:div w:id="2076705301">
          <w:marLeft w:val="640"/>
          <w:marRight w:val="0"/>
          <w:marTop w:val="0"/>
          <w:marBottom w:val="0"/>
          <w:divBdr>
            <w:top w:val="none" w:sz="0" w:space="0" w:color="auto"/>
            <w:left w:val="none" w:sz="0" w:space="0" w:color="auto"/>
            <w:bottom w:val="none" w:sz="0" w:space="0" w:color="auto"/>
            <w:right w:val="none" w:sz="0" w:space="0" w:color="auto"/>
          </w:divBdr>
        </w:div>
        <w:div w:id="1939437142">
          <w:marLeft w:val="640"/>
          <w:marRight w:val="0"/>
          <w:marTop w:val="0"/>
          <w:marBottom w:val="0"/>
          <w:divBdr>
            <w:top w:val="none" w:sz="0" w:space="0" w:color="auto"/>
            <w:left w:val="none" w:sz="0" w:space="0" w:color="auto"/>
            <w:bottom w:val="none" w:sz="0" w:space="0" w:color="auto"/>
            <w:right w:val="none" w:sz="0" w:space="0" w:color="auto"/>
          </w:divBdr>
        </w:div>
        <w:div w:id="1935167620">
          <w:marLeft w:val="640"/>
          <w:marRight w:val="0"/>
          <w:marTop w:val="0"/>
          <w:marBottom w:val="0"/>
          <w:divBdr>
            <w:top w:val="none" w:sz="0" w:space="0" w:color="auto"/>
            <w:left w:val="none" w:sz="0" w:space="0" w:color="auto"/>
            <w:bottom w:val="none" w:sz="0" w:space="0" w:color="auto"/>
            <w:right w:val="none" w:sz="0" w:space="0" w:color="auto"/>
          </w:divBdr>
        </w:div>
        <w:div w:id="73480739">
          <w:marLeft w:val="640"/>
          <w:marRight w:val="0"/>
          <w:marTop w:val="0"/>
          <w:marBottom w:val="0"/>
          <w:divBdr>
            <w:top w:val="none" w:sz="0" w:space="0" w:color="auto"/>
            <w:left w:val="none" w:sz="0" w:space="0" w:color="auto"/>
            <w:bottom w:val="none" w:sz="0" w:space="0" w:color="auto"/>
            <w:right w:val="none" w:sz="0" w:space="0" w:color="auto"/>
          </w:divBdr>
        </w:div>
        <w:div w:id="1558854358">
          <w:marLeft w:val="640"/>
          <w:marRight w:val="0"/>
          <w:marTop w:val="0"/>
          <w:marBottom w:val="0"/>
          <w:divBdr>
            <w:top w:val="none" w:sz="0" w:space="0" w:color="auto"/>
            <w:left w:val="none" w:sz="0" w:space="0" w:color="auto"/>
            <w:bottom w:val="none" w:sz="0" w:space="0" w:color="auto"/>
            <w:right w:val="none" w:sz="0" w:space="0" w:color="auto"/>
          </w:divBdr>
        </w:div>
        <w:div w:id="913466522">
          <w:marLeft w:val="640"/>
          <w:marRight w:val="0"/>
          <w:marTop w:val="0"/>
          <w:marBottom w:val="0"/>
          <w:divBdr>
            <w:top w:val="none" w:sz="0" w:space="0" w:color="auto"/>
            <w:left w:val="none" w:sz="0" w:space="0" w:color="auto"/>
            <w:bottom w:val="none" w:sz="0" w:space="0" w:color="auto"/>
            <w:right w:val="none" w:sz="0" w:space="0" w:color="auto"/>
          </w:divBdr>
        </w:div>
        <w:div w:id="255482578">
          <w:marLeft w:val="640"/>
          <w:marRight w:val="0"/>
          <w:marTop w:val="0"/>
          <w:marBottom w:val="0"/>
          <w:divBdr>
            <w:top w:val="none" w:sz="0" w:space="0" w:color="auto"/>
            <w:left w:val="none" w:sz="0" w:space="0" w:color="auto"/>
            <w:bottom w:val="none" w:sz="0" w:space="0" w:color="auto"/>
            <w:right w:val="none" w:sz="0" w:space="0" w:color="auto"/>
          </w:divBdr>
        </w:div>
        <w:div w:id="1340498331">
          <w:marLeft w:val="640"/>
          <w:marRight w:val="0"/>
          <w:marTop w:val="0"/>
          <w:marBottom w:val="0"/>
          <w:divBdr>
            <w:top w:val="none" w:sz="0" w:space="0" w:color="auto"/>
            <w:left w:val="none" w:sz="0" w:space="0" w:color="auto"/>
            <w:bottom w:val="none" w:sz="0" w:space="0" w:color="auto"/>
            <w:right w:val="none" w:sz="0" w:space="0" w:color="auto"/>
          </w:divBdr>
        </w:div>
        <w:div w:id="782769156">
          <w:marLeft w:val="640"/>
          <w:marRight w:val="0"/>
          <w:marTop w:val="0"/>
          <w:marBottom w:val="0"/>
          <w:divBdr>
            <w:top w:val="none" w:sz="0" w:space="0" w:color="auto"/>
            <w:left w:val="none" w:sz="0" w:space="0" w:color="auto"/>
            <w:bottom w:val="none" w:sz="0" w:space="0" w:color="auto"/>
            <w:right w:val="none" w:sz="0" w:space="0" w:color="auto"/>
          </w:divBdr>
        </w:div>
        <w:div w:id="1397702716">
          <w:marLeft w:val="640"/>
          <w:marRight w:val="0"/>
          <w:marTop w:val="0"/>
          <w:marBottom w:val="0"/>
          <w:divBdr>
            <w:top w:val="none" w:sz="0" w:space="0" w:color="auto"/>
            <w:left w:val="none" w:sz="0" w:space="0" w:color="auto"/>
            <w:bottom w:val="none" w:sz="0" w:space="0" w:color="auto"/>
            <w:right w:val="none" w:sz="0" w:space="0" w:color="auto"/>
          </w:divBdr>
        </w:div>
        <w:div w:id="1811436734">
          <w:marLeft w:val="640"/>
          <w:marRight w:val="0"/>
          <w:marTop w:val="0"/>
          <w:marBottom w:val="0"/>
          <w:divBdr>
            <w:top w:val="none" w:sz="0" w:space="0" w:color="auto"/>
            <w:left w:val="none" w:sz="0" w:space="0" w:color="auto"/>
            <w:bottom w:val="none" w:sz="0" w:space="0" w:color="auto"/>
            <w:right w:val="none" w:sz="0" w:space="0" w:color="auto"/>
          </w:divBdr>
        </w:div>
        <w:div w:id="197550137">
          <w:marLeft w:val="640"/>
          <w:marRight w:val="0"/>
          <w:marTop w:val="0"/>
          <w:marBottom w:val="0"/>
          <w:divBdr>
            <w:top w:val="none" w:sz="0" w:space="0" w:color="auto"/>
            <w:left w:val="none" w:sz="0" w:space="0" w:color="auto"/>
            <w:bottom w:val="none" w:sz="0" w:space="0" w:color="auto"/>
            <w:right w:val="none" w:sz="0" w:space="0" w:color="auto"/>
          </w:divBdr>
        </w:div>
        <w:div w:id="155459055">
          <w:marLeft w:val="640"/>
          <w:marRight w:val="0"/>
          <w:marTop w:val="0"/>
          <w:marBottom w:val="0"/>
          <w:divBdr>
            <w:top w:val="none" w:sz="0" w:space="0" w:color="auto"/>
            <w:left w:val="none" w:sz="0" w:space="0" w:color="auto"/>
            <w:bottom w:val="none" w:sz="0" w:space="0" w:color="auto"/>
            <w:right w:val="none" w:sz="0" w:space="0" w:color="auto"/>
          </w:divBdr>
        </w:div>
        <w:div w:id="1527135248">
          <w:marLeft w:val="640"/>
          <w:marRight w:val="0"/>
          <w:marTop w:val="0"/>
          <w:marBottom w:val="0"/>
          <w:divBdr>
            <w:top w:val="none" w:sz="0" w:space="0" w:color="auto"/>
            <w:left w:val="none" w:sz="0" w:space="0" w:color="auto"/>
            <w:bottom w:val="none" w:sz="0" w:space="0" w:color="auto"/>
            <w:right w:val="none" w:sz="0" w:space="0" w:color="auto"/>
          </w:divBdr>
        </w:div>
        <w:div w:id="1468281438">
          <w:marLeft w:val="640"/>
          <w:marRight w:val="0"/>
          <w:marTop w:val="0"/>
          <w:marBottom w:val="0"/>
          <w:divBdr>
            <w:top w:val="none" w:sz="0" w:space="0" w:color="auto"/>
            <w:left w:val="none" w:sz="0" w:space="0" w:color="auto"/>
            <w:bottom w:val="none" w:sz="0" w:space="0" w:color="auto"/>
            <w:right w:val="none" w:sz="0" w:space="0" w:color="auto"/>
          </w:divBdr>
        </w:div>
        <w:div w:id="1670138883">
          <w:marLeft w:val="640"/>
          <w:marRight w:val="0"/>
          <w:marTop w:val="0"/>
          <w:marBottom w:val="0"/>
          <w:divBdr>
            <w:top w:val="none" w:sz="0" w:space="0" w:color="auto"/>
            <w:left w:val="none" w:sz="0" w:space="0" w:color="auto"/>
            <w:bottom w:val="none" w:sz="0" w:space="0" w:color="auto"/>
            <w:right w:val="none" w:sz="0" w:space="0" w:color="auto"/>
          </w:divBdr>
        </w:div>
        <w:div w:id="592393448">
          <w:marLeft w:val="640"/>
          <w:marRight w:val="0"/>
          <w:marTop w:val="0"/>
          <w:marBottom w:val="0"/>
          <w:divBdr>
            <w:top w:val="none" w:sz="0" w:space="0" w:color="auto"/>
            <w:left w:val="none" w:sz="0" w:space="0" w:color="auto"/>
            <w:bottom w:val="none" w:sz="0" w:space="0" w:color="auto"/>
            <w:right w:val="none" w:sz="0" w:space="0" w:color="auto"/>
          </w:divBdr>
        </w:div>
      </w:divsChild>
    </w:div>
    <w:div w:id="1185901958">
      <w:bodyDiv w:val="1"/>
      <w:marLeft w:val="0"/>
      <w:marRight w:val="0"/>
      <w:marTop w:val="0"/>
      <w:marBottom w:val="0"/>
      <w:divBdr>
        <w:top w:val="none" w:sz="0" w:space="0" w:color="auto"/>
        <w:left w:val="none" w:sz="0" w:space="0" w:color="auto"/>
        <w:bottom w:val="none" w:sz="0" w:space="0" w:color="auto"/>
        <w:right w:val="none" w:sz="0" w:space="0" w:color="auto"/>
      </w:divBdr>
    </w:div>
    <w:div w:id="1190221406">
      <w:bodyDiv w:val="1"/>
      <w:marLeft w:val="0"/>
      <w:marRight w:val="0"/>
      <w:marTop w:val="0"/>
      <w:marBottom w:val="0"/>
      <w:divBdr>
        <w:top w:val="none" w:sz="0" w:space="0" w:color="auto"/>
        <w:left w:val="none" w:sz="0" w:space="0" w:color="auto"/>
        <w:bottom w:val="none" w:sz="0" w:space="0" w:color="auto"/>
        <w:right w:val="none" w:sz="0" w:space="0" w:color="auto"/>
      </w:divBdr>
    </w:div>
    <w:div w:id="1191382684">
      <w:bodyDiv w:val="1"/>
      <w:marLeft w:val="0"/>
      <w:marRight w:val="0"/>
      <w:marTop w:val="0"/>
      <w:marBottom w:val="0"/>
      <w:divBdr>
        <w:top w:val="none" w:sz="0" w:space="0" w:color="auto"/>
        <w:left w:val="none" w:sz="0" w:space="0" w:color="auto"/>
        <w:bottom w:val="none" w:sz="0" w:space="0" w:color="auto"/>
        <w:right w:val="none" w:sz="0" w:space="0" w:color="auto"/>
      </w:divBdr>
    </w:div>
    <w:div w:id="1196819143">
      <w:bodyDiv w:val="1"/>
      <w:marLeft w:val="0"/>
      <w:marRight w:val="0"/>
      <w:marTop w:val="0"/>
      <w:marBottom w:val="0"/>
      <w:divBdr>
        <w:top w:val="none" w:sz="0" w:space="0" w:color="auto"/>
        <w:left w:val="none" w:sz="0" w:space="0" w:color="auto"/>
        <w:bottom w:val="none" w:sz="0" w:space="0" w:color="auto"/>
        <w:right w:val="none" w:sz="0" w:space="0" w:color="auto"/>
      </w:divBdr>
    </w:div>
    <w:div w:id="1198933596">
      <w:bodyDiv w:val="1"/>
      <w:marLeft w:val="0"/>
      <w:marRight w:val="0"/>
      <w:marTop w:val="0"/>
      <w:marBottom w:val="0"/>
      <w:divBdr>
        <w:top w:val="none" w:sz="0" w:space="0" w:color="auto"/>
        <w:left w:val="none" w:sz="0" w:space="0" w:color="auto"/>
        <w:bottom w:val="none" w:sz="0" w:space="0" w:color="auto"/>
        <w:right w:val="none" w:sz="0" w:space="0" w:color="auto"/>
      </w:divBdr>
    </w:div>
    <w:div w:id="1201162982">
      <w:bodyDiv w:val="1"/>
      <w:marLeft w:val="0"/>
      <w:marRight w:val="0"/>
      <w:marTop w:val="0"/>
      <w:marBottom w:val="0"/>
      <w:divBdr>
        <w:top w:val="none" w:sz="0" w:space="0" w:color="auto"/>
        <w:left w:val="none" w:sz="0" w:space="0" w:color="auto"/>
        <w:bottom w:val="none" w:sz="0" w:space="0" w:color="auto"/>
        <w:right w:val="none" w:sz="0" w:space="0" w:color="auto"/>
      </w:divBdr>
    </w:div>
    <w:div w:id="1203324671">
      <w:bodyDiv w:val="1"/>
      <w:marLeft w:val="0"/>
      <w:marRight w:val="0"/>
      <w:marTop w:val="0"/>
      <w:marBottom w:val="0"/>
      <w:divBdr>
        <w:top w:val="none" w:sz="0" w:space="0" w:color="auto"/>
        <w:left w:val="none" w:sz="0" w:space="0" w:color="auto"/>
        <w:bottom w:val="none" w:sz="0" w:space="0" w:color="auto"/>
        <w:right w:val="none" w:sz="0" w:space="0" w:color="auto"/>
      </w:divBdr>
    </w:div>
    <w:div w:id="1203714196">
      <w:bodyDiv w:val="1"/>
      <w:marLeft w:val="0"/>
      <w:marRight w:val="0"/>
      <w:marTop w:val="0"/>
      <w:marBottom w:val="0"/>
      <w:divBdr>
        <w:top w:val="none" w:sz="0" w:space="0" w:color="auto"/>
        <w:left w:val="none" w:sz="0" w:space="0" w:color="auto"/>
        <w:bottom w:val="none" w:sz="0" w:space="0" w:color="auto"/>
        <w:right w:val="none" w:sz="0" w:space="0" w:color="auto"/>
      </w:divBdr>
    </w:div>
    <w:div w:id="1205603941">
      <w:bodyDiv w:val="1"/>
      <w:marLeft w:val="0"/>
      <w:marRight w:val="0"/>
      <w:marTop w:val="0"/>
      <w:marBottom w:val="0"/>
      <w:divBdr>
        <w:top w:val="none" w:sz="0" w:space="0" w:color="auto"/>
        <w:left w:val="none" w:sz="0" w:space="0" w:color="auto"/>
        <w:bottom w:val="none" w:sz="0" w:space="0" w:color="auto"/>
        <w:right w:val="none" w:sz="0" w:space="0" w:color="auto"/>
      </w:divBdr>
    </w:div>
    <w:div w:id="1207568821">
      <w:bodyDiv w:val="1"/>
      <w:marLeft w:val="0"/>
      <w:marRight w:val="0"/>
      <w:marTop w:val="0"/>
      <w:marBottom w:val="0"/>
      <w:divBdr>
        <w:top w:val="none" w:sz="0" w:space="0" w:color="auto"/>
        <w:left w:val="none" w:sz="0" w:space="0" w:color="auto"/>
        <w:bottom w:val="none" w:sz="0" w:space="0" w:color="auto"/>
        <w:right w:val="none" w:sz="0" w:space="0" w:color="auto"/>
      </w:divBdr>
    </w:div>
    <w:div w:id="1209338707">
      <w:bodyDiv w:val="1"/>
      <w:marLeft w:val="0"/>
      <w:marRight w:val="0"/>
      <w:marTop w:val="0"/>
      <w:marBottom w:val="0"/>
      <w:divBdr>
        <w:top w:val="none" w:sz="0" w:space="0" w:color="auto"/>
        <w:left w:val="none" w:sz="0" w:space="0" w:color="auto"/>
        <w:bottom w:val="none" w:sz="0" w:space="0" w:color="auto"/>
        <w:right w:val="none" w:sz="0" w:space="0" w:color="auto"/>
      </w:divBdr>
    </w:div>
    <w:div w:id="1211265492">
      <w:bodyDiv w:val="1"/>
      <w:marLeft w:val="0"/>
      <w:marRight w:val="0"/>
      <w:marTop w:val="0"/>
      <w:marBottom w:val="0"/>
      <w:divBdr>
        <w:top w:val="none" w:sz="0" w:space="0" w:color="auto"/>
        <w:left w:val="none" w:sz="0" w:space="0" w:color="auto"/>
        <w:bottom w:val="none" w:sz="0" w:space="0" w:color="auto"/>
        <w:right w:val="none" w:sz="0" w:space="0" w:color="auto"/>
      </w:divBdr>
    </w:div>
    <w:div w:id="1214972640">
      <w:bodyDiv w:val="1"/>
      <w:marLeft w:val="0"/>
      <w:marRight w:val="0"/>
      <w:marTop w:val="0"/>
      <w:marBottom w:val="0"/>
      <w:divBdr>
        <w:top w:val="none" w:sz="0" w:space="0" w:color="auto"/>
        <w:left w:val="none" w:sz="0" w:space="0" w:color="auto"/>
        <w:bottom w:val="none" w:sz="0" w:space="0" w:color="auto"/>
        <w:right w:val="none" w:sz="0" w:space="0" w:color="auto"/>
      </w:divBdr>
    </w:div>
    <w:div w:id="1221987860">
      <w:bodyDiv w:val="1"/>
      <w:marLeft w:val="0"/>
      <w:marRight w:val="0"/>
      <w:marTop w:val="0"/>
      <w:marBottom w:val="0"/>
      <w:divBdr>
        <w:top w:val="none" w:sz="0" w:space="0" w:color="auto"/>
        <w:left w:val="none" w:sz="0" w:space="0" w:color="auto"/>
        <w:bottom w:val="none" w:sz="0" w:space="0" w:color="auto"/>
        <w:right w:val="none" w:sz="0" w:space="0" w:color="auto"/>
      </w:divBdr>
    </w:div>
    <w:div w:id="1222210363">
      <w:bodyDiv w:val="1"/>
      <w:marLeft w:val="0"/>
      <w:marRight w:val="0"/>
      <w:marTop w:val="0"/>
      <w:marBottom w:val="0"/>
      <w:divBdr>
        <w:top w:val="none" w:sz="0" w:space="0" w:color="auto"/>
        <w:left w:val="none" w:sz="0" w:space="0" w:color="auto"/>
        <w:bottom w:val="none" w:sz="0" w:space="0" w:color="auto"/>
        <w:right w:val="none" w:sz="0" w:space="0" w:color="auto"/>
      </w:divBdr>
    </w:div>
    <w:div w:id="1226184726">
      <w:bodyDiv w:val="1"/>
      <w:marLeft w:val="0"/>
      <w:marRight w:val="0"/>
      <w:marTop w:val="0"/>
      <w:marBottom w:val="0"/>
      <w:divBdr>
        <w:top w:val="none" w:sz="0" w:space="0" w:color="auto"/>
        <w:left w:val="none" w:sz="0" w:space="0" w:color="auto"/>
        <w:bottom w:val="none" w:sz="0" w:space="0" w:color="auto"/>
        <w:right w:val="none" w:sz="0" w:space="0" w:color="auto"/>
      </w:divBdr>
    </w:div>
    <w:div w:id="1226795883">
      <w:bodyDiv w:val="1"/>
      <w:marLeft w:val="0"/>
      <w:marRight w:val="0"/>
      <w:marTop w:val="0"/>
      <w:marBottom w:val="0"/>
      <w:divBdr>
        <w:top w:val="none" w:sz="0" w:space="0" w:color="auto"/>
        <w:left w:val="none" w:sz="0" w:space="0" w:color="auto"/>
        <w:bottom w:val="none" w:sz="0" w:space="0" w:color="auto"/>
        <w:right w:val="none" w:sz="0" w:space="0" w:color="auto"/>
      </w:divBdr>
    </w:div>
    <w:div w:id="1226991438">
      <w:bodyDiv w:val="1"/>
      <w:marLeft w:val="0"/>
      <w:marRight w:val="0"/>
      <w:marTop w:val="0"/>
      <w:marBottom w:val="0"/>
      <w:divBdr>
        <w:top w:val="none" w:sz="0" w:space="0" w:color="auto"/>
        <w:left w:val="none" w:sz="0" w:space="0" w:color="auto"/>
        <w:bottom w:val="none" w:sz="0" w:space="0" w:color="auto"/>
        <w:right w:val="none" w:sz="0" w:space="0" w:color="auto"/>
      </w:divBdr>
      <w:divsChild>
        <w:div w:id="789470917">
          <w:marLeft w:val="720"/>
          <w:marRight w:val="0"/>
          <w:marTop w:val="0"/>
          <w:marBottom w:val="0"/>
          <w:divBdr>
            <w:top w:val="none" w:sz="0" w:space="0" w:color="auto"/>
            <w:left w:val="none" w:sz="0" w:space="0" w:color="auto"/>
            <w:bottom w:val="none" w:sz="0" w:space="0" w:color="auto"/>
            <w:right w:val="none" w:sz="0" w:space="0" w:color="auto"/>
          </w:divBdr>
        </w:div>
        <w:div w:id="776368535">
          <w:marLeft w:val="720"/>
          <w:marRight w:val="0"/>
          <w:marTop w:val="0"/>
          <w:marBottom w:val="0"/>
          <w:divBdr>
            <w:top w:val="none" w:sz="0" w:space="0" w:color="auto"/>
            <w:left w:val="none" w:sz="0" w:space="0" w:color="auto"/>
            <w:bottom w:val="none" w:sz="0" w:space="0" w:color="auto"/>
            <w:right w:val="none" w:sz="0" w:space="0" w:color="auto"/>
          </w:divBdr>
        </w:div>
        <w:div w:id="1874925844">
          <w:marLeft w:val="1440"/>
          <w:marRight w:val="0"/>
          <w:marTop w:val="0"/>
          <w:marBottom w:val="160"/>
          <w:divBdr>
            <w:top w:val="none" w:sz="0" w:space="0" w:color="auto"/>
            <w:left w:val="none" w:sz="0" w:space="0" w:color="auto"/>
            <w:bottom w:val="none" w:sz="0" w:space="0" w:color="auto"/>
            <w:right w:val="none" w:sz="0" w:space="0" w:color="auto"/>
          </w:divBdr>
        </w:div>
        <w:div w:id="188490322">
          <w:marLeft w:val="2866"/>
          <w:marRight w:val="0"/>
          <w:marTop w:val="0"/>
          <w:marBottom w:val="160"/>
          <w:divBdr>
            <w:top w:val="none" w:sz="0" w:space="0" w:color="auto"/>
            <w:left w:val="none" w:sz="0" w:space="0" w:color="auto"/>
            <w:bottom w:val="none" w:sz="0" w:space="0" w:color="auto"/>
            <w:right w:val="none" w:sz="0" w:space="0" w:color="auto"/>
          </w:divBdr>
        </w:div>
        <w:div w:id="1341469070">
          <w:marLeft w:val="2866"/>
          <w:marRight w:val="0"/>
          <w:marTop w:val="0"/>
          <w:marBottom w:val="160"/>
          <w:divBdr>
            <w:top w:val="none" w:sz="0" w:space="0" w:color="auto"/>
            <w:left w:val="none" w:sz="0" w:space="0" w:color="auto"/>
            <w:bottom w:val="none" w:sz="0" w:space="0" w:color="auto"/>
            <w:right w:val="none" w:sz="0" w:space="0" w:color="auto"/>
          </w:divBdr>
        </w:div>
        <w:div w:id="1854146114">
          <w:marLeft w:val="2866"/>
          <w:marRight w:val="0"/>
          <w:marTop w:val="0"/>
          <w:marBottom w:val="160"/>
          <w:divBdr>
            <w:top w:val="none" w:sz="0" w:space="0" w:color="auto"/>
            <w:left w:val="none" w:sz="0" w:space="0" w:color="auto"/>
            <w:bottom w:val="none" w:sz="0" w:space="0" w:color="auto"/>
            <w:right w:val="none" w:sz="0" w:space="0" w:color="auto"/>
          </w:divBdr>
        </w:div>
        <w:div w:id="735127095">
          <w:marLeft w:val="2866"/>
          <w:marRight w:val="0"/>
          <w:marTop w:val="0"/>
          <w:marBottom w:val="160"/>
          <w:divBdr>
            <w:top w:val="none" w:sz="0" w:space="0" w:color="auto"/>
            <w:left w:val="none" w:sz="0" w:space="0" w:color="auto"/>
            <w:bottom w:val="none" w:sz="0" w:space="0" w:color="auto"/>
            <w:right w:val="none" w:sz="0" w:space="0" w:color="auto"/>
          </w:divBdr>
        </w:div>
        <w:div w:id="2006350342">
          <w:marLeft w:val="2866"/>
          <w:marRight w:val="0"/>
          <w:marTop w:val="0"/>
          <w:marBottom w:val="160"/>
          <w:divBdr>
            <w:top w:val="none" w:sz="0" w:space="0" w:color="auto"/>
            <w:left w:val="none" w:sz="0" w:space="0" w:color="auto"/>
            <w:bottom w:val="none" w:sz="0" w:space="0" w:color="auto"/>
            <w:right w:val="none" w:sz="0" w:space="0" w:color="auto"/>
          </w:divBdr>
        </w:div>
        <w:div w:id="1269199844">
          <w:marLeft w:val="2866"/>
          <w:marRight w:val="0"/>
          <w:marTop w:val="0"/>
          <w:marBottom w:val="160"/>
          <w:divBdr>
            <w:top w:val="none" w:sz="0" w:space="0" w:color="auto"/>
            <w:left w:val="none" w:sz="0" w:space="0" w:color="auto"/>
            <w:bottom w:val="none" w:sz="0" w:space="0" w:color="auto"/>
            <w:right w:val="none" w:sz="0" w:space="0" w:color="auto"/>
          </w:divBdr>
        </w:div>
        <w:div w:id="247660570">
          <w:marLeft w:val="2866"/>
          <w:marRight w:val="0"/>
          <w:marTop w:val="0"/>
          <w:marBottom w:val="160"/>
          <w:divBdr>
            <w:top w:val="none" w:sz="0" w:space="0" w:color="auto"/>
            <w:left w:val="none" w:sz="0" w:space="0" w:color="auto"/>
            <w:bottom w:val="none" w:sz="0" w:space="0" w:color="auto"/>
            <w:right w:val="none" w:sz="0" w:space="0" w:color="auto"/>
          </w:divBdr>
        </w:div>
        <w:div w:id="1033072225">
          <w:marLeft w:val="2866"/>
          <w:marRight w:val="0"/>
          <w:marTop w:val="0"/>
          <w:marBottom w:val="160"/>
          <w:divBdr>
            <w:top w:val="none" w:sz="0" w:space="0" w:color="auto"/>
            <w:left w:val="none" w:sz="0" w:space="0" w:color="auto"/>
            <w:bottom w:val="none" w:sz="0" w:space="0" w:color="auto"/>
            <w:right w:val="none" w:sz="0" w:space="0" w:color="auto"/>
          </w:divBdr>
        </w:div>
        <w:div w:id="364672268">
          <w:marLeft w:val="2866"/>
          <w:marRight w:val="0"/>
          <w:marTop w:val="0"/>
          <w:marBottom w:val="160"/>
          <w:divBdr>
            <w:top w:val="none" w:sz="0" w:space="0" w:color="auto"/>
            <w:left w:val="none" w:sz="0" w:space="0" w:color="auto"/>
            <w:bottom w:val="none" w:sz="0" w:space="0" w:color="auto"/>
            <w:right w:val="none" w:sz="0" w:space="0" w:color="auto"/>
          </w:divBdr>
        </w:div>
        <w:div w:id="2076855540">
          <w:marLeft w:val="2866"/>
          <w:marRight w:val="0"/>
          <w:marTop w:val="0"/>
          <w:marBottom w:val="160"/>
          <w:divBdr>
            <w:top w:val="none" w:sz="0" w:space="0" w:color="auto"/>
            <w:left w:val="none" w:sz="0" w:space="0" w:color="auto"/>
            <w:bottom w:val="none" w:sz="0" w:space="0" w:color="auto"/>
            <w:right w:val="none" w:sz="0" w:space="0" w:color="auto"/>
          </w:divBdr>
        </w:div>
      </w:divsChild>
    </w:div>
    <w:div w:id="1232934309">
      <w:bodyDiv w:val="1"/>
      <w:marLeft w:val="0"/>
      <w:marRight w:val="0"/>
      <w:marTop w:val="0"/>
      <w:marBottom w:val="0"/>
      <w:divBdr>
        <w:top w:val="none" w:sz="0" w:space="0" w:color="auto"/>
        <w:left w:val="none" w:sz="0" w:space="0" w:color="auto"/>
        <w:bottom w:val="none" w:sz="0" w:space="0" w:color="auto"/>
        <w:right w:val="none" w:sz="0" w:space="0" w:color="auto"/>
      </w:divBdr>
    </w:div>
    <w:div w:id="1235625011">
      <w:bodyDiv w:val="1"/>
      <w:marLeft w:val="0"/>
      <w:marRight w:val="0"/>
      <w:marTop w:val="0"/>
      <w:marBottom w:val="0"/>
      <w:divBdr>
        <w:top w:val="none" w:sz="0" w:space="0" w:color="auto"/>
        <w:left w:val="none" w:sz="0" w:space="0" w:color="auto"/>
        <w:bottom w:val="none" w:sz="0" w:space="0" w:color="auto"/>
        <w:right w:val="none" w:sz="0" w:space="0" w:color="auto"/>
      </w:divBdr>
    </w:div>
    <w:div w:id="1238053671">
      <w:bodyDiv w:val="1"/>
      <w:marLeft w:val="0"/>
      <w:marRight w:val="0"/>
      <w:marTop w:val="0"/>
      <w:marBottom w:val="0"/>
      <w:divBdr>
        <w:top w:val="none" w:sz="0" w:space="0" w:color="auto"/>
        <w:left w:val="none" w:sz="0" w:space="0" w:color="auto"/>
        <w:bottom w:val="none" w:sz="0" w:space="0" w:color="auto"/>
        <w:right w:val="none" w:sz="0" w:space="0" w:color="auto"/>
      </w:divBdr>
    </w:div>
    <w:div w:id="1238632546">
      <w:bodyDiv w:val="1"/>
      <w:marLeft w:val="0"/>
      <w:marRight w:val="0"/>
      <w:marTop w:val="0"/>
      <w:marBottom w:val="0"/>
      <w:divBdr>
        <w:top w:val="none" w:sz="0" w:space="0" w:color="auto"/>
        <w:left w:val="none" w:sz="0" w:space="0" w:color="auto"/>
        <w:bottom w:val="none" w:sz="0" w:space="0" w:color="auto"/>
        <w:right w:val="none" w:sz="0" w:space="0" w:color="auto"/>
      </w:divBdr>
    </w:div>
    <w:div w:id="1238981191">
      <w:bodyDiv w:val="1"/>
      <w:marLeft w:val="0"/>
      <w:marRight w:val="0"/>
      <w:marTop w:val="0"/>
      <w:marBottom w:val="0"/>
      <w:divBdr>
        <w:top w:val="none" w:sz="0" w:space="0" w:color="auto"/>
        <w:left w:val="none" w:sz="0" w:space="0" w:color="auto"/>
        <w:bottom w:val="none" w:sz="0" w:space="0" w:color="auto"/>
        <w:right w:val="none" w:sz="0" w:space="0" w:color="auto"/>
      </w:divBdr>
    </w:div>
    <w:div w:id="1240560984">
      <w:bodyDiv w:val="1"/>
      <w:marLeft w:val="0"/>
      <w:marRight w:val="0"/>
      <w:marTop w:val="0"/>
      <w:marBottom w:val="0"/>
      <w:divBdr>
        <w:top w:val="none" w:sz="0" w:space="0" w:color="auto"/>
        <w:left w:val="none" w:sz="0" w:space="0" w:color="auto"/>
        <w:bottom w:val="none" w:sz="0" w:space="0" w:color="auto"/>
        <w:right w:val="none" w:sz="0" w:space="0" w:color="auto"/>
      </w:divBdr>
      <w:divsChild>
        <w:div w:id="475496058">
          <w:marLeft w:val="0"/>
          <w:marRight w:val="0"/>
          <w:marTop w:val="0"/>
          <w:marBottom w:val="0"/>
          <w:divBdr>
            <w:top w:val="none" w:sz="0" w:space="0" w:color="auto"/>
            <w:left w:val="none" w:sz="0" w:space="0" w:color="auto"/>
            <w:bottom w:val="none" w:sz="0" w:space="0" w:color="auto"/>
            <w:right w:val="none" w:sz="0" w:space="0" w:color="auto"/>
          </w:divBdr>
        </w:div>
        <w:div w:id="711466652">
          <w:marLeft w:val="0"/>
          <w:marRight w:val="0"/>
          <w:marTop w:val="0"/>
          <w:marBottom w:val="0"/>
          <w:divBdr>
            <w:top w:val="none" w:sz="0" w:space="0" w:color="auto"/>
            <w:left w:val="none" w:sz="0" w:space="0" w:color="auto"/>
            <w:bottom w:val="none" w:sz="0" w:space="0" w:color="auto"/>
            <w:right w:val="none" w:sz="0" w:space="0" w:color="auto"/>
          </w:divBdr>
        </w:div>
      </w:divsChild>
    </w:div>
    <w:div w:id="1241141082">
      <w:bodyDiv w:val="1"/>
      <w:marLeft w:val="0"/>
      <w:marRight w:val="0"/>
      <w:marTop w:val="0"/>
      <w:marBottom w:val="0"/>
      <w:divBdr>
        <w:top w:val="none" w:sz="0" w:space="0" w:color="auto"/>
        <w:left w:val="none" w:sz="0" w:space="0" w:color="auto"/>
        <w:bottom w:val="none" w:sz="0" w:space="0" w:color="auto"/>
        <w:right w:val="none" w:sz="0" w:space="0" w:color="auto"/>
      </w:divBdr>
    </w:div>
    <w:div w:id="1245265923">
      <w:bodyDiv w:val="1"/>
      <w:marLeft w:val="0"/>
      <w:marRight w:val="0"/>
      <w:marTop w:val="0"/>
      <w:marBottom w:val="0"/>
      <w:divBdr>
        <w:top w:val="none" w:sz="0" w:space="0" w:color="auto"/>
        <w:left w:val="none" w:sz="0" w:space="0" w:color="auto"/>
        <w:bottom w:val="none" w:sz="0" w:space="0" w:color="auto"/>
        <w:right w:val="none" w:sz="0" w:space="0" w:color="auto"/>
      </w:divBdr>
    </w:div>
    <w:div w:id="1245530477">
      <w:bodyDiv w:val="1"/>
      <w:marLeft w:val="0"/>
      <w:marRight w:val="0"/>
      <w:marTop w:val="0"/>
      <w:marBottom w:val="0"/>
      <w:divBdr>
        <w:top w:val="none" w:sz="0" w:space="0" w:color="auto"/>
        <w:left w:val="none" w:sz="0" w:space="0" w:color="auto"/>
        <w:bottom w:val="none" w:sz="0" w:space="0" w:color="auto"/>
        <w:right w:val="none" w:sz="0" w:space="0" w:color="auto"/>
      </w:divBdr>
    </w:div>
    <w:div w:id="1249122299">
      <w:bodyDiv w:val="1"/>
      <w:marLeft w:val="0"/>
      <w:marRight w:val="0"/>
      <w:marTop w:val="0"/>
      <w:marBottom w:val="0"/>
      <w:divBdr>
        <w:top w:val="none" w:sz="0" w:space="0" w:color="auto"/>
        <w:left w:val="none" w:sz="0" w:space="0" w:color="auto"/>
        <w:bottom w:val="none" w:sz="0" w:space="0" w:color="auto"/>
        <w:right w:val="none" w:sz="0" w:space="0" w:color="auto"/>
      </w:divBdr>
    </w:div>
    <w:div w:id="1258444438">
      <w:bodyDiv w:val="1"/>
      <w:marLeft w:val="0"/>
      <w:marRight w:val="0"/>
      <w:marTop w:val="0"/>
      <w:marBottom w:val="0"/>
      <w:divBdr>
        <w:top w:val="none" w:sz="0" w:space="0" w:color="auto"/>
        <w:left w:val="none" w:sz="0" w:space="0" w:color="auto"/>
        <w:bottom w:val="none" w:sz="0" w:space="0" w:color="auto"/>
        <w:right w:val="none" w:sz="0" w:space="0" w:color="auto"/>
      </w:divBdr>
    </w:div>
    <w:div w:id="1260867024">
      <w:bodyDiv w:val="1"/>
      <w:marLeft w:val="0"/>
      <w:marRight w:val="0"/>
      <w:marTop w:val="0"/>
      <w:marBottom w:val="0"/>
      <w:divBdr>
        <w:top w:val="none" w:sz="0" w:space="0" w:color="auto"/>
        <w:left w:val="none" w:sz="0" w:space="0" w:color="auto"/>
        <w:bottom w:val="none" w:sz="0" w:space="0" w:color="auto"/>
        <w:right w:val="none" w:sz="0" w:space="0" w:color="auto"/>
      </w:divBdr>
    </w:div>
    <w:div w:id="1266962602">
      <w:bodyDiv w:val="1"/>
      <w:marLeft w:val="0"/>
      <w:marRight w:val="0"/>
      <w:marTop w:val="0"/>
      <w:marBottom w:val="0"/>
      <w:divBdr>
        <w:top w:val="none" w:sz="0" w:space="0" w:color="auto"/>
        <w:left w:val="none" w:sz="0" w:space="0" w:color="auto"/>
        <w:bottom w:val="none" w:sz="0" w:space="0" w:color="auto"/>
        <w:right w:val="none" w:sz="0" w:space="0" w:color="auto"/>
      </w:divBdr>
    </w:div>
    <w:div w:id="1268780188">
      <w:bodyDiv w:val="1"/>
      <w:marLeft w:val="0"/>
      <w:marRight w:val="0"/>
      <w:marTop w:val="0"/>
      <w:marBottom w:val="0"/>
      <w:divBdr>
        <w:top w:val="none" w:sz="0" w:space="0" w:color="auto"/>
        <w:left w:val="none" w:sz="0" w:space="0" w:color="auto"/>
        <w:bottom w:val="none" w:sz="0" w:space="0" w:color="auto"/>
        <w:right w:val="none" w:sz="0" w:space="0" w:color="auto"/>
      </w:divBdr>
    </w:div>
    <w:div w:id="1270820408">
      <w:bodyDiv w:val="1"/>
      <w:marLeft w:val="0"/>
      <w:marRight w:val="0"/>
      <w:marTop w:val="0"/>
      <w:marBottom w:val="0"/>
      <w:divBdr>
        <w:top w:val="none" w:sz="0" w:space="0" w:color="auto"/>
        <w:left w:val="none" w:sz="0" w:space="0" w:color="auto"/>
        <w:bottom w:val="none" w:sz="0" w:space="0" w:color="auto"/>
        <w:right w:val="none" w:sz="0" w:space="0" w:color="auto"/>
      </w:divBdr>
      <w:divsChild>
        <w:div w:id="1572349380">
          <w:marLeft w:val="640"/>
          <w:marRight w:val="0"/>
          <w:marTop w:val="0"/>
          <w:marBottom w:val="0"/>
          <w:divBdr>
            <w:top w:val="none" w:sz="0" w:space="0" w:color="auto"/>
            <w:left w:val="none" w:sz="0" w:space="0" w:color="auto"/>
            <w:bottom w:val="none" w:sz="0" w:space="0" w:color="auto"/>
            <w:right w:val="none" w:sz="0" w:space="0" w:color="auto"/>
          </w:divBdr>
        </w:div>
        <w:div w:id="1715765222">
          <w:marLeft w:val="640"/>
          <w:marRight w:val="0"/>
          <w:marTop w:val="0"/>
          <w:marBottom w:val="0"/>
          <w:divBdr>
            <w:top w:val="none" w:sz="0" w:space="0" w:color="auto"/>
            <w:left w:val="none" w:sz="0" w:space="0" w:color="auto"/>
            <w:bottom w:val="none" w:sz="0" w:space="0" w:color="auto"/>
            <w:right w:val="none" w:sz="0" w:space="0" w:color="auto"/>
          </w:divBdr>
        </w:div>
        <w:div w:id="1216359618">
          <w:marLeft w:val="640"/>
          <w:marRight w:val="0"/>
          <w:marTop w:val="0"/>
          <w:marBottom w:val="0"/>
          <w:divBdr>
            <w:top w:val="none" w:sz="0" w:space="0" w:color="auto"/>
            <w:left w:val="none" w:sz="0" w:space="0" w:color="auto"/>
            <w:bottom w:val="none" w:sz="0" w:space="0" w:color="auto"/>
            <w:right w:val="none" w:sz="0" w:space="0" w:color="auto"/>
          </w:divBdr>
        </w:div>
        <w:div w:id="413622737">
          <w:marLeft w:val="640"/>
          <w:marRight w:val="0"/>
          <w:marTop w:val="0"/>
          <w:marBottom w:val="0"/>
          <w:divBdr>
            <w:top w:val="none" w:sz="0" w:space="0" w:color="auto"/>
            <w:left w:val="none" w:sz="0" w:space="0" w:color="auto"/>
            <w:bottom w:val="none" w:sz="0" w:space="0" w:color="auto"/>
            <w:right w:val="none" w:sz="0" w:space="0" w:color="auto"/>
          </w:divBdr>
        </w:div>
        <w:div w:id="654846253">
          <w:marLeft w:val="640"/>
          <w:marRight w:val="0"/>
          <w:marTop w:val="0"/>
          <w:marBottom w:val="0"/>
          <w:divBdr>
            <w:top w:val="none" w:sz="0" w:space="0" w:color="auto"/>
            <w:left w:val="none" w:sz="0" w:space="0" w:color="auto"/>
            <w:bottom w:val="none" w:sz="0" w:space="0" w:color="auto"/>
            <w:right w:val="none" w:sz="0" w:space="0" w:color="auto"/>
          </w:divBdr>
        </w:div>
        <w:div w:id="1026833956">
          <w:marLeft w:val="640"/>
          <w:marRight w:val="0"/>
          <w:marTop w:val="0"/>
          <w:marBottom w:val="0"/>
          <w:divBdr>
            <w:top w:val="none" w:sz="0" w:space="0" w:color="auto"/>
            <w:left w:val="none" w:sz="0" w:space="0" w:color="auto"/>
            <w:bottom w:val="none" w:sz="0" w:space="0" w:color="auto"/>
            <w:right w:val="none" w:sz="0" w:space="0" w:color="auto"/>
          </w:divBdr>
        </w:div>
        <w:div w:id="1940674603">
          <w:marLeft w:val="640"/>
          <w:marRight w:val="0"/>
          <w:marTop w:val="0"/>
          <w:marBottom w:val="0"/>
          <w:divBdr>
            <w:top w:val="none" w:sz="0" w:space="0" w:color="auto"/>
            <w:left w:val="none" w:sz="0" w:space="0" w:color="auto"/>
            <w:bottom w:val="none" w:sz="0" w:space="0" w:color="auto"/>
            <w:right w:val="none" w:sz="0" w:space="0" w:color="auto"/>
          </w:divBdr>
        </w:div>
        <w:div w:id="350379427">
          <w:marLeft w:val="640"/>
          <w:marRight w:val="0"/>
          <w:marTop w:val="0"/>
          <w:marBottom w:val="0"/>
          <w:divBdr>
            <w:top w:val="none" w:sz="0" w:space="0" w:color="auto"/>
            <w:left w:val="none" w:sz="0" w:space="0" w:color="auto"/>
            <w:bottom w:val="none" w:sz="0" w:space="0" w:color="auto"/>
            <w:right w:val="none" w:sz="0" w:space="0" w:color="auto"/>
          </w:divBdr>
        </w:div>
        <w:div w:id="1698504374">
          <w:marLeft w:val="640"/>
          <w:marRight w:val="0"/>
          <w:marTop w:val="0"/>
          <w:marBottom w:val="0"/>
          <w:divBdr>
            <w:top w:val="none" w:sz="0" w:space="0" w:color="auto"/>
            <w:left w:val="none" w:sz="0" w:space="0" w:color="auto"/>
            <w:bottom w:val="none" w:sz="0" w:space="0" w:color="auto"/>
            <w:right w:val="none" w:sz="0" w:space="0" w:color="auto"/>
          </w:divBdr>
        </w:div>
        <w:div w:id="876548146">
          <w:marLeft w:val="640"/>
          <w:marRight w:val="0"/>
          <w:marTop w:val="0"/>
          <w:marBottom w:val="0"/>
          <w:divBdr>
            <w:top w:val="none" w:sz="0" w:space="0" w:color="auto"/>
            <w:left w:val="none" w:sz="0" w:space="0" w:color="auto"/>
            <w:bottom w:val="none" w:sz="0" w:space="0" w:color="auto"/>
            <w:right w:val="none" w:sz="0" w:space="0" w:color="auto"/>
          </w:divBdr>
        </w:div>
        <w:div w:id="1528909801">
          <w:marLeft w:val="640"/>
          <w:marRight w:val="0"/>
          <w:marTop w:val="0"/>
          <w:marBottom w:val="0"/>
          <w:divBdr>
            <w:top w:val="none" w:sz="0" w:space="0" w:color="auto"/>
            <w:left w:val="none" w:sz="0" w:space="0" w:color="auto"/>
            <w:bottom w:val="none" w:sz="0" w:space="0" w:color="auto"/>
            <w:right w:val="none" w:sz="0" w:space="0" w:color="auto"/>
          </w:divBdr>
        </w:div>
        <w:div w:id="769856668">
          <w:marLeft w:val="640"/>
          <w:marRight w:val="0"/>
          <w:marTop w:val="0"/>
          <w:marBottom w:val="0"/>
          <w:divBdr>
            <w:top w:val="none" w:sz="0" w:space="0" w:color="auto"/>
            <w:left w:val="none" w:sz="0" w:space="0" w:color="auto"/>
            <w:bottom w:val="none" w:sz="0" w:space="0" w:color="auto"/>
            <w:right w:val="none" w:sz="0" w:space="0" w:color="auto"/>
          </w:divBdr>
        </w:div>
        <w:div w:id="700939567">
          <w:marLeft w:val="640"/>
          <w:marRight w:val="0"/>
          <w:marTop w:val="0"/>
          <w:marBottom w:val="0"/>
          <w:divBdr>
            <w:top w:val="none" w:sz="0" w:space="0" w:color="auto"/>
            <w:left w:val="none" w:sz="0" w:space="0" w:color="auto"/>
            <w:bottom w:val="none" w:sz="0" w:space="0" w:color="auto"/>
            <w:right w:val="none" w:sz="0" w:space="0" w:color="auto"/>
          </w:divBdr>
        </w:div>
        <w:div w:id="464276153">
          <w:marLeft w:val="640"/>
          <w:marRight w:val="0"/>
          <w:marTop w:val="0"/>
          <w:marBottom w:val="0"/>
          <w:divBdr>
            <w:top w:val="none" w:sz="0" w:space="0" w:color="auto"/>
            <w:left w:val="none" w:sz="0" w:space="0" w:color="auto"/>
            <w:bottom w:val="none" w:sz="0" w:space="0" w:color="auto"/>
            <w:right w:val="none" w:sz="0" w:space="0" w:color="auto"/>
          </w:divBdr>
        </w:div>
        <w:div w:id="1095594914">
          <w:marLeft w:val="640"/>
          <w:marRight w:val="0"/>
          <w:marTop w:val="0"/>
          <w:marBottom w:val="0"/>
          <w:divBdr>
            <w:top w:val="none" w:sz="0" w:space="0" w:color="auto"/>
            <w:left w:val="none" w:sz="0" w:space="0" w:color="auto"/>
            <w:bottom w:val="none" w:sz="0" w:space="0" w:color="auto"/>
            <w:right w:val="none" w:sz="0" w:space="0" w:color="auto"/>
          </w:divBdr>
        </w:div>
        <w:div w:id="1244219234">
          <w:marLeft w:val="640"/>
          <w:marRight w:val="0"/>
          <w:marTop w:val="0"/>
          <w:marBottom w:val="0"/>
          <w:divBdr>
            <w:top w:val="none" w:sz="0" w:space="0" w:color="auto"/>
            <w:left w:val="none" w:sz="0" w:space="0" w:color="auto"/>
            <w:bottom w:val="none" w:sz="0" w:space="0" w:color="auto"/>
            <w:right w:val="none" w:sz="0" w:space="0" w:color="auto"/>
          </w:divBdr>
        </w:div>
        <w:div w:id="639960334">
          <w:marLeft w:val="640"/>
          <w:marRight w:val="0"/>
          <w:marTop w:val="0"/>
          <w:marBottom w:val="0"/>
          <w:divBdr>
            <w:top w:val="none" w:sz="0" w:space="0" w:color="auto"/>
            <w:left w:val="none" w:sz="0" w:space="0" w:color="auto"/>
            <w:bottom w:val="none" w:sz="0" w:space="0" w:color="auto"/>
            <w:right w:val="none" w:sz="0" w:space="0" w:color="auto"/>
          </w:divBdr>
        </w:div>
        <w:div w:id="2130934456">
          <w:marLeft w:val="640"/>
          <w:marRight w:val="0"/>
          <w:marTop w:val="0"/>
          <w:marBottom w:val="0"/>
          <w:divBdr>
            <w:top w:val="none" w:sz="0" w:space="0" w:color="auto"/>
            <w:left w:val="none" w:sz="0" w:space="0" w:color="auto"/>
            <w:bottom w:val="none" w:sz="0" w:space="0" w:color="auto"/>
            <w:right w:val="none" w:sz="0" w:space="0" w:color="auto"/>
          </w:divBdr>
        </w:div>
        <w:div w:id="344524523">
          <w:marLeft w:val="640"/>
          <w:marRight w:val="0"/>
          <w:marTop w:val="0"/>
          <w:marBottom w:val="0"/>
          <w:divBdr>
            <w:top w:val="none" w:sz="0" w:space="0" w:color="auto"/>
            <w:left w:val="none" w:sz="0" w:space="0" w:color="auto"/>
            <w:bottom w:val="none" w:sz="0" w:space="0" w:color="auto"/>
            <w:right w:val="none" w:sz="0" w:space="0" w:color="auto"/>
          </w:divBdr>
        </w:div>
        <w:div w:id="1839072793">
          <w:marLeft w:val="640"/>
          <w:marRight w:val="0"/>
          <w:marTop w:val="0"/>
          <w:marBottom w:val="0"/>
          <w:divBdr>
            <w:top w:val="none" w:sz="0" w:space="0" w:color="auto"/>
            <w:left w:val="none" w:sz="0" w:space="0" w:color="auto"/>
            <w:bottom w:val="none" w:sz="0" w:space="0" w:color="auto"/>
            <w:right w:val="none" w:sz="0" w:space="0" w:color="auto"/>
          </w:divBdr>
        </w:div>
        <w:div w:id="1981694023">
          <w:marLeft w:val="640"/>
          <w:marRight w:val="0"/>
          <w:marTop w:val="0"/>
          <w:marBottom w:val="0"/>
          <w:divBdr>
            <w:top w:val="none" w:sz="0" w:space="0" w:color="auto"/>
            <w:left w:val="none" w:sz="0" w:space="0" w:color="auto"/>
            <w:bottom w:val="none" w:sz="0" w:space="0" w:color="auto"/>
            <w:right w:val="none" w:sz="0" w:space="0" w:color="auto"/>
          </w:divBdr>
        </w:div>
        <w:div w:id="2063165685">
          <w:marLeft w:val="640"/>
          <w:marRight w:val="0"/>
          <w:marTop w:val="0"/>
          <w:marBottom w:val="0"/>
          <w:divBdr>
            <w:top w:val="none" w:sz="0" w:space="0" w:color="auto"/>
            <w:left w:val="none" w:sz="0" w:space="0" w:color="auto"/>
            <w:bottom w:val="none" w:sz="0" w:space="0" w:color="auto"/>
            <w:right w:val="none" w:sz="0" w:space="0" w:color="auto"/>
          </w:divBdr>
        </w:div>
        <w:div w:id="513959443">
          <w:marLeft w:val="640"/>
          <w:marRight w:val="0"/>
          <w:marTop w:val="0"/>
          <w:marBottom w:val="0"/>
          <w:divBdr>
            <w:top w:val="none" w:sz="0" w:space="0" w:color="auto"/>
            <w:left w:val="none" w:sz="0" w:space="0" w:color="auto"/>
            <w:bottom w:val="none" w:sz="0" w:space="0" w:color="auto"/>
            <w:right w:val="none" w:sz="0" w:space="0" w:color="auto"/>
          </w:divBdr>
        </w:div>
        <w:div w:id="2108692343">
          <w:marLeft w:val="640"/>
          <w:marRight w:val="0"/>
          <w:marTop w:val="0"/>
          <w:marBottom w:val="0"/>
          <w:divBdr>
            <w:top w:val="none" w:sz="0" w:space="0" w:color="auto"/>
            <w:left w:val="none" w:sz="0" w:space="0" w:color="auto"/>
            <w:bottom w:val="none" w:sz="0" w:space="0" w:color="auto"/>
            <w:right w:val="none" w:sz="0" w:space="0" w:color="auto"/>
          </w:divBdr>
        </w:div>
        <w:div w:id="834296243">
          <w:marLeft w:val="640"/>
          <w:marRight w:val="0"/>
          <w:marTop w:val="0"/>
          <w:marBottom w:val="0"/>
          <w:divBdr>
            <w:top w:val="none" w:sz="0" w:space="0" w:color="auto"/>
            <w:left w:val="none" w:sz="0" w:space="0" w:color="auto"/>
            <w:bottom w:val="none" w:sz="0" w:space="0" w:color="auto"/>
            <w:right w:val="none" w:sz="0" w:space="0" w:color="auto"/>
          </w:divBdr>
        </w:div>
        <w:div w:id="1293245309">
          <w:marLeft w:val="640"/>
          <w:marRight w:val="0"/>
          <w:marTop w:val="0"/>
          <w:marBottom w:val="0"/>
          <w:divBdr>
            <w:top w:val="none" w:sz="0" w:space="0" w:color="auto"/>
            <w:left w:val="none" w:sz="0" w:space="0" w:color="auto"/>
            <w:bottom w:val="none" w:sz="0" w:space="0" w:color="auto"/>
            <w:right w:val="none" w:sz="0" w:space="0" w:color="auto"/>
          </w:divBdr>
        </w:div>
        <w:div w:id="2067530267">
          <w:marLeft w:val="640"/>
          <w:marRight w:val="0"/>
          <w:marTop w:val="0"/>
          <w:marBottom w:val="0"/>
          <w:divBdr>
            <w:top w:val="none" w:sz="0" w:space="0" w:color="auto"/>
            <w:left w:val="none" w:sz="0" w:space="0" w:color="auto"/>
            <w:bottom w:val="none" w:sz="0" w:space="0" w:color="auto"/>
            <w:right w:val="none" w:sz="0" w:space="0" w:color="auto"/>
          </w:divBdr>
        </w:div>
        <w:div w:id="1492335285">
          <w:marLeft w:val="640"/>
          <w:marRight w:val="0"/>
          <w:marTop w:val="0"/>
          <w:marBottom w:val="0"/>
          <w:divBdr>
            <w:top w:val="none" w:sz="0" w:space="0" w:color="auto"/>
            <w:left w:val="none" w:sz="0" w:space="0" w:color="auto"/>
            <w:bottom w:val="none" w:sz="0" w:space="0" w:color="auto"/>
            <w:right w:val="none" w:sz="0" w:space="0" w:color="auto"/>
          </w:divBdr>
        </w:div>
        <w:div w:id="1283339941">
          <w:marLeft w:val="640"/>
          <w:marRight w:val="0"/>
          <w:marTop w:val="0"/>
          <w:marBottom w:val="0"/>
          <w:divBdr>
            <w:top w:val="none" w:sz="0" w:space="0" w:color="auto"/>
            <w:left w:val="none" w:sz="0" w:space="0" w:color="auto"/>
            <w:bottom w:val="none" w:sz="0" w:space="0" w:color="auto"/>
            <w:right w:val="none" w:sz="0" w:space="0" w:color="auto"/>
          </w:divBdr>
        </w:div>
        <w:div w:id="1752774740">
          <w:marLeft w:val="640"/>
          <w:marRight w:val="0"/>
          <w:marTop w:val="0"/>
          <w:marBottom w:val="0"/>
          <w:divBdr>
            <w:top w:val="none" w:sz="0" w:space="0" w:color="auto"/>
            <w:left w:val="none" w:sz="0" w:space="0" w:color="auto"/>
            <w:bottom w:val="none" w:sz="0" w:space="0" w:color="auto"/>
            <w:right w:val="none" w:sz="0" w:space="0" w:color="auto"/>
          </w:divBdr>
        </w:div>
        <w:div w:id="2008245288">
          <w:marLeft w:val="640"/>
          <w:marRight w:val="0"/>
          <w:marTop w:val="0"/>
          <w:marBottom w:val="0"/>
          <w:divBdr>
            <w:top w:val="none" w:sz="0" w:space="0" w:color="auto"/>
            <w:left w:val="none" w:sz="0" w:space="0" w:color="auto"/>
            <w:bottom w:val="none" w:sz="0" w:space="0" w:color="auto"/>
            <w:right w:val="none" w:sz="0" w:space="0" w:color="auto"/>
          </w:divBdr>
        </w:div>
        <w:div w:id="33626073">
          <w:marLeft w:val="640"/>
          <w:marRight w:val="0"/>
          <w:marTop w:val="0"/>
          <w:marBottom w:val="0"/>
          <w:divBdr>
            <w:top w:val="none" w:sz="0" w:space="0" w:color="auto"/>
            <w:left w:val="none" w:sz="0" w:space="0" w:color="auto"/>
            <w:bottom w:val="none" w:sz="0" w:space="0" w:color="auto"/>
            <w:right w:val="none" w:sz="0" w:space="0" w:color="auto"/>
          </w:divBdr>
        </w:div>
        <w:div w:id="1630476246">
          <w:marLeft w:val="640"/>
          <w:marRight w:val="0"/>
          <w:marTop w:val="0"/>
          <w:marBottom w:val="0"/>
          <w:divBdr>
            <w:top w:val="none" w:sz="0" w:space="0" w:color="auto"/>
            <w:left w:val="none" w:sz="0" w:space="0" w:color="auto"/>
            <w:bottom w:val="none" w:sz="0" w:space="0" w:color="auto"/>
            <w:right w:val="none" w:sz="0" w:space="0" w:color="auto"/>
          </w:divBdr>
        </w:div>
        <w:div w:id="69236074">
          <w:marLeft w:val="640"/>
          <w:marRight w:val="0"/>
          <w:marTop w:val="0"/>
          <w:marBottom w:val="0"/>
          <w:divBdr>
            <w:top w:val="none" w:sz="0" w:space="0" w:color="auto"/>
            <w:left w:val="none" w:sz="0" w:space="0" w:color="auto"/>
            <w:bottom w:val="none" w:sz="0" w:space="0" w:color="auto"/>
            <w:right w:val="none" w:sz="0" w:space="0" w:color="auto"/>
          </w:divBdr>
        </w:div>
        <w:div w:id="133111131">
          <w:marLeft w:val="640"/>
          <w:marRight w:val="0"/>
          <w:marTop w:val="0"/>
          <w:marBottom w:val="0"/>
          <w:divBdr>
            <w:top w:val="none" w:sz="0" w:space="0" w:color="auto"/>
            <w:left w:val="none" w:sz="0" w:space="0" w:color="auto"/>
            <w:bottom w:val="none" w:sz="0" w:space="0" w:color="auto"/>
            <w:right w:val="none" w:sz="0" w:space="0" w:color="auto"/>
          </w:divBdr>
        </w:div>
        <w:div w:id="786197610">
          <w:marLeft w:val="640"/>
          <w:marRight w:val="0"/>
          <w:marTop w:val="0"/>
          <w:marBottom w:val="0"/>
          <w:divBdr>
            <w:top w:val="none" w:sz="0" w:space="0" w:color="auto"/>
            <w:left w:val="none" w:sz="0" w:space="0" w:color="auto"/>
            <w:bottom w:val="none" w:sz="0" w:space="0" w:color="auto"/>
            <w:right w:val="none" w:sz="0" w:space="0" w:color="auto"/>
          </w:divBdr>
        </w:div>
        <w:div w:id="1366059633">
          <w:marLeft w:val="640"/>
          <w:marRight w:val="0"/>
          <w:marTop w:val="0"/>
          <w:marBottom w:val="0"/>
          <w:divBdr>
            <w:top w:val="none" w:sz="0" w:space="0" w:color="auto"/>
            <w:left w:val="none" w:sz="0" w:space="0" w:color="auto"/>
            <w:bottom w:val="none" w:sz="0" w:space="0" w:color="auto"/>
            <w:right w:val="none" w:sz="0" w:space="0" w:color="auto"/>
          </w:divBdr>
        </w:div>
        <w:div w:id="576861927">
          <w:marLeft w:val="640"/>
          <w:marRight w:val="0"/>
          <w:marTop w:val="0"/>
          <w:marBottom w:val="0"/>
          <w:divBdr>
            <w:top w:val="none" w:sz="0" w:space="0" w:color="auto"/>
            <w:left w:val="none" w:sz="0" w:space="0" w:color="auto"/>
            <w:bottom w:val="none" w:sz="0" w:space="0" w:color="auto"/>
            <w:right w:val="none" w:sz="0" w:space="0" w:color="auto"/>
          </w:divBdr>
        </w:div>
        <w:div w:id="1355768250">
          <w:marLeft w:val="640"/>
          <w:marRight w:val="0"/>
          <w:marTop w:val="0"/>
          <w:marBottom w:val="0"/>
          <w:divBdr>
            <w:top w:val="none" w:sz="0" w:space="0" w:color="auto"/>
            <w:left w:val="none" w:sz="0" w:space="0" w:color="auto"/>
            <w:bottom w:val="none" w:sz="0" w:space="0" w:color="auto"/>
            <w:right w:val="none" w:sz="0" w:space="0" w:color="auto"/>
          </w:divBdr>
        </w:div>
        <w:div w:id="1033845199">
          <w:marLeft w:val="640"/>
          <w:marRight w:val="0"/>
          <w:marTop w:val="0"/>
          <w:marBottom w:val="0"/>
          <w:divBdr>
            <w:top w:val="none" w:sz="0" w:space="0" w:color="auto"/>
            <w:left w:val="none" w:sz="0" w:space="0" w:color="auto"/>
            <w:bottom w:val="none" w:sz="0" w:space="0" w:color="auto"/>
            <w:right w:val="none" w:sz="0" w:space="0" w:color="auto"/>
          </w:divBdr>
        </w:div>
        <w:div w:id="1159687713">
          <w:marLeft w:val="640"/>
          <w:marRight w:val="0"/>
          <w:marTop w:val="0"/>
          <w:marBottom w:val="0"/>
          <w:divBdr>
            <w:top w:val="none" w:sz="0" w:space="0" w:color="auto"/>
            <w:left w:val="none" w:sz="0" w:space="0" w:color="auto"/>
            <w:bottom w:val="none" w:sz="0" w:space="0" w:color="auto"/>
            <w:right w:val="none" w:sz="0" w:space="0" w:color="auto"/>
          </w:divBdr>
        </w:div>
        <w:div w:id="260768874">
          <w:marLeft w:val="640"/>
          <w:marRight w:val="0"/>
          <w:marTop w:val="0"/>
          <w:marBottom w:val="0"/>
          <w:divBdr>
            <w:top w:val="none" w:sz="0" w:space="0" w:color="auto"/>
            <w:left w:val="none" w:sz="0" w:space="0" w:color="auto"/>
            <w:bottom w:val="none" w:sz="0" w:space="0" w:color="auto"/>
            <w:right w:val="none" w:sz="0" w:space="0" w:color="auto"/>
          </w:divBdr>
        </w:div>
        <w:div w:id="1457067247">
          <w:marLeft w:val="640"/>
          <w:marRight w:val="0"/>
          <w:marTop w:val="0"/>
          <w:marBottom w:val="0"/>
          <w:divBdr>
            <w:top w:val="none" w:sz="0" w:space="0" w:color="auto"/>
            <w:left w:val="none" w:sz="0" w:space="0" w:color="auto"/>
            <w:bottom w:val="none" w:sz="0" w:space="0" w:color="auto"/>
            <w:right w:val="none" w:sz="0" w:space="0" w:color="auto"/>
          </w:divBdr>
        </w:div>
        <w:div w:id="878512648">
          <w:marLeft w:val="640"/>
          <w:marRight w:val="0"/>
          <w:marTop w:val="0"/>
          <w:marBottom w:val="0"/>
          <w:divBdr>
            <w:top w:val="none" w:sz="0" w:space="0" w:color="auto"/>
            <w:left w:val="none" w:sz="0" w:space="0" w:color="auto"/>
            <w:bottom w:val="none" w:sz="0" w:space="0" w:color="auto"/>
            <w:right w:val="none" w:sz="0" w:space="0" w:color="auto"/>
          </w:divBdr>
        </w:div>
        <w:div w:id="1618102110">
          <w:marLeft w:val="640"/>
          <w:marRight w:val="0"/>
          <w:marTop w:val="0"/>
          <w:marBottom w:val="0"/>
          <w:divBdr>
            <w:top w:val="none" w:sz="0" w:space="0" w:color="auto"/>
            <w:left w:val="none" w:sz="0" w:space="0" w:color="auto"/>
            <w:bottom w:val="none" w:sz="0" w:space="0" w:color="auto"/>
            <w:right w:val="none" w:sz="0" w:space="0" w:color="auto"/>
          </w:divBdr>
        </w:div>
        <w:div w:id="61801733">
          <w:marLeft w:val="640"/>
          <w:marRight w:val="0"/>
          <w:marTop w:val="0"/>
          <w:marBottom w:val="0"/>
          <w:divBdr>
            <w:top w:val="none" w:sz="0" w:space="0" w:color="auto"/>
            <w:left w:val="none" w:sz="0" w:space="0" w:color="auto"/>
            <w:bottom w:val="none" w:sz="0" w:space="0" w:color="auto"/>
            <w:right w:val="none" w:sz="0" w:space="0" w:color="auto"/>
          </w:divBdr>
        </w:div>
        <w:div w:id="310141627">
          <w:marLeft w:val="640"/>
          <w:marRight w:val="0"/>
          <w:marTop w:val="0"/>
          <w:marBottom w:val="0"/>
          <w:divBdr>
            <w:top w:val="none" w:sz="0" w:space="0" w:color="auto"/>
            <w:left w:val="none" w:sz="0" w:space="0" w:color="auto"/>
            <w:bottom w:val="none" w:sz="0" w:space="0" w:color="auto"/>
            <w:right w:val="none" w:sz="0" w:space="0" w:color="auto"/>
          </w:divBdr>
        </w:div>
        <w:div w:id="942803839">
          <w:marLeft w:val="640"/>
          <w:marRight w:val="0"/>
          <w:marTop w:val="0"/>
          <w:marBottom w:val="0"/>
          <w:divBdr>
            <w:top w:val="none" w:sz="0" w:space="0" w:color="auto"/>
            <w:left w:val="none" w:sz="0" w:space="0" w:color="auto"/>
            <w:bottom w:val="none" w:sz="0" w:space="0" w:color="auto"/>
            <w:right w:val="none" w:sz="0" w:space="0" w:color="auto"/>
          </w:divBdr>
        </w:div>
        <w:div w:id="36971025">
          <w:marLeft w:val="640"/>
          <w:marRight w:val="0"/>
          <w:marTop w:val="0"/>
          <w:marBottom w:val="0"/>
          <w:divBdr>
            <w:top w:val="none" w:sz="0" w:space="0" w:color="auto"/>
            <w:left w:val="none" w:sz="0" w:space="0" w:color="auto"/>
            <w:bottom w:val="none" w:sz="0" w:space="0" w:color="auto"/>
            <w:right w:val="none" w:sz="0" w:space="0" w:color="auto"/>
          </w:divBdr>
        </w:div>
        <w:div w:id="79720976">
          <w:marLeft w:val="640"/>
          <w:marRight w:val="0"/>
          <w:marTop w:val="0"/>
          <w:marBottom w:val="0"/>
          <w:divBdr>
            <w:top w:val="none" w:sz="0" w:space="0" w:color="auto"/>
            <w:left w:val="none" w:sz="0" w:space="0" w:color="auto"/>
            <w:bottom w:val="none" w:sz="0" w:space="0" w:color="auto"/>
            <w:right w:val="none" w:sz="0" w:space="0" w:color="auto"/>
          </w:divBdr>
        </w:div>
        <w:div w:id="2058889688">
          <w:marLeft w:val="640"/>
          <w:marRight w:val="0"/>
          <w:marTop w:val="0"/>
          <w:marBottom w:val="0"/>
          <w:divBdr>
            <w:top w:val="none" w:sz="0" w:space="0" w:color="auto"/>
            <w:left w:val="none" w:sz="0" w:space="0" w:color="auto"/>
            <w:bottom w:val="none" w:sz="0" w:space="0" w:color="auto"/>
            <w:right w:val="none" w:sz="0" w:space="0" w:color="auto"/>
          </w:divBdr>
        </w:div>
        <w:div w:id="1367484686">
          <w:marLeft w:val="640"/>
          <w:marRight w:val="0"/>
          <w:marTop w:val="0"/>
          <w:marBottom w:val="0"/>
          <w:divBdr>
            <w:top w:val="none" w:sz="0" w:space="0" w:color="auto"/>
            <w:left w:val="none" w:sz="0" w:space="0" w:color="auto"/>
            <w:bottom w:val="none" w:sz="0" w:space="0" w:color="auto"/>
            <w:right w:val="none" w:sz="0" w:space="0" w:color="auto"/>
          </w:divBdr>
        </w:div>
        <w:div w:id="391855671">
          <w:marLeft w:val="640"/>
          <w:marRight w:val="0"/>
          <w:marTop w:val="0"/>
          <w:marBottom w:val="0"/>
          <w:divBdr>
            <w:top w:val="none" w:sz="0" w:space="0" w:color="auto"/>
            <w:left w:val="none" w:sz="0" w:space="0" w:color="auto"/>
            <w:bottom w:val="none" w:sz="0" w:space="0" w:color="auto"/>
            <w:right w:val="none" w:sz="0" w:space="0" w:color="auto"/>
          </w:divBdr>
        </w:div>
      </w:divsChild>
    </w:div>
    <w:div w:id="1271427633">
      <w:bodyDiv w:val="1"/>
      <w:marLeft w:val="0"/>
      <w:marRight w:val="0"/>
      <w:marTop w:val="0"/>
      <w:marBottom w:val="0"/>
      <w:divBdr>
        <w:top w:val="none" w:sz="0" w:space="0" w:color="auto"/>
        <w:left w:val="none" w:sz="0" w:space="0" w:color="auto"/>
        <w:bottom w:val="none" w:sz="0" w:space="0" w:color="auto"/>
        <w:right w:val="none" w:sz="0" w:space="0" w:color="auto"/>
      </w:divBdr>
    </w:div>
    <w:div w:id="1273510786">
      <w:bodyDiv w:val="1"/>
      <w:marLeft w:val="0"/>
      <w:marRight w:val="0"/>
      <w:marTop w:val="0"/>
      <w:marBottom w:val="0"/>
      <w:divBdr>
        <w:top w:val="none" w:sz="0" w:space="0" w:color="auto"/>
        <w:left w:val="none" w:sz="0" w:space="0" w:color="auto"/>
        <w:bottom w:val="none" w:sz="0" w:space="0" w:color="auto"/>
        <w:right w:val="none" w:sz="0" w:space="0" w:color="auto"/>
      </w:divBdr>
      <w:divsChild>
        <w:div w:id="1828596888">
          <w:marLeft w:val="640"/>
          <w:marRight w:val="0"/>
          <w:marTop w:val="0"/>
          <w:marBottom w:val="0"/>
          <w:divBdr>
            <w:top w:val="none" w:sz="0" w:space="0" w:color="auto"/>
            <w:left w:val="none" w:sz="0" w:space="0" w:color="auto"/>
            <w:bottom w:val="none" w:sz="0" w:space="0" w:color="auto"/>
            <w:right w:val="none" w:sz="0" w:space="0" w:color="auto"/>
          </w:divBdr>
        </w:div>
        <w:div w:id="1310206965">
          <w:marLeft w:val="640"/>
          <w:marRight w:val="0"/>
          <w:marTop w:val="0"/>
          <w:marBottom w:val="0"/>
          <w:divBdr>
            <w:top w:val="none" w:sz="0" w:space="0" w:color="auto"/>
            <w:left w:val="none" w:sz="0" w:space="0" w:color="auto"/>
            <w:bottom w:val="none" w:sz="0" w:space="0" w:color="auto"/>
            <w:right w:val="none" w:sz="0" w:space="0" w:color="auto"/>
          </w:divBdr>
        </w:div>
        <w:div w:id="1846087488">
          <w:marLeft w:val="640"/>
          <w:marRight w:val="0"/>
          <w:marTop w:val="0"/>
          <w:marBottom w:val="0"/>
          <w:divBdr>
            <w:top w:val="none" w:sz="0" w:space="0" w:color="auto"/>
            <w:left w:val="none" w:sz="0" w:space="0" w:color="auto"/>
            <w:bottom w:val="none" w:sz="0" w:space="0" w:color="auto"/>
            <w:right w:val="none" w:sz="0" w:space="0" w:color="auto"/>
          </w:divBdr>
        </w:div>
        <w:div w:id="236944271">
          <w:marLeft w:val="640"/>
          <w:marRight w:val="0"/>
          <w:marTop w:val="0"/>
          <w:marBottom w:val="0"/>
          <w:divBdr>
            <w:top w:val="none" w:sz="0" w:space="0" w:color="auto"/>
            <w:left w:val="none" w:sz="0" w:space="0" w:color="auto"/>
            <w:bottom w:val="none" w:sz="0" w:space="0" w:color="auto"/>
            <w:right w:val="none" w:sz="0" w:space="0" w:color="auto"/>
          </w:divBdr>
        </w:div>
        <w:div w:id="935211261">
          <w:marLeft w:val="640"/>
          <w:marRight w:val="0"/>
          <w:marTop w:val="0"/>
          <w:marBottom w:val="0"/>
          <w:divBdr>
            <w:top w:val="none" w:sz="0" w:space="0" w:color="auto"/>
            <w:left w:val="none" w:sz="0" w:space="0" w:color="auto"/>
            <w:bottom w:val="none" w:sz="0" w:space="0" w:color="auto"/>
            <w:right w:val="none" w:sz="0" w:space="0" w:color="auto"/>
          </w:divBdr>
        </w:div>
        <w:div w:id="1803304204">
          <w:marLeft w:val="640"/>
          <w:marRight w:val="0"/>
          <w:marTop w:val="0"/>
          <w:marBottom w:val="0"/>
          <w:divBdr>
            <w:top w:val="none" w:sz="0" w:space="0" w:color="auto"/>
            <w:left w:val="none" w:sz="0" w:space="0" w:color="auto"/>
            <w:bottom w:val="none" w:sz="0" w:space="0" w:color="auto"/>
            <w:right w:val="none" w:sz="0" w:space="0" w:color="auto"/>
          </w:divBdr>
        </w:div>
        <w:div w:id="72776904">
          <w:marLeft w:val="640"/>
          <w:marRight w:val="0"/>
          <w:marTop w:val="0"/>
          <w:marBottom w:val="0"/>
          <w:divBdr>
            <w:top w:val="none" w:sz="0" w:space="0" w:color="auto"/>
            <w:left w:val="none" w:sz="0" w:space="0" w:color="auto"/>
            <w:bottom w:val="none" w:sz="0" w:space="0" w:color="auto"/>
            <w:right w:val="none" w:sz="0" w:space="0" w:color="auto"/>
          </w:divBdr>
        </w:div>
        <w:div w:id="977538440">
          <w:marLeft w:val="640"/>
          <w:marRight w:val="0"/>
          <w:marTop w:val="0"/>
          <w:marBottom w:val="0"/>
          <w:divBdr>
            <w:top w:val="none" w:sz="0" w:space="0" w:color="auto"/>
            <w:left w:val="none" w:sz="0" w:space="0" w:color="auto"/>
            <w:bottom w:val="none" w:sz="0" w:space="0" w:color="auto"/>
            <w:right w:val="none" w:sz="0" w:space="0" w:color="auto"/>
          </w:divBdr>
        </w:div>
        <w:div w:id="685408100">
          <w:marLeft w:val="640"/>
          <w:marRight w:val="0"/>
          <w:marTop w:val="0"/>
          <w:marBottom w:val="0"/>
          <w:divBdr>
            <w:top w:val="none" w:sz="0" w:space="0" w:color="auto"/>
            <w:left w:val="none" w:sz="0" w:space="0" w:color="auto"/>
            <w:bottom w:val="none" w:sz="0" w:space="0" w:color="auto"/>
            <w:right w:val="none" w:sz="0" w:space="0" w:color="auto"/>
          </w:divBdr>
        </w:div>
        <w:div w:id="1342126625">
          <w:marLeft w:val="640"/>
          <w:marRight w:val="0"/>
          <w:marTop w:val="0"/>
          <w:marBottom w:val="0"/>
          <w:divBdr>
            <w:top w:val="none" w:sz="0" w:space="0" w:color="auto"/>
            <w:left w:val="none" w:sz="0" w:space="0" w:color="auto"/>
            <w:bottom w:val="none" w:sz="0" w:space="0" w:color="auto"/>
            <w:right w:val="none" w:sz="0" w:space="0" w:color="auto"/>
          </w:divBdr>
        </w:div>
        <w:div w:id="312223121">
          <w:marLeft w:val="640"/>
          <w:marRight w:val="0"/>
          <w:marTop w:val="0"/>
          <w:marBottom w:val="0"/>
          <w:divBdr>
            <w:top w:val="none" w:sz="0" w:space="0" w:color="auto"/>
            <w:left w:val="none" w:sz="0" w:space="0" w:color="auto"/>
            <w:bottom w:val="none" w:sz="0" w:space="0" w:color="auto"/>
            <w:right w:val="none" w:sz="0" w:space="0" w:color="auto"/>
          </w:divBdr>
        </w:div>
        <w:div w:id="1136531575">
          <w:marLeft w:val="640"/>
          <w:marRight w:val="0"/>
          <w:marTop w:val="0"/>
          <w:marBottom w:val="0"/>
          <w:divBdr>
            <w:top w:val="none" w:sz="0" w:space="0" w:color="auto"/>
            <w:left w:val="none" w:sz="0" w:space="0" w:color="auto"/>
            <w:bottom w:val="none" w:sz="0" w:space="0" w:color="auto"/>
            <w:right w:val="none" w:sz="0" w:space="0" w:color="auto"/>
          </w:divBdr>
        </w:div>
        <w:div w:id="422339564">
          <w:marLeft w:val="640"/>
          <w:marRight w:val="0"/>
          <w:marTop w:val="0"/>
          <w:marBottom w:val="0"/>
          <w:divBdr>
            <w:top w:val="none" w:sz="0" w:space="0" w:color="auto"/>
            <w:left w:val="none" w:sz="0" w:space="0" w:color="auto"/>
            <w:bottom w:val="none" w:sz="0" w:space="0" w:color="auto"/>
            <w:right w:val="none" w:sz="0" w:space="0" w:color="auto"/>
          </w:divBdr>
        </w:div>
        <w:div w:id="135344476">
          <w:marLeft w:val="640"/>
          <w:marRight w:val="0"/>
          <w:marTop w:val="0"/>
          <w:marBottom w:val="0"/>
          <w:divBdr>
            <w:top w:val="none" w:sz="0" w:space="0" w:color="auto"/>
            <w:left w:val="none" w:sz="0" w:space="0" w:color="auto"/>
            <w:bottom w:val="none" w:sz="0" w:space="0" w:color="auto"/>
            <w:right w:val="none" w:sz="0" w:space="0" w:color="auto"/>
          </w:divBdr>
        </w:div>
        <w:div w:id="936400866">
          <w:marLeft w:val="640"/>
          <w:marRight w:val="0"/>
          <w:marTop w:val="0"/>
          <w:marBottom w:val="0"/>
          <w:divBdr>
            <w:top w:val="none" w:sz="0" w:space="0" w:color="auto"/>
            <w:left w:val="none" w:sz="0" w:space="0" w:color="auto"/>
            <w:bottom w:val="none" w:sz="0" w:space="0" w:color="auto"/>
            <w:right w:val="none" w:sz="0" w:space="0" w:color="auto"/>
          </w:divBdr>
        </w:div>
        <w:div w:id="303046721">
          <w:marLeft w:val="640"/>
          <w:marRight w:val="0"/>
          <w:marTop w:val="0"/>
          <w:marBottom w:val="0"/>
          <w:divBdr>
            <w:top w:val="none" w:sz="0" w:space="0" w:color="auto"/>
            <w:left w:val="none" w:sz="0" w:space="0" w:color="auto"/>
            <w:bottom w:val="none" w:sz="0" w:space="0" w:color="auto"/>
            <w:right w:val="none" w:sz="0" w:space="0" w:color="auto"/>
          </w:divBdr>
        </w:div>
        <w:div w:id="1659460304">
          <w:marLeft w:val="640"/>
          <w:marRight w:val="0"/>
          <w:marTop w:val="0"/>
          <w:marBottom w:val="0"/>
          <w:divBdr>
            <w:top w:val="none" w:sz="0" w:space="0" w:color="auto"/>
            <w:left w:val="none" w:sz="0" w:space="0" w:color="auto"/>
            <w:bottom w:val="none" w:sz="0" w:space="0" w:color="auto"/>
            <w:right w:val="none" w:sz="0" w:space="0" w:color="auto"/>
          </w:divBdr>
        </w:div>
        <w:div w:id="2117480010">
          <w:marLeft w:val="640"/>
          <w:marRight w:val="0"/>
          <w:marTop w:val="0"/>
          <w:marBottom w:val="0"/>
          <w:divBdr>
            <w:top w:val="none" w:sz="0" w:space="0" w:color="auto"/>
            <w:left w:val="none" w:sz="0" w:space="0" w:color="auto"/>
            <w:bottom w:val="none" w:sz="0" w:space="0" w:color="auto"/>
            <w:right w:val="none" w:sz="0" w:space="0" w:color="auto"/>
          </w:divBdr>
        </w:div>
        <w:div w:id="1566142011">
          <w:marLeft w:val="640"/>
          <w:marRight w:val="0"/>
          <w:marTop w:val="0"/>
          <w:marBottom w:val="0"/>
          <w:divBdr>
            <w:top w:val="none" w:sz="0" w:space="0" w:color="auto"/>
            <w:left w:val="none" w:sz="0" w:space="0" w:color="auto"/>
            <w:bottom w:val="none" w:sz="0" w:space="0" w:color="auto"/>
            <w:right w:val="none" w:sz="0" w:space="0" w:color="auto"/>
          </w:divBdr>
        </w:div>
        <w:div w:id="1899317172">
          <w:marLeft w:val="640"/>
          <w:marRight w:val="0"/>
          <w:marTop w:val="0"/>
          <w:marBottom w:val="0"/>
          <w:divBdr>
            <w:top w:val="none" w:sz="0" w:space="0" w:color="auto"/>
            <w:left w:val="none" w:sz="0" w:space="0" w:color="auto"/>
            <w:bottom w:val="none" w:sz="0" w:space="0" w:color="auto"/>
            <w:right w:val="none" w:sz="0" w:space="0" w:color="auto"/>
          </w:divBdr>
        </w:div>
        <w:div w:id="1361862314">
          <w:marLeft w:val="640"/>
          <w:marRight w:val="0"/>
          <w:marTop w:val="0"/>
          <w:marBottom w:val="0"/>
          <w:divBdr>
            <w:top w:val="none" w:sz="0" w:space="0" w:color="auto"/>
            <w:left w:val="none" w:sz="0" w:space="0" w:color="auto"/>
            <w:bottom w:val="none" w:sz="0" w:space="0" w:color="auto"/>
            <w:right w:val="none" w:sz="0" w:space="0" w:color="auto"/>
          </w:divBdr>
        </w:div>
        <w:div w:id="1054818973">
          <w:marLeft w:val="640"/>
          <w:marRight w:val="0"/>
          <w:marTop w:val="0"/>
          <w:marBottom w:val="0"/>
          <w:divBdr>
            <w:top w:val="none" w:sz="0" w:space="0" w:color="auto"/>
            <w:left w:val="none" w:sz="0" w:space="0" w:color="auto"/>
            <w:bottom w:val="none" w:sz="0" w:space="0" w:color="auto"/>
            <w:right w:val="none" w:sz="0" w:space="0" w:color="auto"/>
          </w:divBdr>
        </w:div>
        <w:div w:id="550651528">
          <w:marLeft w:val="640"/>
          <w:marRight w:val="0"/>
          <w:marTop w:val="0"/>
          <w:marBottom w:val="0"/>
          <w:divBdr>
            <w:top w:val="none" w:sz="0" w:space="0" w:color="auto"/>
            <w:left w:val="none" w:sz="0" w:space="0" w:color="auto"/>
            <w:bottom w:val="none" w:sz="0" w:space="0" w:color="auto"/>
            <w:right w:val="none" w:sz="0" w:space="0" w:color="auto"/>
          </w:divBdr>
        </w:div>
        <w:div w:id="1524200307">
          <w:marLeft w:val="640"/>
          <w:marRight w:val="0"/>
          <w:marTop w:val="0"/>
          <w:marBottom w:val="0"/>
          <w:divBdr>
            <w:top w:val="none" w:sz="0" w:space="0" w:color="auto"/>
            <w:left w:val="none" w:sz="0" w:space="0" w:color="auto"/>
            <w:bottom w:val="none" w:sz="0" w:space="0" w:color="auto"/>
            <w:right w:val="none" w:sz="0" w:space="0" w:color="auto"/>
          </w:divBdr>
        </w:div>
        <w:div w:id="937952262">
          <w:marLeft w:val="640"/>
          <w:marRight w:val="0"/>
          <w:marTop w:val="0"/>
          <w:marBottom w:val="0"/>
          <w:divBdr>
            <w:top w:val="none" w:sz="0" w:space="0" w:color="auto"/>
            <w:left w:val="none" w:sz="0" w:space="0" w:color="auto"/>
            <w:bottom w:val="none" w:sz="0" w:space="0" w:color="auto"/>
            <w:right w:val="none" w:sz="0" w:space="0" w:color="auto"/>
          </w:divBdr>
        </w:div>
        <w:div w:id="1479418572">
          <w:marLeft w:val="640"/>
          <w:marRight w:val="0"/>
          <w:marTop w:val="0"/>
          <w:marBottom w:val="0"/>
          <w:divBdr>
            <w:top w:val="none" w:sz="0" w:space="0" w:color="auto"/>
            <w:left w:val="none" w:sz="0" w:space="0" w:color="auto"/>
            <w:bottom w:val="none" w:sz="0" w:space="0" w:color="auto"/>
            <w:right w:val="none" w:sz="0" w:space="0" w:color="auto"/>
          </w:divBdr>
        </w:div>
        <w:div w:id="1803496223">
          <w:marLeft w:val="640"/>
          <w:marRight w:val="0"/>
          <w:marTop w:val="0"/>
          <w:marBottom w:val="0"/>
          <w:divBdr>
            <w:top w:val="none" w:sz="0" w:space="0" w:color="auto"/>
            <w:left w:val="none" w:sz="0" w:space="0" w:color="auto"/>
            <w:bottom w:val="none" w:sz="0" w:space="0" w:color="auto"/>
            <w:right w:val="none" w:sz="0" w:space="0" w:color="auto"/>
          </w:divBdr>
        </w:div>
        <w:div w:id="1209761018">
          <w:marLeft w:val="640"/>
          <w:marRight w:val="0"/>
          <w:marTop w:val="0"/>
          <w:marBottom w:val="0"/>
          <w:divBdr>
            <w:top w:val="none" w:sz="0" w:space="0" w:color="auto"/>
            <w:left w:val="none" w:sz="0" w:space="0" w:color="auto"/>
            <w:bottom w:val="none" w:sz="0" w:space="0" w:color="auto"/>
            <w:right w:val="none" w:sz="0" w:space="0" w:color="auto"/>
          </w:divBdr>
        </w:div>
        <w:div w:id="775371575">
          <w:marLeft w:val="640"/>
          <w:marRight w:val="0"/>
          <w:marTop w:val="0"/>
          <w:marBottom w:val="0"/>
          <w:divBdr>
            <w:top w:val="none" w:sz="0" w:space="0" w:color="auto"/>
            <w:left w:val="none" w:sz="0" w:space="0" w:color="auto"/>
            <w:bottom w:val="none" w:sz="0" w:space="0" w:color="auto"/>
            <w:right w:val="none" w:sz="0" w:space="0" w:color="auto"/>
          </w:divBdr>
        </w:div>
        <w:div w:id="925917170">
          <w:marLeft w:val="640"/>
          <w:marRight w:val="0"/>
          <w:marTop w:val="0"/>
          <w:marBottom w:val="0"/>
          <w:divBdr>
            <w:top w:val="none" w:sz="0" w:space="0" w:color="auto"/>
            <w:left w:val="none" w:sz="0" w:space="0" w:color="auto"/>
            <w:bottom w:val="none" w:sz="0" w:space="0" w:color="auto"/>
            <w:right w:val="none" w:sz="0" w:space="0" w:color="auto"/>
          </w:divBdr>
        </w:div>
        <w:div w:id="2048487925">
          <w:marLeft w:val="640"/>
          <w:marRight w:val="0"/>
          <w:marTop w:val="0"/>
          <w:marBottom w:val="0"/>
          <w:divBdr>
            <w:top w:val="none" w:sz="0" w:space="0" w:color="auto"/>
            <w:left w:val="none" w:sz="0" w:space="0" w:color="auto"/>
            <w:bottom w:val="none" w:sz="0" w:space="0" w:color="auto"/>
            <w:right w:val="none" w:sz="0" w:space="0" w:color="auto"/>
          </w:divBdr>
        </w:div>
        <w:div w:id="2011255804">
          <w:marLeft w:val="640"/>
          <w:marRight w:val="0"/>
          <w:marTop w:val="0"/>
          <w:marBottom w:val="0"/>
          <w:divBdr>
            <w:top w:val="none" w:sz="0" w:space="0" w:color="auto"/>
            <w:left w:val="none" w:sz="0" w:space="0" w:color="auto"/>
            <w:bottom w:val="none" w:sz="0" w:space="0" w:color="auto"/>
            <w:right w:val="none" w:sz="0" w:space="0" w:color="auto"/>
          </w:divBdr>
        </w:div>
        <w:div w:id="2083524152">
          <w:marLeft w:val="640"/>
          <w:marRight w:val="0"/>
          <w:marTop w:val="0"/>
          <w:marBottom w:val="0"/>
          <w:divBdr>
            <w:top w:val="none" w:sz="0" w:space="0" w:color="auto"/>
            <w:left w:val="none" w:sz="0" w:space="0" w:color="auto"/>
            <w:bottom w:val="none" w:sz="0" w:space="0" w:color="auto"/>
            <w:right w:val="none" w:sz="0" w:space="0" w:color="auto"/>
          </w:divBdr>
        </w:div>
        <w:div w:id="1938906556">
          <w:marLeft w:val="640"/>
          <w:marRight w:val="0"/>
          <w:marTop w:val="0"/>
          <w:marBottom w:val="0"/>
          <w:divBdr>
            <w:top w:val="none" w:sz="0" w:space="0" w:color="auto"/>
            <w:left w:val="none" w:sz="0" w:space="0" w:color="auto"/>
            <w:bottom w:val="none" w:sz="0" w:space="0" w:color="auto"/>
            <w:right w:val="none" w:sz="0" w:space="0" w:color="auto"/>
          </w:divBdr>
        </w:div>
        <w:div w:id="472144364">
          <w:marLeft w:val="640"/>
          <w:marRight w:val="0"/>
          <w:marTop w:val="0"/>
          <w:marBottom w:val="0"/>
          <w:divBdr>
            <w:top w:val="none" w:sz="0" w:space="0" w:color="auto"/>
            <w:left w:val="none" w:sz="0" w:space="0" w:color="auto"/>
            <w:bottom w:val="none" w:sz="0" w:space="0" w:color="auto"/>
            <w:right w:val="none" w:sz="0" w:space="0" w:color="auto"/>
          </w:divBdr>
        </w:div>
        <w:div w:id="1158764138">
          <w:marLeft w:val="640"/>
          <w:marRight w:val="0"/>
          <w:marTop w:val="0"/>
          <w:marBottom w:val="0"/>
          <w:divBdr>
            <w:top w:val="none" w:sz="0" w:space="0" w:color="auto"/>
            <w:left w:val="none" w:sz="0" w:space="0" w:color="auto"/>
            <w:bottom w:val="none" w:sz="0" w:space="0" w:color="auto"/>
            <w:right w:val="none" w:sz="0" w:space="0" w:color="auto"/>
          </w:divBdr>
        </w:div>
      </w:divsChild>
    </w:div>
    <w:div w:id="1275090515">
      <w:bodyDiv w:val="1"/>
      <w:marLeft w:val="0"/>
      <w:marRight w:val="0"/>
      <w:marTop w:val="0"/>
      <w:marBottom w:val="0"/>
      <w:divBdr>
        <w:top w:val="none" w:sz="0" w:space="0" w:color="auto"/>
        <w:left w:val="none" w:sz="0" w:space="0" w:color="auto"/>
        <w:bottom w:val="none" w:sz="0" w:space="0" w:color="auto"/>
        <w:right w:val="none" w:sz="0" w:space="0" w:color="auto"/>
      </w:divBdr>
    </w:div>
    <w:div w:id="1277761288">
      <w:bodyDiv w:val="1"/>
      <w:marLeft w:val="0"/>
      <w:marRight w:val="0"/>
      <w:marTop w:val="0"/>
      <w:marBottom w:val="0"/>
      <w:divBdr>
        <w:top w:val="none" w:sz="0" w:space="0" w:color="auto"/>
        <w:left w:val="none" w:sz="0" w:space="0" w:color="auto"/>
        <w:bottom w:val="none" w:sz="0" w:space="0" w:color="auto"/>
        <w:right w:val="none" w:sz="0" w:space="0" w:color="auto"/>
      </w:divBdr>
    </w:div>
    <w:div w:id="1283607479">
      <w:bodyDiv w:val="1"/>
      <w:marLeft w:val="0"/>
      <w:marRight w:val="0"/>
      <w:marTop w:val="0"/>
      <w:marBottom w:val="0"/>
      <w:divBdr>
        <w:top w:val="none" w:sz="0" w:space="0" w:color="auto"/>
        <w:left w:val="none" w:sz="0" w:space="0" w:color="auto"/>
        <w:bottom w:val="none" w:sz="0" w:space="0" w:color="auto"/>
        <w:right w:val="none" w:sz="0" w:space="0" w:color="auto"/>
      </w:divBdr>
    </w:div>
    <w:div w:id="1284918371">
      <w:bodyDiv w:val="1"/>
      <w:marLeft w:val="0"/>
      <w:marRight w:val="0"/>
      <w:marTop w:val="0"/>
      <w:marBottom w:val="0"/>
      <w:divBdr>
        <w:top w:val="none" w:sz="0" w:space="0" w:color="auto"/>
        <w:left w:val="none" w:sz="0" w:space="0" w:color="auto"/>
        <w:bottom w:val="none" w:sz="0" w:space="0" w:color="auto"/>
        <w:right w:val="none" w:sz="0" w:space="0" w:color="auto"/>
      </w:divBdr>
    </w:div>
    <w:div w:id="1288858417">
      <w:bodyDiv w:val="1"/>
      <w:marLeft w:val="0"/>
      <w:marRight w:val="0"/>
      <w:marTop w:val="0"/>
      <w:marBottom w:val="0"/>
      <w:divBdr>
        <w:top w:val="none" w:sz="0" w:space="0" w:color="auto"/>
        <w:left w:val="none" w:sz="0" w:space="0" w:color="auto"/>
        <w:bottom w:val="none" w:sz="0" w:space="0" w:color="auto"/>
        <w:right w:val="none" w:sz="0" w:space="0" w:color="auto"/>
      </w:divBdr>
    </w:div>
    <w:div w:id="1293633206">
      <w:bodyDiv w:val="1"/>
      <w:marLeft w:val="0"/>
      <w:marRight w:val="0"/>
      <w:marTop w:val="0"/>
      <w:marBottom w:val="0"/>
      <w:divBdr>
        <w:top w:val="none" w:sz="0" w:space="0" w:color="auto"/>
        <w:left w:val="none" w:sz="0" w:space="0" w:color="auto"/>
        <w:bottom w:val="none" w:sz="0" w:space="0" w:color="auto"/>
        <w:right w:val="none" w:sz="0" w:space="0" w:color="auto"/>
      </w:divBdr>
    </w:div>
    <w:div w:id="1293827665">
      <w:bodyDiv w:val="1"/>
      <w:marLeft w:val="0"/>
      <w:marRight w:val="0"/>
      <w:marTop w:val="0"/>
      <w:marBottom w:val="0"/>
      <w:divBdr>
        <w:top w:val="none" w:sz="0" w:space="0" w:color="auto"/>
        <w:left w:val="none" w:sz="0" w:space="0" w:color="auto"/>
        <w:bottom w:val="none" w:sz="0" w:space="0" w:color="auto"/>
        <w:right w:val="none" w:sz="0" w:space="0" w:color="auto"/>
      </w:divBdr>
    </w:div>
    <w:div w:id="1295403013">
      <w:bodyDiv w:val="1"/>
      <w:marLeft w:val="0"/>
      <w:marRight w:val="0"/>
      <w:marTop w:val="0"/>
      <w:marBottom w:val="0"/>
      <w:divBdr>
        <w:top w:val="none" w:sz="0" w:space="0" w:color="auto"/>
        <w:left w:val="none" w:sz="0" w:space="0" w:color="auto"/>
        <w:bottom w:val="none" w:sz="0" w:space="0" w:color="auto"/>
        <w:right w:val="none" w:sz="0" w:space="0" w:color="auto"/>
      </w:divBdr>
    </w:div>
    <w:div w:id="1298150207">
      <w:bodyDiv w:val="1"/>
      <w:marLeft w:val="0"/>
      <w:marRight w:val="0"/>
      <w:marTop w:val="0"/>
      <w:marBottom w:val="0"/>
      <w:divBdr>
        <w:top w:val="none" w:sz="0" w:space="0" w:color="auto"/>
        <w:left w:val="none" w:sz="0" w:space="0" w:color="auto"/>
        <w:bottom w:val="none" w:sz="0" w:space="0" w:color="auto"/>
        <w:right w:val="none" w:sz="0" w:space="0" w:color="auto"/>
      </w:divBdr>
    </w:div>
    <w:div w:id="1303119696">
      <w:bodyDiv w:val="1"/>
      <w:marLeft w:val="0"/>
      <w:marRight w:val="0"/>
      <w:marTop w:val="0"/>
      <w:marBottom w:val="0"/>
      <w:divBdr>
        <w:top w:val="none" w:sz="0" w:space="0" w:color="auto"/>
        <w:left w:val="none" w:sz="0" w:space="0" w:color="auto"/>
        <w:bottom w:val="none" w:sz="0" w:space="0" w:color="auto"/>
        <w:right w:val="none" w:sz="0" w:space="0" w:color="auto"/>
      </w:divBdr>
    </w:div>
    <w:div w:id="1309047848">
      <w:bodyDiv w:val="1"/>
      <w:marLeft w:val="0"/>
      <w:marRight w:val="0"/>
      <w:marTop w:val="0"/>
      <w:marBottom w:val="0"/>
      <w:divBdr>
        <w:top w:val="none" w:sz="0" w:space="0" w:color="auto"/>
        <w:left w:val="none" w:sz="0" w:space="0" w:color="auto"/>
        <w:bottom w:val="none" w:sz="0" w:space="0" w:color="auto"/>
        <w:right w:val="none" w:sz="0" w:space="0" w:color="auto"/>
      </w:divBdr>
    </w:div>
    <w:div w:id="1317688809">
      <w:bodyDiv w:val="1"/>
      <w:marLeft w:val="0"/>
      <w:marRight w:val="0"/>
      <w:marTop w:val="0"/>
      <w:marBottom w:val="0"/>
      <w:divBdr>
        <w:top w:val="none" w:sz="0" w:space="0" w:color="auto"/>
        <w:left w:val="none" w:sz="0" w:space="0" w:color="auto"/>
        <w:bottom w:val="none" w:sz="0" w:space="0" w:color="auto"/>
        <w:right w:val="none" w:sz="0" w:space="0" w:color="auto"/>
      </w:divBdr>
      <w:divsChild>
        <w:div w:id="286590668">
          <w:marLeft w:val="640"/>
          <w:marRight w:val="0"/>
          <w:marTop w:val="0"/>
          <w:marBottom w:val="0"/>
          <w:divBdr>
            <w:top w:val="none" w:sz="0" w:space="0" w:color="auto"/>
            <w:left w:val="none" w:sz="0" w:space="0" w:color="auto"/>
            <w:bottom w:val="none" w:sz="0" w:space="0" w:color="auto"/>
            <w:right w:val="none" w:sz="0" w:space="0" w:color="auto"/>
          </w:divBdr>
        </w:div>
        <w:div w:id="1361011603">
          <w:marLeft w:val="640"/>
          <w:marRight w:val="0"/>
          <w:marTop w:val="0"/>
          <w:marBottom w:val="0"/>
          <w:divBdr>
            <w:top w:val="none" w:sz="0" w:space="0" w:color="auto"/>
            <w:left w:val="none" w:sz="0" w:space="0" w:color="auto"/>
            <w:bottom w:val="none" w:sz="0" w:space="0" w:color="auto"/>
            <w:right w:val="none" w:sz="0" w:space="0" w:color="auto"/>
          </w:divBdr>
        </w:div>
        <w:div w:id="494302396">
          <w:marLeft w:val="640"/>
          <w:marRight w:val="0"/>
          <w:marTop w:val="0"/>
          <w:marBottom w:val="0"/>
          <w:divBdr>
            <w:top w:val="none" w:sz="0" w:space="0" w:color="auto"/>
            <w:left w:val="none" w:sz="0" w:space="0" w:color="auto"/>
            <w:bottom w:val="none" w:sz="0" w:space="0" w:color="auto"/>
            <w:right w:val="none" w:sz="0" w:space="0" w:color="auto"/>
          </w:divBdr>
        </w:div>
        <w:div w:id="1862205825">
          <w:marLeft w:val="640"/>
          <w:marRight w:val="0"/>
          <w:marTop w:val="0"/>
          <w:marBottom w:val="0"/>
          <w:divBdr>
            <w:top w:val="none" w:sz="0" w:space="0" w:color="auto"/>
            <w:left w:val="none" w:sz="0" w:space="0" w:color="auto"/>
            <w:bottom w:val="none" w:sz="0" w:space="0" w:color="auto"/>
            <w:right w:val="none" w:sz="0" w:space="0" w:color="auto"/>
          </w:divBdr>
        </w:div>
        <w:div w:id="1005674002">
          <w:marLeft w:val="640"/>
          <w:marRight w:val="0"/>
          <w:marTop w:val="0"/>
          <w:marBottom w:val="0"/>
          <w:divBdr>
            <w:top w:val="none" w:sz="0" w:space="0" w:color="auto"/>
            <w:left w:val="none" w:sz="0" w:space="0" w:color="auto"/>
            <w:bottom w:val="none" w:sz="0" w:space="0" w:color="auto"/>
            <w:right w:val="none" w:sz="0" w:space="0" w:color="auto"/>
          </w:divBdr>
        </w:div>
        <w:div w:id="185564637">
          <w:marLeft w:val="640"/>
          <w:marRight w:val="0"/>
          <w:marTop w:val="0"/>
          <w:marBottom w:val="0"/>
          <w:divBdr>
            <w:top w:val="none" w:sz="0" w:space="0" w:color="auto"/>
            <w:left w:val="none" w:sz="0" w:space="0" w:color="auto"/>
            <w:bottom w:val="none" w:sz="0" w:space="0" w:color="auto"/>
            <w:right w:val="none" w:sz="0" w:space="0" w:color="auto"/>
          </w:divBdr>
        </w:div>
        <w:div w:id="1105031020">
          <w:marLeft w:val="640"/>
          <w:marRight w:val="0"/>
          <w:marTop w:val="0"/>
          <w:marBottom w:val="0"/>
          <w:divBdr>
            <w:top w:val="none" w:sz="0" w:space="0" w:color="auto"/>
            <w:left w:val="none" w:sz="0" w:space="0" w:color="auto"/>
            <w:bottom w:val="none" w:sz="0" w:space="0" w:color="auto"/>
            <w:right w:val="none" w:sz="0" w:space="0" w:color="auto"/>
          </w:divBdr>
        </w:div>
        <w:div w:id="717170979">
          <w:marLeft w:val="640"/>
          <w:marRight w:val="0"/>
          <w:marTop w:val="0"/>
          <w:marBottom w:val="0"/>
          <w:divBdr>
            <w:top w:val="none" w:sz="0" w:space="0" w:color="auto"/>
            <w:left w:val="none" w:sz="0" w:space="0" w:color="auto"/>
            <w:bottom w:val="none" w:sz="0" w:space="0" w:color="auto"/>
            <w:right w:val="none" w:sz="0" w:space="0" w:color="auto"/>
          </w:divBdr>
        </w:div>
        <w:div w:id="1019238527">
          <w:marLeft w:val="640"/>
          <w:marRight w:val="0"/>
          <w:marTop w:val="0"/>
          <w:marBottom w:val="0"/>
          <w:divBdr>
            <w:top w:val="none" w:sz="0" w:space="0" w:color="auto"/>
            <w:left w:val="none" w:sz="0" w:space="0" w:color="auto"/>
            <w:bottom w:val="none" w:sz="0" w:space="0" w:color="auto"/>
            <w:right w:val="none" w:sz="0" w:space="0" w:color="auto"/>
          </w:divBdr>
        </w:div>
        <w:div w:id="382484809">
          <w:marLeft w:val="640"/>
          <w:marRight w:val="0"/>
          <w:marTop w:val="0"/>
          <w:marBottom w:val="0"/>
          <w:divBdr>
            <w:top w:val="none" w:sz="0" w:space="0" w:color="auto"/>
            <w:left w:val="none" w:sz="0" w:space="0" w:color="auto"/>
            <w:bottom w:val="none" w:sz="0" w:space="0" w:color="auto"/>
            <w:right w:val="none" w:sz="0" w:space="0" w:color="auto"/>
          </w:divBdr>
        </w:div>
        <w:div w:id="687800884">
          <w:marLeft w:val="640"/>
          <w:marRight w:val="0"/>
          <w:marTop w:val="0"/>
          <w:marBottom w:val="0"/>
          <w:divBdr>
            <w:top w:val="none" w:sz="0" w:space="0" w:color="auto"/>
            <w:left w:val="none" w:sz="0" w:space="0" w:color="auto"/>
            <w:bottom w:val="none" w:sz="0" w:space="0" w:color="auto"/>
            <w:right w:val="none" w:sz="0" w:space="0" w:color="auto"/>
          </w:divBdr>
        </w:div>
        <w:div w:id="395317931">
          <w:marLeft w:val="640"/>
          <w:marRight w:val="0"/>
          <w:marTop w:val="0"/>
          <w:marBottom w:val="0"/>
          <w:divBdr>
            <w:top w:val="none" w:sz="0" w:space="0" w:color="auto"/>
            <w:left w:val="none" w:sz="0" w:space="0" w:color="auto"/>
            <w:bottom w:val="none" w:sz="0" w:space="0" w:color="auto"/>
            <w:right w:val="none" w:sz="0" w:space="0" w:color="auto"/>
          </w:divBdr>
        </w:div>
        <w:div w:id="757756369">
          <w:marLeft w:val="640"/>
          <w:marRight w:val="0"/>
          <w:marTop w:val="0"/>
          <w:marBottom w:val="0"/>
          <w:divBdr>
            <w:top w:val="none" w:sz="0" w:space="0" w:color="auto"/>
            <w:left w:val="none" w:sz="0" w:space="0" w:color="auto"/>
            <w:bottom w:val="none" w:sz="0" w:space="0" w:color="auto"/>
            <w:right w:val="none" w:sz="0" w:space="0" w:color="auto"/>
          </w:divBdr>
        </w:div>
        <w:div w:id="257831878">
          <w:marLeft w:val="640"/>
          <w:marRight w:val="0"/>
          <w:marTop w:val="0"/>
          <w:marBottom w:val="0"/>
          <w:divBdr>
            <w:top w:val="none" w:sz="0" w:space="0" w:color="auto"/>
            <w:left w:val="none" w:sz="0" w:space="0" w:color="auto"/>
            <w:bottom w:val="none" w:sz="0" w:space="0" w:color="auto"/>
            <w:right w:val="none" w:sz="0" w:space="0" w:color="auto"/>
          </w:divBdr>
        </w:div>
        <w:div w:id="1541280497">
          <w:marLeft w:val="640"/>
          <w:marRight w:val="0"/>
          <w:marTop w:val="0"/>
          <w:marBottom w:val="0"/>
          <w:divBdr>
            <w:top w:val="none" w:sz="0" w:space="0" w:color="auto"/>
            <w:left w:val="none" w:sz="0" w:space="0" w:color="auto"/>
            <w:bottom w:val="none" w:sz="0" w:space="0" w:color="auto"/>
            <w:right w:val="none" w:sz="0" w:space="0" w:color="auto"/>
          </w:divBdr>
        </w:div>
        <w:div w:id="598678945">
          <w:marLeft w:val="640"/>
          <w:marRight w:val="0"/>
          <w:marTop w:val="0"/>
          <w:marBottom w:val="0"/>
          <w:divBdr>
            <w:top w:val="none" w:sz="0" w:space="0" w:color="auto"/>
            <w:left w:val="none" w:sz="0" w:space="0" w:color="auto"/>
            <w:bottom w:val="none" w:sz="0" w:space="0" w:color="auto"/>
            <w:right w:val="none" w:sz="0" w:space="0" w:color="auto"/>
          </w:divBdr>
        </w:div>
        <w:div w:id="1105341935">
          <w:marLeft w:val="640"/>
          <w:marRight w:val="0"/>
          <w:marTop w:val="0"/>
          <w:marBottom w:val="0"/>
          <w:divBdr>
            <w:top w:val="none" w:sz="0" w:space="0" w:color="auto"/>
            <w:left w:val="none" w:sz="0" w:space="0" w:color="auto"/>
            <w:bottom w:val="none" w:sz="0" w:space="0" w:color="auto"/>
            <w:right w:val="none" w:sz="0" w:space="0" w:color="auto"/>
          </w:divBdr>
        </w:div>
        <w:div w:id="1055618562">
          <w:marLeft w:val="640"/>
          <w:marRight w:val="0"/>
          <w:marTop w:val="0"/>
          <w:marBottom w:val="0"/>
          <w:divBdr>
            <w:top w:val="none" w:sz="0" w:space="0" w:color="auto"/>
            <w:left w:val="none" w:sz="0" w:space="0" w:color="auto"/>
            <w:bottom w:val="none" w:sz="0" w:space="0" w:color="auto"/>
            <w:right w:val="none" w:sz="0" w:space="0" w:color="auto"/>
          </w:divBdr>
        </w:div>
        <w:div w:id="1685204104">
          <w:marLeft w:val="640"/>
          <w:marRight w:val="0"/>
          <w:marTop w:val="0"/>
          <w:marBottom w:val="0"/>
          <w:divBdr>
            <w:top w:val="none" w:sz="0" w:space="0" w:color="auto"/>
            <w:left w:val="none" w:sz="0" w:space="0" w:color="auto"/>
            <w:bottom w:val="none" w:sz="0" w:space="0" w:color="auto"/>
            <w:right w:val="none" w:sz="0" w:space="0" w:color="auto"/>
          </w:divBdr>
        </w:div>
        <w:div w:id="2115174401">
          <w:marLeft w:val="640"/>
          <w:marRight w:val="0"/>
          <w:marTop w:val="0"/>
          <w:marBottom w:val="0"/>
          <w:divBdr>
            <w:top w:val="none" w:sz="0" w:space="0" w:color="auto"/>
            <w:left w:val="none" w:sz="0" w:space="0" w:color="auto"/>
            <w:bottom w:val="none" w:sz="0" w:space="0" w:color="auto"/>
            <w:right w:val="none" w:sz="0" w:space="0" w:color="auto"/>
          </w:divBdr>
        </w:div>
        <w:div w:id="521477118">
          <w:marLeft w:val="640"/>
          <w:marRight w:val="0"/>
          <w:marTop w:val="0"/>
          <w:marBottom w:val="0"/>
          <w:divBdr>
            <w:top w:val="none" w:sz="0" w:space="0" w:color="auto"/>
            <w:left w:val="none" w:sz="0" w:space="0" w:color="auto"/>
            <w:bottom w:val="none" w:sz="0" w:space="0" w:color="auto"/>
            <w:right w:val="none" w:sz="0" w:space="0" w:color="auto"/>
          </w:divBdr>
        </w:div>
        <w:div w:id="1757365528">
          <w:marLeft w:val="640"/>
          <w:marRight w:val="0"/>
          <w:marTop w:val="0"/>
          <w:marBottom w:val="0"/>
          <w:divBdr>
            <w:top w:val="none" w:sz="0" w:space="0" w:color="auto"/>
            <w:left w:val="none" w:sz="0" w:space="0" w:color="auto"/>
            <w:bottom w:val="none" w:sz="0" w:space="0" w:color="auto"/>
            <w:right w:val="none" w:sz="0" w:space="0" w:color="auto"/>
          </w:divBdr>
        </w:div>
        <w:div w:id="891767184">
          <w:marLeft w:val="640"/>
          <w:marRight w:val="0"/>
          <w:marTop w:val="0"/>
          <w:marBottom w:val="0"/>
          <w:divBdr>
            <w:top w:val="none" w:sz="0" w:space="0" w:color="auto"/>
            <w:left w:val="none" w:sz="0" w:space="0" w:color="auto"/>
            <w:bottom w:val="none" w:sz="0" w:space="0" w:color="auto"/>
            <w:right w:val="none" w:sz="0" w:space="0" w:color="auto"/>
          </w:divBdr>
        </w:div>
        <w:div w:id="834615307">
          <w:marLeft w:val="640"/>
          <w:marRight w:val="0"/>
          <w:marTop w:val="0"/>
          <w:marBottom w:val="0"/>
          <w:divBdr>
            <w:top w:val="none" w:sz="0" w:space="0" w:color="auto"/>
            <w:left w:val="none" w:sz="0" w:space="0" w:color="auto"/>
            <w:bottom w:val="none" w:sz="0" w:space="0" w:color="auto"/>
            <w:right w:val="none" w:sz="0" w:space="0" w:color="auto"/>
          </w:divBdr>
        </w:div>
        <w:div w:id="640885779">
          <w:marLeft w:val="640"/>
          <w:marRight w:val="0"/>
          <w:marTop w:val="0"/>
          <w:marBottom w:val="0"/>
          <w:divBdr>
            <w:top w:val="none" w:sz="0" w:space="0" w:color="auto"/>
            <w:left w:val="none" w:sz="0" w:space="0" w:color="auto"/>
            <w:bottom w:val="none" w:sz="0" w:space="0" w:color="auto"/>
            <w:right w:val="none" w:sz="0" w:space="0" w:color="auto"/>
          </w:divBdr>
        </w:div>
        <w:div w:id="1910534648">
          <w:marLeft w:val="640"/>
          <w:marRight w:val="0"/>
          <w:marTop w:val="0"/>
          <w:marBottom w:val="0"/>
          <w:divBdr>
            <w:top w:val="none" w:sz="0" w:space="0" w:color="auto"/>
            <w:left w:val="none" w:sz="0" w:space="0" w:color="auto"/>
            <w:bottom w:val="none" w:sz="0" w:space="0" w:color="auto"/>
            <w:right w:val="none" w:sz="0" w:space="0" w:color="auto"/>
          </w:divBdr>
        </w:div>
        <w:div w:id="1632006971">
          <w:marLeft w:val="640"/>
          <w:marRight w:val="0"/>
          <w:marTop w:val="0"/>
          <w:marBottom w:val="0"/>
          <w:divBdr>
            <w:top w:val="none" w:sz="0" w:space="0" w:color="auto"/>
            <w:left w:val="none" w:sz="0" w:space="0" w:color="auto"/>
            <w:bottom w:val="none" w:sz="0" w:space="0" w:color="auto"/>
            <w:right w:val="none" w:sz="0" w:space="0" w:color="auto"/>
          </w:divBdr>
        </w:div>
        <w:div w:id="961040769">
          <w:marLeft w:val="640"/>
          <w:marRight w:val="0"/>
          <w:marTop w:val="0"/>
          <w:marBottom w:val="0"/>
          <w:divBdr>
            <w:top w:val="none" w:sz="0" w:space="0" w:color="auto"/>
            <w:left w:val="none" w:sz="0" w:space="0" w:color="auto"/>
            <w:bottom w:val="none" w:sz="0" w:space="0" w:color="auto"/>
            <w:right w:val="none" w:sz="0" w:space="0" w:color="auto"/>
          </w:divBdr>
        </w:div>
        <w:div w:id="1882085448">
          <w:marLeft w:val="640"/>
          <w:marRight w:val="0"/>
          <w:marTop w:val="0"/>
          <w:marBottom w:val="0"/>
          <w:divBdr>
            <w:top w:val="none" w:sz="0" w:space="0" w:color="auto"/>
            <w:left w:val="none" w:sz="0" w:space="0" w:color="auto"/>
            <w:bottom w:val="none" w:sz="0" w:space="0" w:color="auto"/>
            <w:right w:val="none" w:sz="0" w:space="0" w:color="auto"/>
          </w:divBdr>
        </w:div>
        <w:div w:id="1760565011">
          <w:marLeft w:val="640"/>
          <w:marRight w:val="0"/>
          <w:marTop w:val="0"/>
          <w:marBottom w:val="0"/>
          <w:divBdr>
            <w:top w:val="none" w:sz="0" w:space="0" w:color="auto"/>
            <w:left w:val="none" w:sz="0" w:space="0" w:color="auto"/>
            <w:bottom w:val="none" w:sz="0" w:space="0" w:color="auto"/>
            <w:right w:val="none" w:sz="0" w:space="0" w:color="auto"/>
          </w:divBdr>
        </w:div>
        <w:div w:id="978269260">
          <w:marLeft w:val="640"/>
          <w:marRight w:val="0"/>
          <w:marTop w:val="0"/>
          <w:marBottom w:val="0"/>
          <w:divBdr>
            <w:top w:val="none" w:sz="0" w:space="0" w:color="auto"/>
            <w:left w:val="none" w:sz="0" w:space="0" w:color="auto"/>
            <w:bottom w:val="none" w:sz="0" w:space="0" w:color="auto"/>
            <w:right w:val="none" w:sz="0" w:space="0" w:color="auto"/>
          </w:divBdr>
        </w:div>
        <w:div w:id="1535462824">
          <w:marLeft w:val="640"/>
          <w:marRight w:val="0"/>
          <w:marTop w:val="0"/>
          <w:marBottom w:val="0"/>
          <w:divBdr>
            <w:top w:val="none" w:sz="0" w:space="0" w:color="auto"/>
            <w:left w:val="none" w:sz="0" w:space="0" w:color="auto"/>
            <w:bottom w:val="none" w:sz="0" w:space="0" w:color="auto"/>
            <w:right w:val="none" w:sz="0" w:space="0" w:color="auto"/>
          </w:divBdr>
        </w:div>
        <w:div w:id="1468164333">
          <w:marLeft w:val="640"/>
          <w:marRight w:val="0"/>
          <w:marTop w:val="0"/>
          <w:marBottom w:val="0"/>
          <w:divBdr>
            <w:top w:val="none" w:sz="0" w:space="0" w:color="auto"/>
            <w:left w:val="none" w:sz="0" w:space="0" w:color="auto"/>
            <w:bottom w:val="none" w:sz="0" w:space="0" w:color="auto"/>
            <w:right w:val="none" w:sz="0" w:space="0" w:color="auto"/>
          </w:divBdr>
        </w:div>
        <w:div w:id="1839925878">
          <w:marLeft w:val="640"/>
          <w:marRight w:val="0"/>
          <w:marTop w:val="0"/>
          <w:marBottom w:val="0"/>
          <w:divBdr>
            <w:top w:val="none" w:sz="0" w:space="0" w:color="auto"/>
            <w:left w:val="none" w:sz="0" w:space="0" w:color="auto"/>
            <w:bottom w:val="none" w:sz="0" w:space="0" w:color="auto"/>
            <w:right w:val="none" w:sz="0" w:space="0" w:color="auto"/>
          </w:divBdr>
        </w:div>
      </w:divsChild>
    </w:div>
    <w:div w:id="1322273773">
      <w:bodyDiv w:val="1"/>
      <w:marLeft w:val="0"/>
      <w:marRight w:val="0"/>
      <w:marTop w:val="0"/>
      <w:marBottom w:val="0"/>
      <w:divBdr>
        <w:top w:val="none" w:sz="0" w:space="0" w:color="auto"/>
        <w:left w:val="none" w:sz="0" w:space="0" w:color="auto"/>
        <w:bottom w:val="none" w:sz="0" w:space="0" w:color="auto"/>
        <w:right w:val="none" w:sz="0" w:space="0" w:color="auto"/>
      </w:divBdr>
    </w:div>
    <w:div w:id="1323854229">
      <w:bodyDiv w:val="1"/>
      <w:marLeft w:val="0"/>
      <w:marRight w:val="0"/>
      <w:marTop w:val="0"/>
      <w:marBottom w:val="0"/>
      <w:divBdr>
        <w:top w:val="none" w:sz="0" w:space="0" w:color="auto"/>
        <w:left w:val="none" w:sz="0" w:space="0" w:color="auto"/>
        <w:bottom w:val="none" w:sz="0" w:space="0" w:color="auto"/>
        <w:right w:val="none" w:sz="0" w:space="0" w:color="auto"/>
      </w:divBdr>
    </w:div>
    <w:div w:id="1333294322">
      <w:bodyDiv w:val="1"/>
      <w:marLeft w:val="0"/>
      <w:marRight w:val="0"/>
      <w:marTop w:val="0"/>
      <w:marBottom w:val="0"/>
      <w:divBdr>
        <w:top w:val="none" w:sz="0" w:space="0" w:color="auto"/>
        <w:left w:val="none" w:sz="0" w:space="0" w:color="auto"/>
        <w:bottom w:val="none" w:sz="0" w:space="0" w:color="auto"/>
        <w:right w:val="none" w:sz="0" w:space="0" w:color="auto"/>
      </w:divBdr>
    </w:div>
    <w:div w:id="1333335710">
      <w:bodyDiv w:val="1"/>
      <w:marLeft w:val="0"/>
      <w:marRight w:val="0"/>
      <w:marTop w:val="0"/>
      <w:marBottom w:val="0"/>
      <w:divBdr>
        <w:top w:val="none" w:sz="0" w:space="0" w:color="auto"/>
        <w:left w:val="none" w:sz="0" w:space="0" w:color="auto"/>
        <w:bottom w:val="none" w:sz="0" w:space="0" w:color="auto"/>
        <w:right w:val="none" w:sz="0" w:space="0" w:color="auto"/>
      </w:divBdr>
    </w:div>
    <w:div w:id="1334145571">
      <w:bodyDiv w:val="1"/>
      <w:marLeft w:val="0"/>
      <w:marRight w:val="0"/>
      <w:marTop w:val="0"/>
      <w:marBottom w:val="0"/>
      <w:divBdr>
        <w:top w:val="none" w:sz="0" w:space="0" w:color="auto"/>
        <w:left w:val="none" w:sz="0" w:space="0" w:color="auto"/>
        <w:bottom w:val="none" w:sz="0" w:space="0" w:color="auto"/>
        <w:right w:val="none" w:sz="0" w:space="0" w:color="auto"/>
      </w:divBdr>
    </w:div>
    <w:div w:id="1334992241">
      <w:bodyDiv w:val="1"/>
      <w:marLeft w:val="0"/>
      <w:marRight w:val="0"/>
      <w:marTop w:val="0"/>
      <w:marBottom w:val="0"/>
      <w:divBdr>
        <w:top w:val="none" w:sz="0" w:space="0" w:color="auto"/>
        <w:left w:val="none" w:sz="0" w:space="0" w:color="auto"/>
        <w:bottom w:val="none" w:sz="0" w:space="0" w:color="auto"/>
        <w:right w:val="none" w:sz="0" w:space="0" w:color="auto"/>
      </w:divBdr>
    </w:div>
    <w:div w:id="1336420938">
      <w:bodyDiv w:val="1"/>
      <w:marLeft w:val="0"/>
      <w:marRight w:val="0"/>
      <w:marTop w:val="0"/>
      <w:marBottom w:val="0"/>
      <w:divBdr>
        <w:top w:val="none" w:sz="0" w:space="0" w:color="auto"/>
        <w:left w:val="none" w:sz="0" w:space="0" w:color="auto"/>
        <w:bottom w:val="none" w:sz="0" w:space="0" w:color="auto"/>
        <w:right w:val="none" w:sz="0" w:space="0" w:color="auto"/>
      </w:divBdr>
    </w:div>
    <w:div w:id="1340431260">
      <w:bodyDiv w:val="1"/>
      <w:marLeft w:val="0"/>
      <w:marRight w:val="0"/>
      <w:marTop w:val="0"/>
      <w:marBottom w:val="0"/>
      <w:divBdr>
        <w:top w:val="none" w:sz="0" w:space="0" w:color="auto"/>
        <w:left w:val="none" w:sz="0" w:space="0" w:color="auto"/>
        <w:bottom w:val="none" w:sz="0" w:space="0" w:color="auto"/>
        <w:right w:val="none" w:sz="0" w:space="0" w:color="auto"/>
      </w:divBdr>
    </w:div>
    <w:div w:id="1341856719">
      <w:bodyDiv w:val="1"/>
      <w:marLeft w:val="0"/>
      <w:marRight w:val="0"/>
      <w:marTop w:val="0"/>
      <w:marBottom w:val="0"/>
      <w:divBdr>
        <w:top w:val="none" w:sz="0" w:space="0" w:color="auto"/>
        <w:left w:val="none" w:sz="0" w:space="0" w:color="auto"/>
        <w:bottom w:val="none" w:sz="0" w:space="0" w:color="auto"/>
        <w:right w:val="none" w:sz="0" w:space="0" w:color="auto"/>
      </w:divBdr>
    </w:div>
    <w:div w:id="1342900777">
      <w:bodyDiv w:val="1"/>
      <w:marLeft w:val="0"/>
      <w:marRight w:val="0"/>
      <w:marTop w:val="0"/>
      <w:marBottom w:val="0"/>
      <w:divBdr>
        <w:top w:val="none" w:sz="0" w:space="0" w:color="auto"/>
        <w:left w:val="none" w:sz="0" w:space="0" w:color="auto"/>
        <w:bottom w:val="none" w:sz="0" w:space="0" w:color="auto"/>
        <w:right w:val="none" w:sz="0" w:space="0" w:color="auto"/>
      </w:divBdr>
    </w:div>
    <w:div w:id="1344429236">
      <w:bodyDiv w:val="1"/>
      <w:marLeft w:val="0"/>
      <w:marRight w:val="0"/>
      <w:marTop w:val="0"/>
      <w:marBottom w:val="0"/>
      <w:divBdr>
        <w:top w:val="none" w:sz="0" w:space="0" w:color="auto"/>
        <w:left w:val="none" w:sz="0" w:space="0" w:color="auto"/>
        <w:bottom w:val="none" w:sz="0" w:space="0" w:color="auto"/>
        <w:right w:val="none" w:sz="0" w:space="0" w:color="auto"/>
      </w:divBdr>
    </w:div>
    <w:div w:id="1345093010">
      <w:bodyDiv w:val="1"/>
      <w:marLeft w:val="0"/>
      <w:marRight w:val="0"/>
      <w:marTop w:val="0"/>
      <w:marBottom w:val="0"/>
      <w:divBdr>
        <w:top w:val="none" w:sz="0" w:space="0" w:color="auto"/>
        <w:left w:val="none" w:sz="0" w:space="0" w:color="auto"/>
        <w:bottom w:val="none" w:sz="0" w:space="0" w:color="auto"/>
        <w:right w:val="none" w:sz="0" w:space="0" w:color="auto"/>
      </w:divBdr>
      <w:divsChild>
        <w:div w:id="1288900273">
          <w:marLeft w:val="640"/>
          <w:marRight w:val="0"/>
          <w:marTop w:val="0"/>
          <w:marBottom w:val="0"/>
          <w:divBdr>
            <w:top w:val="none" w:sz="0" w:space="0" w:color="auto"/>
            <w:left w:val="none" w:sz="0" w:space="0" w:color="auto"/>
            <w:bottom w:val="none" w:sz="0" w:space="0" w:color="auto"/>
            <w:right w:val="none" w:sz="0" w:space="0" w:color="auto"/>
          </w:divBdr>
        </w:div>
        <w:div w:id="507794953">
          <w:marLeft w:val="640"/>
          <w:marRight w:val="0"/>
          <w:marTop w:val="0"/>
          <w:marBottom w:val="0"/>
          <w:divBdr>
            <w:top w:val="none" w:sz="0" w:space="0" w:color="auto"/>
            <w:left w:val="none" w:sz="0" w:space="0" w:color="auto"/>
            <w:bottom w:val="none" w:sz="0" w:space="0" w:color="auto"/>
            <w:right w:val="none" w:sz="0" w:space="0" w:color="auto"/>
          </w:divBdr>
        </w:div>
        <w:div w:id="649554990">
          <w:marLeft w:val="640"/>
          <w:marRight w:val="0"/>
          <w:marTop w:val="0"/>
          <w:marBottom w:val="0"/>
          <w:divBdr>
            <w:top w:val="none" w:sz="0" w:space="0" w:color="auto"/>
            <w:left w:val="none" w:sz="0" w:space="0" w:color="auto"/>
            <w:bottom w:val="none" w:sz="0" w:space="0" w:color="auto"/>
            <w:right w:val="none" w:sz="0" w:space="0" w:color="auto"/>
          </w:divBdr>
        </w:div>
        <w:div w:id="1421489419">
          <w:marLeft w:val="640"/>
          <w:marRight w:val="0"/>
          <w:marTop w:val="0"/>
          <w:marBottom w:val="0"/>
          <w:divBdr>
            <w:top w:val="none" w:sz="0" w:space="0" w:color="auto"/>
            <w:left w:val="none" w:sz="0" w:space="0" w:color="auto"/>
            <w:bottom w:val="none" w:sz="0" w:space="0" w:color="auto"/>
            <w:right w:val="none" w:sz="0" w:space="0" w:color="auto"/>
          </w:divBdr>
        </w:div>
        <w:div w:id="165173553">
          <w:marLeft w:val="640"/>
          <w:marRight w:val="0"/>
          <w:marTop w:val="0"/>
          <w:marBottom w:val="0"/>
          <w:divBdr>
            <w:top w:val="none" w:sz="0" w:space="0" w:color="auto"/>
            <w:left w:val="none" w:sz="0" w:space="0" w:color="auto"/>
            <w:bottom w:val="none" w:sz="0" w:space="0" w:color="auto"/>
            <w:right w:val="none" w:sz="0" w:space="0" w:color="auto"/>
          </w:divBdr>
        </w:div>
        <w:div w:id="1174034099">
          <w:marLeft w:val="640"/>
          <w:marRight w:val="0"/>
          <w:marTop w:val="0"/>
          <w:marBottom w:val="0"/>
          <w:divBdr>
            <w:top w:val="none" w:sz="0" w:space="0" w:color="auto"/>
            <w:left w:val="none" w:sz="0" w:space="0" w:color="auto"/>
            <w:bottom w:val="none" w:sz="0" w:space="0" w:color="auto"/>
            <w:right w:val="none" w:sz="0" w:space="0" w:color="auto"/>
          </w:divBdr>
        </w:div>
        <w:div w:id="825560601">
          <w:marLeft w:val="640"/>
          <w:marRight w:val="0"/>
          <w:marTop w:val="0"/>
          <w:marBottom w:val="0"/>
          <w:divBdr>
            <w:top w:val="none" w:sz="0" w:space="0" w:color="auto"/>
            <w:left w:val="none" w:sz="0" w:space="0" w:color="auto"/>
            <w:bottom w:val="none" w:sz="0" w:space="0" w:color="auto"/>
            <w:right w:val="none" w:sz="0" w:space="0" w:color="auto"/>
          </w:divBdr>
        </w:div>
        <w:div w:id="1321890141">
          <w:marLeft w:val="640"/>
          <w:marRight w:val="0"/>
          <w:marTop w:val="0"/>
          <w:marBottom w:val="0"/>
          <w:divBdr>
            <w:top w:val="none" w:sz="0" w:space="0" w:color="auto"/>
            <w:left w:val="none" w:sz="0" w:space="0" w:color="auto"/>
            <w:bottom w:val="none" w:sz="0" w:space="0" w:color="auto"/>
            <w:right w:val="none" w:sz="0" w:space="0" w:color="auto"/>
          </w:divBdr>
        </w:div>
        <w:div w:id="356540738">
          <w:marLeft w:val="640"/>
          <w:marRight w:val="0"/>
          <w:marTop w:val="0"/>
          <w:marBottom w:val="0"/>
          <w:divBdr>
            <w:top w:val="none" w:sz="0" w:space="0" w:color="auto"/>
            <w:left w:val="none" w:sz="0" w:space="0" w:color="auto"/>
            <w:bottom w:val="none" w:sz="0" w:space="0" w:color="auto"/>
            <w:right w:val="none" w:sz="0" w:space="0" w:color="auto"/>
          </w:divBdr>
        </w:div>
        <w:div w:id="1148279548">
          <w:marLeft w:val="640"/>
          <w:marRight w:val="0"/>
          <w:marTop w:val="0"/>
          <w:marBottom w:val="0"/>
          <w:divBdr>
            <w:top w:val="none" w:sz="0" w:space="0" w:color="auto"/>
            <w:left w:val="none" w:sz="0" w:space="0" w:color="auto"/>
            <w:bottom w:val="none" w:sz="0" w:space="0" w:color="auto"/>
            <w:right w:val="none" w:sz="0" w:space="0" w:color="auto"/>
          </w:divBdr>
        </w:div>
        <w:div w:id="693190634">
          <w:marLeft w:val="640"/>
          <w:marRight w:val="0"/>
          <w:marTop w:val="0"/>
          <w:marBottom w:val="0"/>
          <w:divBdr>
            <w:top w:val="none" w:sz="0" w:space="0" w:color="auto"/>
            <w:left w:val="none" w:sz="0" w:space="0" w:color="auto"/>
            <w:bottom w:val="none" w:sz="0" w:space="0" w:color="auto"/>
            <w:right w:val="none" w:sz="0" w:space="0" w:color="auto"/>
          </w:divBdr>
        </w:div>
        <w:div w:id="323506943">
          <w:marLeft w:val="640"/>
          <w:marRight w:val="0"/>
          <w:marTop w:val="0"/>
          <w:marBottom w:val="0"/>
          <w:divBdr>
            <w:top w:val="none" w:sz="0" w:space="0" w:color="auto"/>
            <w:left w:val="none" w:sz="0" w:space="0" w:color="auto"/>
            <w:bottom w:val="none" w:sz="0" w:space="0" w:color="auto"/>
            <w:right w:val="none" w:sz="0" w:space="0" w:color="auto"/>
          </w:divBdr>
        </w:div>
        <w:div w:id="549146277">
          <w:marLeft w:val="640"/>
          <w:marRight w:val="0"/>
          <w:marTop w:val="0"/>
          <w:marBottom w:val="0"/>
          <w:divBdr>
            <w:top w:val="none" w:sz="0" w:space="0" w:color="auto"/>
            <w:left w:val="none" w:sz="0" w:space="0" w:color="auto"/>
            <w:bottom w:val="none" w:sz="0" w:space="0" w:color="auto"/>
            <w:right w:val="none" w:sz="0" w:space="0" w:color="auto"/>
          </w:divBdr>
        </w:div>
        <w:div w:id="794180593">
          <w:marLeft w:val="640"/>
          <w:marRight w:val="0"/>
          <w:marTop w:val="0"/>
          <w:marBottom w:val="0"/>
          <w:divBdr>
            <w:top w:val="none" w:sz="0" w:space="0" w:color="auto"/>
            <w:left w:val="none" w:sz="0" w:space="0" w:color="auto"/>
            <w:bottom w:val="none" w:sz="0" w:space="0" w:color="auto"/>
            <w:right w:val="none" w:sz="0" w:space="0" w:color="auto"/>
          </w:divBdr>
        </w:div>
        <w:div w:id="350567239">
          <w:marLeft w:val="640"/>
          <w:marRight w:val="0"/>
          <w:marTop w:val="0"/>
          <w:marBottom w:val="0"/>
          <w:divBdr>
            <w:top w:val="none" w:sz="0" w:space="0" w:color="auto"/>
            <w:left w:val="none" w:sz="0" w:space="0" w:color="auto"/>
            <w:bottom w:val="none" w:sz="0" w:space="0" w:color="auto"/>
            <w:right w:val="none" w:sz="0" w:space="0" w:color="auto"/>
          </w:divBdr>
        </w:div>
        <w:div w:id="629439567">
          <w:marLeft w:val="640"/>
          <w:marRight w:val="0"/>
          <w:marTop w:val="0"/>
          <w:marBottom w:val="0"/>
          <w:divBdr>
            <w:top w:val="none" w:sz="0" w:space="0" w:color="auto"/>
            <w:left w:val="none" w:sz="0" w:space="0" w:color="auto"/>
            <w:bottom w:val="none" w:sz="0" w:space="0" w:color="auto"/>
            <w:right w:val="none" w:sz="0" w:space="0" w:color="auto"/>
          </w:divBdr>
        </w:div>
        <w:div w:id="120921042">
          <w:marLeft w:val="640"/>
          <w:marRight w:val="0"/>
          <w:marTop w:val="0"/>
          <w:marBottom w:val="0"/>
          <w:divBdr>
            <w:top w:val="none" w:sz="0" w:space="0" w:color="auto"/>
            <w:left w:val="none" w:sz="0" w:space="0" w:color="auto"/>
            <w:bottom w:val="none" w:sz="0" w:space="0" w:color="auto"/>
            <w:right w:val="none" w:sz="0" w:space="0" w:color="auto"/>
          </w:divBdr>
        </w:div>
        <w:div w:id="1746342635">
          <w:marLeft w:val="640"/>
          <w:marRight w:val="0"/>
          <w:marTop w:val="0"/>
          <w:marBottom w:val="0"/>
          <w:divBdr>
            <w:top w:val="none" w:sz="0" w:space="0" w:color="auto"/>
            <w:left w:val="none" w:sz="0" w:space="0" w:color="auto"/>
            <w:bottom w:val="none" w:sz="0" w:space="0" w:color="auto"/>
            <w:right w:val="none" w:sz="0" w:space="0" w:color="auto"/>
          </w:divBdr>
        </w:div>
        <w:div w:id="1103495984">
          <w:marLeft w:val="640"/>
          <w:marRight w:val="0"/>
          <w:marTop w:val="0"/>
          <w:marBottom w:val="0"/>
          <w:divBdr>
            <w:top w:val="none" w:sz="0" w:space="0" w:color="auto"/>
            <w:left w:val="none" w:sz="0" w:space="0" w:color="auto"/>
            <w:bottom w:val="none" w:sz="0" w:space="0" w:color="auto"/>
            <w:right w:val="none" w:sz="0" w:space="0" w:color="auto"/>
          </w:divBdr>
        </w:div>
        <w:div w:id="1555771662">
          <w:marLeft w:val="640"/>
          <w:marRight w:val="0"/>
          <w:marTop w:val="0"/>
          <w:marBottom w:val="0"/>
          <w:divBdr>
            <w:top w:val="none" w:sz="0" w:space="0" w:color="auto"/>
            <w:left w:val="none" w:sz="0" w:space="0" w:color="auto"/>
            <w:bottom w:val="none" w:sz="0" w:space="0" w:color="auto"/>
            <w:right w:val="none" w:sz="0" w:space="0" w:color="auto"/>
          </w:divBdr>
        </w:div>
        <w:div w:id="1900704193">
          <w:marLeft w:val="640"/>
          <w:marRight w:val="0"/>
          <w:marTop w:val="0"/>
          <w:marBottom w:val="0"/>
          <w:divBdr>
            <w:top w:val="none" w:sz="0" w:space="0" w:color="auto"/>
            <w:left w:val="none" w:sz="0" w:space="0" w:color="auto"/>
            <w:bottom w:val="none" w:sz="0" w:space="0" w:color="auto"/>
            <w:right w:val="none" w:sz="0" w:space="0" w:color="auto"/>
          </w:divBdr>
        </w:div>
        <w:div w:id="781921269">
          <w:marLeft w:val="640"/>
          <w:marRight w:val="0"/>
          <w:marTop w:val="0"/>
          <w:marBottom w:val="0"/>
          <w:divBdr>
            <w:top w:val="none" w:sz="0" w:space="0" w:color="auto"/>
            <w:left w:val="none" w:sz="0" w:space="0" w:color="auto"/>
            <w:bottom w:val="none" w:sz="0" w:space="0" w:color="auto"/>
            <w:right w:val="none" w:sz="0" w:space="0" w:color="auto"/>
          </w:divBdr>
        </w:div>
        <w:div w:id="1500463646">
          <w:marLeft w:val="640"/>
          <w:marRight w:val="0"/>
          <w:marTop w:val="0"/>
          <w:marBottom w:val="0"/>
          <w:divBdr>
            <w:top w:val="none" w:sz="0" w:space="0" w:color="auto"/>
            <w:left w:val="none" w:sz="0" w:space="0" w:color="auto"/>
            <w:bottom w:val="none" w:sz="0" w:space="0" w:color="auto"/>
            <w:right w:val="none" w:sz="0" w:space="0" w:color="auto"/>
          </w:divBdr>
        </w:div>
        <w:div w:id="452795056">
          <w:marLeft w:val="640"/>
          <w:marRight w:val="0"/>
          <w:marTop w:val="0"/>
          <w:marBottom w:val="0"/>
          <w:divBdr>
            <w:top w:val="none" w:sz="0" w:space="0" w:color="auto"/>
            <w:left w:val="none" w:sz="0" w:space="0" w:color="auto"/>
            <w:bottom w:val="none" w:sz="0" w:space="0" w:color="auto"/>
            <w:right w:val="none" w:sz="0" w:space="0" w:color="auto"/>
          </w:divBdr>
        </w:div>
        <w:div w:id="1916619938">
          <w:marLeft w:val="640"/>
          <w:marRight w:val="0"/>
          <w:marTop w:val="0"/>
          <w:marBottom w:val="0"/>
          <w:divBdr>
            <w:top w:val="none" w:sz="0" w:space="0" w:color="auto"/>
            <w:left w:val="none" w:sz="0" w:space="0" w:color="auto"/>
            <w:bottom w:val="none" w:sz="0" w:space="0" w:color="auto"/>
            <w:right w:val="none" w:sz="0" w:space="0" w:color="auto"/>
          </w:divBdr>
        </w:div>
        <w:div w:id="226383334">
          <w:marLeft w:val="640"/>
          <w:marRight w:val="0"/>
          <w:marTop w:val="0"/>
          <w:marBottom w:val="0"/>
          <w:divBdr>
            <w:top w:val="none" w:sz="0" w:space="0" w:color="auto"/>
            <w:left w:val="none" w:sz="0" w:space="0" w:color="auto"/>
            <w:bottom w:val="none" w:sz="0" w:space="0" w:color="auto"/>
            <w:right w:val="none" w:sz="0" w:space="0" w:color="auto"/>
          </w:divBdr>
        </w:div>
        <w:div w:id="96105200">
          <w:marLeft w:val="640"/>
          <w:marRight w:val="0"/>
          <w:marTop w:val="0"/>
          <w:marBottom w:val="0"/>
          <w:divBdr>
            <w:top w:val="none" w:sz="0" w:space="0" w:color="auto"/>
            <w:left w:val="none" w:sz="0" w:space="0" w:color="auto"/>
            <w:bottom w:val="none" w:sz="0" w:space="0" w:color="auto"/>
            <w:right w:val="none" w:sz="0" w:space="0" w:color="auto"/>
          </w:divBdr>
        </w:div>
        <w:div w:id="227542950">
          <w:marLeft w:val="640"/>
          <w:marRight w:val="0"/>
          <w:marTop w:val="0"/>
          <w:marBottom w:val="0"/>
          <w:divBdr>
            <w:top w:val="none" w:sz="0" w:space="0" w:color="auto"/>
            <w:left w:val="none" w:sz="0" w:space="0" w:color="auto"/>
            <w:bottom w:val="none" w:sz="0" w:space="0" w:color="auto"/>
            <w:right w:val="none" w:sz="0" w:space="0" w:color="auto"/>
          </w:divBdr>
        </w:div>
        <w:div w:id="2039353078">
          <w:marLeft w:val="640"/>
          <w:marRight w:val="0"/>
          <w:marTop w:val="0"/>
          <w:marBottom w:val="0"/>
          <w:divBdr>
            <w:top w:val="none" w:sz="0" w:space="0" w:color="auto"/>
            <w:left w:val="none" w:sz="0" w:space="0" w:color="auto"/>
            <w:bottom w:val="none" w:sz="0" w:space="0" w:color="auto"/>
            <w:right w:val="none" w:sz="0" w:space="0" w:color="auto"/>
          </w:divBdr>
        </w:div>
        <w:div w:id="2122530398">
          <w:marLeft w:val="640"/>
          <w:marRight w:val="0"/>
          <w:marTop w:val="0"/>
          <w:marBottom w:val="0"/>
          <w:divBdr>
            <w:top w:val="none" w:sz="0" w:space="0" w:color="auto"/>
            <w:left w:val="none" w:sz="0" w:space="0" w:color="auto"/>
            <w:bottom w:val="none" w:sz="0" w:space="0" w:color="auto"/>
            <w:right w:val="none" w:sz="0" w:space="0" w:color="auto"/>
          </w:divBdr>
        </w:div>
        <w:div w:id="1040983421">
          <w:marLeft w:val="640"/>
          <w:marRight w:val="0"/>
          <w:marTop w:val="0"/>
          <w:marBottom w:val="0"/>
          <w:divBdr>
            <w:top w:val="none" w:sz="0" w:space="0" w:color="auto"/>
            <w:left w:val="none" w:sz="0" w:space="0" w:color="auto"/>
            <w:bottom w:val="none" w:sz="0" w:space="0" w:color="auto"/>
            <w:right w:val="none" w:sz="0" w:space="0" w:color="auto"/>
          </w:divBdr>
        </w:div>
        <w:div w:id="1147405421">
          <w:marLeft w:val="640"/>
          <w:marRight w:val="0"/>
          <w:marTop w:val="0"/>
          <w:marBottom w:val="0"/>
          <w:divBdr>
            <w:top w:val="none" w:sz="0" w:space="0" w:color="auto"/>
            <w:left w:val="none" w:sz="0" w:space="0" w:color="auto"/>
            <w:bottom w:val="none" w:sz="0" w:space="0" w:color="auto"/>
            <w:right w:val="none" w:sz="0" w:space="0" w:color="auto"/>
          </w:divBdr>
        </w:div>
        <w:div w:id="1642613101">
          <w:marLeft w:val="640"/>
          <w:marRight w:val="0"/>
          <w:marTop w:val="0"/>
          <w:marBottom w:val="0"/>
          <w:divBdr>
            <w:top w:val="none" w:sz="0" w:space="0" w:color="auto"/>
            <w:left w:val="none" w:sz="0" w:space="0" w:color="auto"/>
            <w:bottom w:val="none" w:sz="0" w:space="0" w:color="auto"/>
            <w:right w:val="none" w:sz="0" w:space="0" w:color="auto"/>
          </w:divBdr>
        </w:div>
        <w:div w:id="2123500737">
          <w:marLeft w:val="640"/>
          <w:marRight w:val="0"/>
          <w:marTop w:val="0"/>
          <w:marBottom w:val="0"/>
          <w:divBdr>
            <w:top w:val="none" w:sz="0" w:space="0" w:color="auto"/>
            <w:left w:val="none" w:sz="0" w:space="0" w:color="auto"/>
            <w:bottom w:val="none" w:sz="0" w:space="0" w:color="auto"/>
            <w:right w:val="none" w:sz="0" w:space="0" w:color="auto"/>
          </w:divBdr>
        </w:div>
        <w:div w:id="1554467669">
          <w:marLeft w:val="640"/>
          <w:marRight w:val="0"/>
          <w:marTop w:val="0"/>
          <w:marBottom w:val="0"/>
          <w:divBdr>
            <w:top w:val="none" w:sz="0" w:space="0" w:color="auto"/>
            <w:left w:val="none" w:sz="0" w:space="0" w:color="auto"/>
            <w:bottom w:val="none" w:sz="0" w:space="0" w:color="auto"/>
            <w:right w:val="none" w:sz="0" w:space="0" w:color="auto"/>
          </w:divBdr>
        </w:div>
        <w:div w:id="754741871">
          <w:marLeft w:val="640"/>
          <w:marRight w:val="0"/>
          <w:marTop w:val="0"/>
          <w:marBottom w:val="0"/>
          <w:divBdr>
            <w:top w:val="none" w:sz="0" w:space="0" w:color="auto"/>
            <w:left w:val="none" w:sz="0" w:space="0" w:color="auto"/>
            <w:bottom w:val="none" w:sz="0" w:space="0" w:color="auto"/>
            <w:right w:val="none" w:sz="0" w:space="0" w:color="auto"/>
          </w:divBdr>
        </w:div>
        <w:div w:id="1188833579">
          <w:marLeft w:val="640"/>
          <w:marRight w:val="0"/>
          <w:marTop w:val="0"/>
          <w:marBottom w:val="0"/>
          <w:divBdr>
            <w:top w:val="none" w:sz="0" w:space="0" w:color="auto"/>
            <w:left w:val="none" w:sz="0" w:space="0" w:color="auto"/>
            <w:bottom w:val="none" w:sz="0" w:space="0" w:color="auto"/>
            <w:right w:val="none" w:sz="0" w:space="0" w:color="auto"/>
          </w:divBdr>
        </w:div>
        <w:div w:id="2088839015">
          <w:marLeft w:val="640"/>
          <w:marRight w:val="0"/>
          <w:marTop w:val="0"/>
          <w:marBottom w:val="0"/>
          <w:divBdr>
            <w:top w:val="none" w:sz="0" w:space="0" w:color="auto"/>
            <w:left w:val="none" w:sz="0" w:space="0" w:color="auto"/>
            <w:bottom w:val="none" w:sz="0" w:space="0" w:color="auto"/>
            <w:right w:val="none" w:sz="0" w:space="0" w:color="auto"/>
          </w:divBdr>
        </w:div>
        <w:div w:id="637227435">
          <w:marLeft w:val="640"/>
          <w:marRight w:val="0"/>
          <w:marTop w:val="0"/>
          <w:marBottom w:val="0"/>
          <w:divBdr>
            <w:top w:val="none" w:sz="0" w:space="0" w:color="auto"/>
            <w:left w:val="none" w:sz="0" w:space="0" w:color="auto"/>
            <w:bottom w:val="none" w:sz="0" w:space="0" w:color="auto"/>
            <w:right w:val="none" w:sz="0" w:space="0" w:color="auto"/>
          </w:divBdr>
        </w:div>
        <w:div w:id="748042330">
          <w:marLeft w:val="640"/>
          <w:marRight w:val="0"/>
          <w:marTop w:val="0"/>
          <w:marBottom w:val="0"/>
          <w:divBdr>
            <w:top w:val="none" w:sz="0" w:space="0" w:color="auto"/>
            <w:left w:val="none" w:sz="0" w:space="0" w:color="auto"/>
            <w:bottom w:val="none" w:sz="0" w:space="0" w:color="auto"/>
            <w:right w:val="none" w:sz="0" w:space="0" w:color="auto"/>
          </w:divBdr>
        </w:div>
        <w:div w:id="1869677313">
          <w:marLeft w:val="640"/>
          <w:marRight w:val="0"/>
          <w:marTop w:val="0"/>
          <w:marBottom w:val="0"/>
          <w:divBdr>
            <w:top w:val="none" w:sz="0" w:space="0" w:color="auto"/>
            <w:left w:val="none" w:sz="0" w:space="0" w:color="auto"/>
            <w:bottom w:val="none" w:sz="0" w:space="0" w:color="auto"/>
            <w:right w:val="none" w:sz="0" w:space="0" w:color="auto"/>
          </w:divBdr>
        </w:div>
      </w:divsChild>
    </w:div>
    <w:div w:id="1348673552">
      <w:bodyDiv w:val="1"/>
      <w:marLeft w:val="0"/>
      <w:marRight w:val="0"/>
      <w:marTop w:val="0"/>
      <w:marBottom w:val="0"/>
      <w:divBdr>
        <w:top w:val="none" w:sz="0" w:space="0" w:color="auto"/>
        <w:left w:val="none" w:sz="0" w:space="0" w:color="auto"/>
        <w:bottom w:val="none" w:sz="0" w:space="0" w:color="auto"/>
        <w:right w:val="none" w:sz="0" w:space="0" w:color="auto"/>
      </w:divBdr>
    </w:div>
    <w:div w:id="1349334013">
      <w:bodyDiv w:val="1"/>
      <w:marLeft w:val="0"/>
      <w:marRight w:val="0"/>
      <w:marTop w:val="0"/>
      <w:marBottom w:val="0"/>
      <w:divBdr>
        <w:top w:val="none" w:sz="0" w:space="0" w:color="auto"/>
        <w:left w:val="none" w:sz="0" w:space="0" w:color="auto"/>
        <w:bottom w:val="none" w:sz="0" w:space="0" w:color="auto"/>
        <w:right w:val="none" w:sz="0" w:space="0" w:color="auto"/>
      </w:divBdr>
      <w:divsChild>
        <w:div w:id="989477330">
          <w:marLeft w:val="640"/>
          <w:marRight w:val="0"/>
          <w:marTop w:val="0"/>
          <w:marBottom w:val="0"/>
          <w:divBdr>
            <w:top w:val="none" w:sz="0" w:space="0" w:color="auto"/>
            <w:left w:val="none" w:sz="0" w:space="0" w:color="auto"/>
            <w:bottom w:val="none" w:sz="0" w:space="0" w:color="auto"/>
            <w:right w:val="none" w:sz="0" w:space="0" w:color="auto"/>
          </w:divBdr>
        </w:div>
        <w:div w:id="1484353353">
          <w:marLeft w:val="640"/>
          <w:marRight w:val="0"/>
          <w:marTop w:val="0"/>
          <w:marBottom w:val="0"/>
          <w:divBdr>
            <w:top w:val="none" w:sz="0" w:space="0" w:color="auto"/>
            <w:left w:val="none" w:sz="0" w:space="0" w:color="auto"/>
            <w:bottom w:val="none" w:sz="0" w:space="0" w:color="auto"/>
            <w:right w:val="none" w:sz="0" w:space="0" w:color="auto"/>
          </w:divBdr>
        </w:div>
        <w:div w:id="1750813464">
          <w:marLeft w:val="640"/>
          <w:marRight w:val="0"/>
          <w:marTop w:val="0"/>
          <w:marBottom w:val="0"/>
          <w:divBdr>
            <w:top w:val="none" w:sz="0" w:space="0" w:color="auto"/>
            <w:left w:val="none" w:sz="0" w:space="0" w:color="auto"/>
            <w:bottom w:val="none" w:sz="0" w:space="0" w:color="auto"/>
            <w:right w:val="none" w:sz="0" w:space="0" w:color="auto"/>
          </w:divBdr>
        </w:div>
        <w:div w:id="2096588612">
          <w:marLeft w:val="640"/>
          <w:marRight w:val="0"/>
          <w:marTop w:val="0"/>
          <w:marBottom w:val="0"/>
          <w:divBdr>
            <w:top w:val="none" w:sz="0" w:space="0" w:color="auto"/>
            <w:left w:val="none" w:sz="0" w:space="0" w:color="auto"/>
            <w:bottom w:val="none" w:sz="0" w:space="0" w:color="auto"/>
            <w:right w:val="none" w:sz="0" w:space="0" w:color="auto"/>
          </w:divBdr>
        </w:div>
        <w:div w:id="1027220856">
          <w:marLeft w:val="640"/>
          <w:marRight w:val="0"/>
          <w:marTop w:val="0"/>
          <w:marBottom w:val="0"/>
          <w:divBdr>
            <w:top w:val="none" w:sz="0" w:space="0" w:color="auto"/>
            <w:left w:val="none" w:sz="0" w:space="0" w:color="auto"/>
            <w:bottom w:val="none" w:sz="0" w:space="0" w:color="auto"/>
            <w:right w:val="none" w:sz="0" w:space="0" w:color="auto"/>
          </w:divBdr>
        </w:div>
        <w:div w:id="265582717">
          <w:marLeft w:val="640"/>
          <w:marRight w:val="0"/>
          <w:marTop w:val="0"/>
          <w:marBottom w:val="0"/>
          <w:divBdr>
            <w:top w:val="none" w:sz="0" w:space="0" w:color="auto"/>
            <w:left w:val="none" w:sz="0" w:space="0" w:color="auto"/>
            <w:bottom w:val="none" w:sz="0" w:space="0" w:color="auto"/>
            <w:right w:val="none" w:sz="0" w:space="0" w:color="auto"/>
          </w:divBdr>
        </w:div>
        <w:div w:id="7567641">
          <w:marLeft w:val="640"/>
          <w:marRight w:val="0"/>
          <w:marTop w:val="0"/>
          <w:marBottom w:val="0"/>
          <w:divBdr>
            <w:top w:val="none" w:sz="0" w:space="0" w:color="auto"/>
            <w:left w:val="none" w:sz="0" w:space="0" w:color="auto"/>
            <w:bottom w:val="none" w:sz="0" w:space="0" w:color="auto"/>
            <w:right w:val="none" w:sz="0" w:space="0" w:color="auto"/>
          </w:divBdr>
        </w:div>
        <w:div w:id="1400248245">
          <w:marLeft w:val="640"/>
          <w:marRight w:val="0"/>
          <w:marTop w:val="0"/>
          <w:marBottom w:val="0"/>
          <w:divBdr>
            <w:top w:val="none" w:sz="0" w:space="0" w:color="auto"/>
            <w:left w:val="none" w:sz="0" w:space="0" w:color="auto"/>
            <w:bottom w:val="none" w:sz="0" w:space="0" w:color="auto"/>
            <w:right w:val="none" w:sz="0" w:space="0" w:color="auto"/>
          </w:divBdr>
        </w:div>
        <w:div w:id="291792889">
          <w:marLeft w:val="640"/>
          <w:marRight w:val="0"/>
          <w:marTop w:val="0"/>
          <w:marBottom w:val="0"/>
          <w:divBdr>
            <w:top w:val="none" w:sz="0" w:space="0" w:color="auto"/>
            <w:left w:val="none" w:sz="0" w:space="0" w:color="auto"/>
            <w:bottom w:val="none" w:sz="0" w:space="0" w:color="auto"/>
            <w:right w:val="none" w:sz="0" w:space="0" w:color="auto"/>
          </w:divBdr>
        </w:div>
        <w:div w:id="1619407355">
          <w:marLeft w:val="640"/>
          <w:marRight w:val="0"/>
          <w:marTop w:val="0"/>
          <w:marBottom w:val="0"/>
          <w:divBdr>
            <w:top w:val="none" w:sz="0" w:space="0" w:color="auto"/>
            <w:left w:val="none" w:sz="0" w:space="0" w:color="auto"/>
            <w:bottom w:val="none" w:sz="0" w:space="0" w:color="auto"/>
            <w:right w:val="none" w:sz="0" w:space="0" w:color="auto"/>
          </w:divBdr>
        </w:div>
        <w:div w:id="245457252">
          <w:marLeft w:val="640"/>
          <w:marRight w:val="0"/>
          <w:marTop w:val="0"/>
          <w:marBottom w:val="0"/>
          <w:divBdr>
            <w:top w:val="none" w:sz="0" w:space="0" w:color="auto"/>
            <w:left w:val="none" w:sz="0" w:space="0" w:color="auto"/>
            <w:bottom w:val="none" w:sz="0" w:space="0" w:color="auto"/>
            <w:right w:val="none" w:sz="0" w:space="0" w:color="auto"/>
          </w:divBdr>
        </w:div>
        <w:div w:id="1580291468">
          <w:marLeft w:val="640"/>
          <w:marRight w:val="0"/>
          <w:marTop w:val="0"/>
          <w:marBottom w:val="0"/>
          <w:divBdr>
            <w:top w:val="none" w:sz="0" w:space="0" w:color="auto"/>
            <w:left w:val="none" w:sz="0" w:space="0" w:color="auto"/>
            <w:bottom w:val="none" w:sz="0" w:space="0" w:color="auto"/>
            <w:right w:val="none" w:sz="0" w:space="0" w:color="auto"/>
          </w:divBdr>
        </w:div>
        <w:div w:id="44959653">
          <w:marLeft w:val="640"/>
          <w:marRight w:val="0"/>
          <w:marTop w:val="0"/>
          <w:marBottom w:val="0"/>
          <w:divBdr>
            <w:top w:val="none" w:sz="0" w:space="0" w:color="auto"/>
            <w:left w:val="none" w:sz="0" w:space="0" w:color="auto"/>
            <w:bottom w:val="none" w:sz="0" w:space="0" w:color="auto"/>
            <w:right w:val="none" w:sz="0" w:space="0" w:color="auto"/>
          </w:divBdr>
        </w:div>
        <w:div w:id="1386493118">
          <w:marLeft w:val="640"/>
          <w:marRight w:val="0"/>
          <w:marTop w:val="0"/>
          <w:marBottom w:val="0"/>
          <w:divBdr>
            <w:top w:val="none" w:sz="0" w:space="0" w:color="auto"/>
            <w:left w:val="none" w:sz="0" w:space="0" w:color="auto"/>
            <w:bottom w:val="none" w:sz="0" w:space="0" w:color="auto"/>
            <w:right w:val="none" w:sz="0" w:space="0" w:color="auto"/>
          </w:divBdr>
        </w:div>
        <w:div w:id="2062821906">
          <w:marLeft w:val="640"/>
          <w:marRight w:val="0"/>
          <w:marTop w:val="0"/>
          <w:marBottom w:val="0"/>
          <w:divBdr>
            <w:top w:val="none" w:sz="0" w:space="0" w:color="auto"/>
            <w:left w:val="none" w:sz="0" w:space="0" w:color="auto"/>
            <w:bottom w:val="none" w:sz="0" w:space="0" w:color="auto"/>
            <w:right w:val="none" w:sz="0" w:space="0" w:color="auto"/>
          </w:divBdr>
        </w:div>
        <w:div w:id="2124306940">
          <w:marLeft w:val="640"/>
          <w:marRight w:val="0"/>
          <w:marTop w:val="0"/>
          <w:marBottom w:val="0"/>
          <w:divBdr>
            <w:top w:val="none" w:sz="0" w:space="0" w:color="auto"/>
            <w:left w:val="none" w:sz="0" w:space="0" w:color="auto"/>
            <w:bottom w:val="none" w:sz="0" w:space="0" w:color="auto"/>
            <w:right w:val="none" w:sz="0" w:space="0" w:color="auto"/>
          </w:divBdr>
        </w:div>
        <w:div w:id="971250889">
          <w:marLeft w:val="640"/>
          <w:marRight w:val="0"/>
          <w:marTop w:val="0"/>
          <w:marBottom w:val="0"/>
          <w:divBdr>
            <w:top w:val="none" w:sz="0" w:space="0" w:color="auto"/>
            <w:left w:val="none" w:sz="0" w:space="0" w:color="auto"/>
            <w:bottom w:val="none" w:sz="0" w:space="0" w:color="auto"/>
            <w:right w:val="none" w:sz="0" w:space="0" w:color="auto"/>
          </w:divBdr>
        </w:div>
        <w:div w:id="1396396276">
          <w:marLeft w:val="640"/>
          <w:marRight w:val="0"/>
          <w:marTop w:val="0"/>
          <w:marBottom w:val="0"/>
          <w:divBdr>
            <w:top w:val="none" w:sz="0" w:space="0" w:color="auto"/>
            <w:left w:val="none" w:sz="0" w:space="0" w:color="auto"/>
            <w:bottom w:val="none" w:sz="0" w:space="0" w:color="auto"/>
            <w:right w:val="none" w:sz="0" w:space="0" w:color="auto"/>
          </w:divBdr>
        </w:div>
        <w:div w:id="1221943009">
          <w:marLeft w:val="640"/>
          <w:marRight w:val="0"/>
          <w:marTop w:val="0"/>
          <w:marBottom w:val="0"/>
          <w:divBdr>
            <w:top w:val="none" w:sz="0" w:space="0" w:color="auto"/>
            <w:left w:val="none" w:sz="0" w:space="0" w:color="auto"/>
            <w:bottom w:val="none" w:sz="0" w:space="0" w:color="auto"/>
            <w:right w:val="none" w:sz="0" w:space="0" w:color="auto"/>
          </w:divBdr>
        </w:div>
        <w:div w:id="319701730">
          <w:marLeft w:val="640"/>
          <w:marRight w:val="0"/>
          <w:marTop w:val="0"/>
          <w:marBottom w:val="0"/>
          <w:divBdr>
            <w:top w:val="none" w:sz="0" w:space="0" w:color="auto"/>
            <w:left w:val="none" w:sz="0" w:space="0" w:color="auto"/>
            <w:bottom w:val="none" w:sz="0" w:space="0" w:color="auto"/>
            <w:right w:val="none" w:sz="0" w:space="0" w:color="auto"/>
          </w:divBdr>
        </w:div>
        <w:div w:id="94715664">
          <w:marLeft w:val="640"/>
          <w:marRight w:val="0"/>
          <w:marTop w:val="0"/>
          <w:marBottom w:val="0"/>
          <w:divBdr>
            <w:top w:val="none" w:sz="0" w:space="0" w:color="auto"/>
            <w:left w:val="none" w:sz="0" w:space="0" w:color="auto"/>
            <w:bottom w:val="none" w:sz="0" w:space="0" w:color="auto"/>
            <w:right w:val="none" w:sz="0" w:space="0" w:color="auto"/>
          </w:divBdr>
        </w:div>
        <w:div w:id="1432822556">
          <w:marLeft w:val="640"/>
          <w:marRight w:val="0"/>
          <w:marTop w:val="0"/>
          <w:marBottom w:val="0"/>
          <w:divBdr>
            <w:top w:val="none" w:sz="0" w:space="0" w:color="auto"/>
            <w:left w:val="none" w:sz="0" w:space="0" w:color="auto"/>
            <w:bottom w:val="none" w:sz="0" w:space="0" w:color="auto"/>
            <w:right w:val="none" w:sz="0" w:space="0" w:color="auto"/>
          </w:divBdr>
        </w:div>
        <w:div w:id="1892770149">
          <w:marLeft w:val="640"/>
          <w:marRight w:val="0"/>
          <w:marTop w:val="0"/>
          <w:marBottom w:val="0"/>
          <w:divBdr>
            <w:top w:val="none" w:sz="0" w:space="0" w:color="auto"/>
            <w:left w:val="none" w:sz="0" w:space="0" w:color="auto"/>
            <w:bottom w:val="none" w:sz="0" w:space="0" w:color="auto"/>
            <w:right w:val="none" w:sz="0" w:space="0" w:color="auto"/>
          </w:divBdr>
        </w:div>
        <w:div w:id="1917279012">
          <w:marLeft w:val="640"/>
          <w:marRight w:val="0"/>
          <w:marTop w:val="0"/>
          <w:marBottom w:val="0"/>
          <w:divBdr>
            <w:top w:val="none" w:sz="0" w:space="0" w:color="auto"/>
            <w:left w:val="none" w:sz="0" w:space="0" w:color="auto"/>
            <w:bottom w:val="none" w:sz="0" w:space="0" w:color="auto"/>
            <w:right w:val="none" w:sz="0" w:space="0" w:color="auto"/>
          </w:divBdr>
        </w:div>
        <w:div w:id="628239793">
          <w:marLeft w:val="640"/>
          <w:marRight w:val="0"/>
          <w:marTop w:val="0"/>
          <w:marBottom w:val="0"/>
          <w:divBdr>
            <w:top w:val="none" w:sz="0" w:space="0" w:color="auto"/>
            <w:left w:val="none" w:sz="0" w:space="0" w:color="auto"/>
            <w:bottom w:val="none" w:sz="0" w:space="0" w:color="auto"/>
            <w:right w:val="none" w:sz="0" w:space="0" w:color="auto"/>
          </w:divBdr>
        </w:div>
        <w:div w:id="2021467731">
          <w:marLeft w:val="640"/>
          <w:marRight w:val="0"/>
          <w:marTop w:val="0"/>
          <w:marBottom w:val="0"/>
          <w:divBdr>
            <w:top w:val="none" w:sz="0" w:space="0" w:color="auto"/>
            <w:left w:val="none" w:sz="0" w:space="0" w:color="auto"/>
            <w:bottom w:val="none" w:sz="0" w:space="0" w:color="auto"/>
            <w:right w:val="none" w:sz="0" w:space="0" w:color="auto"/>
          </w:divBdr>
        </w:div>
        <w:div w:id="1270888480">
          <w:marLeft w:val="640"/>
          <w:marRight w:val="0"/>
          <w:marTop w:val="0"/>
          <w:marBottom w:val="0"/>
          <w:divBdr>
            <w:top w:val="none" w:sz="0" w:space="0" w:color="auto"/>
            <w:left w:val="none" w:sz="0" w:space="0" w:color="auto"/>
            <w:bottom w:val="none" w:sz="0" w:space="0" w:color="auto"/>
            <w:right w:val="none" w:sz="0" w:space="0" w:color="auto"/>
          </w:divBdr>
        </w:div>
        <w:div w:id="952633272">
          <w:marLeft w:val="640"/>
          <w:marRight w:val="0"/>
          <w:marTop w:val="0"/>
          <w:marBottom w:val="0"/>
          <w:divBdr>
            <w:top w:val="none" w:sz="0" w:space="0" w:color="auto"/>
            <w:left w:val="none" w:sz="0" w:space="0" w:color="auto"/>
            <w:bottom w:val="none" w:sz="0" w:space="0" w:color="auto"/>
            <w:right w:val="none" w:sz="0" w:space="0" w:color="auto"/>
          </w:divBdr>
        </w:div>
        <w:div w:id="716122720">
          <w:marLeft w:val="640"/>
          <w:marRight w:val="0"/>
          <w:marTop w:val="0"/>
          <w:marBottom w:val="0"/>
          <w:divBdr>
            <w:top w:val="none" w:sz="0" w:space="0" w:color="auto"/>
            <w:left w:val="none" w:sz="0" w:space="0" w:color="auto"/>
            <w:bottom w:val="none" w:sz="0" w:space="0" w:color="auto"/>
            <w:right w:val="none" w:sz="0" w:space="0" w:color="auto"/>
          </w:divBdr>
        </w:div>
        <w:div w:id="683290293">
          <w:marLeft w:val="640"/>
          <w:marRight w:val="0"/>
          <w:marTop w:val="0"/>
          <w:marBottom w:val="0"/>
          <w:divBdr>
            <w:top w:val="none" w:sz="0" w:space="0" w:color="auto"/>
            <w:left w:val="none" w:sz="0" w:space="0" w:color="auto"/>
            <w:bottom w:val="none" w:sz="0" w:space="0" w:color="auto"/>
            <w:right w:val="none" w:sz="0" w:space="0" w:color="auto"/>
          </w:divBdr>
        </w:div>
        <w:div w:id="1612937531">
          <w:marLeft w:val="640"/>
          <w:marRight w:val="0"/>
          <w:marTop w:val="0"/>
          <w:marBottom w:val="0"/>
          <w:divBdr>
            <w:top w:val="none" w:sz="0" w:space="0" w:color="auto"/>
            <w:left w:val="none" w:sz="0" w:space="0" w:color="auto"/>
            <w:bottom w:val="none" w:sz="0" w:space="0" w:color="auto"/>
            <w:right w:val="none" w:sz="0" w:space="0" w:color="auto"/>
          </w:divBdr>
        </w:div>
        <w:div w:id="2109108279">
          <w:marLeft w:val="640"/>
          <w:marRight w:val="0"/>
          <w:marTop w:val="0"/>
          <w:marBottom w:val="0"/>
          <w:divBdr>
            <w:top w:val="none" w:sz="0" w:space="0" w:color="auto"/>
            <w:left w:val="none" w:sz="0" w:space="0" w:color="auto"/>
            <w:bottom w:val="none" w:sz="0" w:space="0" w:color="auto"/>
            <w:right w:val="none" w:sz="0" w:space="0" w:color="auto"/>
          </w:divBdr>
        </w:div>
        <w:div w:id="626468049">
          <w:marLeft w:val="640"/>
          <w:marRight w:val="0"/>
          <w:marTop w:val="0"/>
          <w:marBottom w:val="0"/>
          <w:divBdr>
            <w:top w:val="none" w:sz="0" w:space="0" w:color="auto"/>
            <w:left w:val="none" w:sz="0" w:space="0" w:color="auto"/>
            <w:bottom w:val="none" w:sz="0" w:space="0" w:color="auto"/>
            <w:right w:val="none" w:sz="0" w:space="0" w:color="auto"/>
          </w:divBdr>
        </w:div>
        <w:div w:id="1773238549">
          <w:marLeft w:val="640"/>
          <w:marRight w:val="0"/>
          <w:marTop w:val="0"/>
          <w:marBottom w:val="0"/>
          <w:divBdr>
            <w:top w:val="none" w:sz="0" w:space="0" w:color="auto"/>
            <w:left w:val="none" w:sz="0" w:space="0" w:color="auto"/>
            <w:bottom w:val="none" w:sz="0" w:space="0" w:color="auto"/>
            <w:right w:val="none" w:sz="0" w:space="0" w:color="auto"/>
          </w:divBdr>
        </w:div>
        <w:div w:id="1456220510">
          <w:marLeft w:val="640"/>
          <w:marRight w:val="0"/>
          <w:marTop w:val="0"/>
          <w:marBottom w:val="0"/>
          <w:divBdr>
            <w:top w:val="none" w:sz="0" w:space="0" w:color="auto"/>
            <w:left w:val="none" w:sz="0" w:space="0" w:color="auto"/>
            <w:bottom w:val="none" w:sz="0" w:space="0" w:color="auto"/>
            <w:right w:val="none" w:sz="0" w:space="0" w:color="auto"/>
          </w:divBdr>
        </w:div>
        <w:div w:id="19401982">
          <w:marLeft w:val="640"/>
          <w:marRight w:val="0"/>
          <w:marTop w:val="0"/>
          <w:marBottom w:val="0"/>
          <w:divBdr>
            <w:top w:val="none" w:sz="0" w:space="0" w:color="auto"/>
            <w:left w:val="none" w:sz="0" w:space="0" w:color="auto"/>
            <w:bottom w:val="none" w:sz="0" w:space="0" w:color="auto"/>
            <w:right w:val="none" w:sz="0" w:space="0" w:color="auto"/>
          </w:divBdr>
        </w:div>
        <w:div w:id="2055616402">
          <w:marLeft w:val="640"/>
          <w:marRight w:val="0"/>
          <w:marTop w:val="0"/>
          <w:marBottom w:val="0"/>
          <w:divBdr>
            <w:top w:val="none" w:sz="0" w:space="0" w:color="auto"/>
            <w:left w:val="none" w:sz="0" w:space="0" w:color="auto"/>
            <w:bottom w:val="none" w:sz="0" w:space="0" w:color="auto"/>
            <w:right w:val="none" w:sz="0" w:space="0" w:color="auto"/>
          </w:divBdr>
        </w:div>
        <w:div w:id="2124836630">
          <w:marLeft w:val="640"/>
          <w:marRight w:val="0"/>
          <w:marTop w:val="0"/>
          <w:marBottom w:val="0"/>
          <w:divBdr>
            <w:top w:val="none" w:sz="0" w:space="0" w:color="auto"/>
            <w:left w:val="none" w:sz="0" w:space="0" w:color="auto"/>
            <w:bottom w:val="none" w:sz="0" w:space="0" w:color="auto"/>
            <w:right w:val="none" w:sz="0" w:space="0" w:color="auto"/>
          </w:divBdr>
        </w:div>
        <w:div w:id="1459294578">
          <w:marLeft w:val="640"/>
          <w:marRight w:val="0"/>
          <w:marTop w:val="0"/>
          <w:marBottom w:val="0"/>
          <w:divBdr>
            <w:top w:val="none" w:sz="0" w:space="0" w:color="auto"/>
            <w:left w:val="none" w:sz="0" w:space="0" w:color="auto"/>
            <w:bottom w:val="none" w:sz="0" w:space="0" w:color="auto"/>
            <w:right w:val="none" w:sz="0" w:space="0" w:color="auto"/>
          </w:divBdr>
        </w:div>
        <w:div w:id="1385057306">
          <w:marLeft w:val="640"/>
          <w:marRight w:val="0"/>
          <w:marTop w:val="0"/>
          <w:marBottom w:val="0"/>
          <w:divBdr>
            <w:top w:val="none" w:sz="0" w:space="0" w:color="auto"/>
            <w:left w:val="none" w:sz="0" w:space="0" w:color="auto"/>
            <w:bottom w:val="none" w:sz="0" w:space="0" w:color="auto"/>
            <w:right w:val="none" w:sz="0" w:space="0" w:color="auto"/>
          </w:divBdr>
        </w:div>
        <w:div w:id="817302797">
          <w:marLeft w:val="640"/>
          <w:marRight w:val="0"/>
          <w:marTop w:val="0"/>
          <w:marBottom w:val="0"/>
          <w:divBdr>
            <w:top w:val="none" w:sz="0" w:space="0" w:color="auto"/>
            <w:left w:val="none" w:sz="0" w:space="0" w:color="auto"/>
            <w:bottom w:val="none" w:sz="0" w:space="0" w:color="auto"/>
            <w:right w:val="none" w:sz="0" w:space="0" w:color="auto"/>
          </w:divBdr>
        </w:div>
        <w:div w:id="716244135">
          <w:marLeft w:val="640"/>
          <w:marRight w:val="0"/>
          <w:marTop w:val="0"/>
          <w:marBottom w:val="0"/>
          <w:divBdr>
            <w:top w:val="none" w:sz="0" w:space="0" w:color="auto"/>
            <w:left w:val="none" w:sz="0" w:space="0" w:color="auto"/>
            <w:bottom w:val="none" w:sz="0" w:space="0" w:color="auto"/>
            <w:right w:val="none" w:sz="0" w:space="0" w:color="auto"/>
          </w:divBdr>
        </w:div>
        <w:div w:id="2138527375">
          <w:marLeft w:val="640"/>
          <w:marRight w:val="0"/>
          <w:marTop w:val="0"/>
          <w:marBottom w:val="0"/>
          <w:divBdr>
            <w:top w:val="none" w:sz="0" w:space="0" w:color="auto"/>
            <w:left w:val="none" w:sz="0" w:space="0" w:color="auto"/>
            <w:bottom w:val="none" w:sz="0" w:space="0" w:color="auto"/>
            <w:right w:val="none" w:sz="0" w:space="0" w:color="auto"/>
          </w:divBdr>
        </w:div>
        <w:div w:id="1484810300">
          <w:marLeft w:val="640"/>
          <w:marRight w:val="0"/>
          <w:marTop w:val="0"/>
          <w:marBottom w:val="0"/>
          <w:divBdr>
            <w:top w:val="none" w:sz="0" w:space="0" w:color="auto"/>
            <w:left w:val="none" w:sz="0" w:space="0" w:color="auto"/>
            <w:bottom w:val="none" w:sz="0" w:space="0" w:color="auto"/>
            <w:right w:val="none" w:sz="0" w:space="0" w:color="auto"/>
          </w:divBdr>
        </w:div>
        <w:div w:id="1569074364">
          <w:marLeft w:val="640"/>
          <w:marRight w:val="0"/>
          <w:marTop w:val="0"/>
          <w:marBottom w:val="0"/>
          <w:divBdr>
            <w:top w:val="none" w:sz="0" w:space="0" w:color="auto"/>
            <w:left w:val="none" w:sz="0" w:space="0" w:color="auto"/>
            <w:bottom w:val="none" w:sz="0" w:space="0" w:color="auto"/>
            <w:right w:val="none" w:sz="0" w:space="0" w:color="auto"/>
          </w:divBdr>
        </w:div>
        <w:div w:id="1352024328">
          <w:marLeft w:val="640"/>
          <w:marRight w:val="0"/>
          <w:marTop w:val="0"/>
          <w:marBottom w:val="0"/>
          <w:divBdr>
            <w:top w:val="none" w:sz="0" w:space="0" w:color="auto"/>
            <w:left w:val="none" w:sz="0" w:space="0" w:color="auto"/>
            <w:bottom w:val="none" w:sz="0" w:space="0" w:color="auto"/>
            <w:right w:val="none" w:sz="0" w:space="0" w:color="auto"/>
          </w:divBdr>
        </w:div>
        <w:div w:id="1780221626">
          <w:marLeft w:val="640"/>
          <w:marRight w:val="0"/>
          <w:marTop w:val="0"/>
          <w:marBottom w:val="0"/>
          <w:divBdr>
            <w:top w:val="none" w:sz="0" w:space="0" w:color="auto"/>
            <w:left w:val="none" w:sz="0" w:space="0" w:color="auto"/>
            <w:bottom w:val="none" w:sz="0" w:space="0" w:color="auto"/>
            <w:right w:val="none" w:sz="0" w:space="0" w:color="auto"/>
          </w:divBdr>
        </w:div>
        <w:div w:id="299725707">
          <w:marLeft w:val="640"/>
          <w:marRight w:val="0"/>
          <w:marTop w:val="0"/>
          <w:marBottom w:val="0"/>
          <w:divBdr>
            <w:top w:val="none" w:sz="0" w:space="0" w:color="auto"/>
            <w:left w:val="none" w:sz="0" w:space="0" w:color="auto"/>
            <w:bottom w:val="none" w:sz="0" w:space="0" w:color="auto"/>
            <w:right w:val="none" w:sz="0" w:space="0" w:color="auto"/>
          </w:divBdr>
        </w:div>
        <w:div w:id="1022823355">
          <w:marLeft w:val="640"/>
          <w:marRight w:val="0"/>
          <w:marTop w:val="0"/>
          <w:marBottom w:val="0"/>
          <w:divBdr>
            <w:top w:val="none" w:sz="0" w:space="0" w:color="auto"/>
            <w:left w:val="none" w:sz="0" w:space="0" w:color="auto"/>
            <w:bottom w:val="none" w:sz="0" w:space="0" w:color="auto"/>
            <w:right w:val="none" w:sz="0" w:space="0" w:color="auto"/>
          </w:divBdr>
        </w:div>
        <w:div w:id="260183572">
          <w:marLeft w:val="640"/>
          <w:marRight w:val="0"/>
          <w:marTop w:val="0"/>
          <w:marBottom w:val="0"/>
          <w:divBdr>
            <w:top w:val="none" w:sz="0" w:space="0" w:color="auto"/>
            <w:left w:val="none" w:sz="0" w:space="0" w:color="auto"/>
            <w:bottom w:val="none" w:sz="0" w:space="0" w:color="auto"/>
            <w:right w:val="none" w:sz="0" w:space="0" w:color="auto"/>
          </w:divBdr>
        </w:div>
        <w:div w:id="189299637">
          <w:marLeft w:val="640"/>
          <w:marRight w:val="0"/>
          <w:marTop w:val="0"/>
          <w:marBottom w:val="0"/>
          <w:divBdr>
            <w:top w:val="none" w:sz="0" w:space="0" w:color="auto"/>
            <w:left w:val="none" w:sz="0" w:space="0" w:color="auto"/>
            <w:bottom w:val="none" w:sz="0" w:space="0" w:color="auto"/>
            <w:right w:val="none" w:sz="0" w:space="0" w:color="auto"/>
          </w:divBdr>
        </w:div>
        <w:div w:id="1985430602">
          <w:marLeft w:val="640"/>
          <w:marRight w:val="0"/>
          <w:marTop w:val="0"/>
          <w:marBottom w:val="0"/>
          <w:divBdr>
            <w:top w:val="none" w:sz="0" w:space="0" w:color="auto"/>
            <w:left w:val="none" w:sz="0" w:space="0" w:color="auto"/>
            <w:bottom w:val="none" w:sz="0" w:space="0" w:color="auto"/>
            <w:right w:val="none" w:sz="0" w:space="0" w:color="auto"/>
          </w:divBdr>
        </w:div>
        <w:div w:id="1591766906">
          <w:marLeft w:val="640"/>
          <w:marRight w:val="0"/>
          <w:marTop w:val="0"/>
          <w:marBottom w:val="0"/>
          <w:divBdr>
            <w:top w:val="none" w:sz="0" w:space="0" w:color="auto"/>
            <w:left w:val="none" w:sz="0" w:space="0" w:color="auto"/>
            <w:bottom w:val="none" w:sz="0" w:space="0" w:color="auto"/>
            <w:right w:val="none" w:sz="0" w:space="0" w:color="auto"/>
          </w:divBdr>
        </w:div>
      </w:divsChild>
    </w:div>
    <w:div w:id="1349480850">
      <w:bodyDiv w:val="1"/>
      <w:marLeft w:val="0"/>
      <w:marRight w:val="0"/>
      <w:marTop w:val="0"/>
      <w:marBottom w:val="0"/>
      <w:divBdr>
        <w:top w:val="none" w:sz="0" w:space="0" w:color="auto"/>
        <w:left w:val="none" w:sz="0" w:space="0" w:color="auto"/>
        <w:bottom w:val="none" w:sz="0" w:space="0" w:color="auto"/>
        <w:right w:val="none" w:sz="0" w:space="0" w:color="auto"/>
      </w:divBdr>
    </w:div>
    <w:div w:id="1349674007">
      <w:bodyDiv w:val="1"/>
      <w:marLeft w:val="0"/>
      <w:marRight w:val="0"/>
      <w:marTop w:val="0"/>
      <w:marBottom w:val="0"/>
      <w:divBdr>
        <w:top w:val="none" w:sz="0" w:space="0" w:color="auto"/>
        <w:left w:val="none" w:sz="0" w:space="0" w:color="auto"/>
        <w:bottom w:val="none" w:sz="0" w:space="0" w:color="auto"/>
        <w:right w:val="none" w:sz="0" w:space="0" w:color="auto"/>
      </w:divBdr>
    </w:div>
    <w:div w:id="1350059385">
      <w:bodyDiv w:val="1"/>
      <w:marLeft w:val="0"/>
      <w:marRight w:val="0"/>
      <w:marTop w:val="0"/>
      <w:marBottom w:val="0"/>
      <w:divBdr>
        <w:top w:val="none" w:sz="0" w:space="0" w:color="auto"/>
        <w:left w:val="none" w:sz="0" w:space="0" w:color="auto"/>
        <w:bottom w:val="none" w:sz="0" w:space="0" w:color="auto"/>
        <w:right w:val="none" w:sz="0" w:space="0" w:color="auto"/>
      </w:divBdr>
    </w:div>
    <w:div w:id="1356079173">
      <w:bodyDiv w:val="1"/>
      <w:marLeft w:val="0"/>
      <w:marRight w:val="0"/>
      <w:marTop w:val="0"/>
      <w:marBottom w:val="0"/>
      <w:divBdr>
        <w:top w:val="none" w:sz="0" w:space="0" w:color="auto"/>
        <w:left w:val="none" w:sz="0" w:space="0" w:color="auto"/>
        <w:bottom w:val="none" w:sz="0" w:space="0" w:color="auto"/>
        <w:right w:val="none" w:sz="0" w:space="0" w:color="auto"/>
      </w:divBdr>
      <w:divsChild>
        <w:div w:id="1729381380">
          <w:marLeft w:val="640"/>
          <w:marRight w:val="0"/>
          <w:marTop w:val="0"/>
          <w:marBottom w:val="0"/>
          <w:divBdr>
            <w:top w:val="none" w:sz="0" w:space="0" w:color="auto"/>
            <w:left w:val="none" w:sz="0" w:space="0" w:color="auto"/>
            <w:bottom w:val="none" w:sz="0" w:space="0" w:color="auto"/>
            <w:right w:val="none" w:sz="0" w:space="0" w:color="auto"/>
          </w:divBdr>
        </w:div>
        <w:div w:id="1507285723">
          <w:marLeft w:val="640"/>
          <w:marRight w:val="0"/>
          <w:marTop w:val="0"/>
          <w:marBottom w:val="0"/>
          <w:divBdr>
            <w:top w:val="none" w:sz="0" w:space="0" w:color="auto"/>
            <w:left w:val="none" w:sz="0" w:space="0" w:color="auto"/>
            <w:bottom w:val="none" w:sz="0" w:space="0" w:color="auto"/>
            <w:right w:val="none" w:sz="0" w:space="0" w:color="auto"/>
          </w:divBdr>
        </w:div>
        <w:div w:id="734400335">
          <w:marLeft w:val="640"/>
          <w:marRight w:val="0"/>
          <w:marTop w:val="0"/>
          <w:marBottom w:val="0"/>
          <w:divBdr>
            <w:top w:val="none" w:sz="0" w:space="0" w:color="auto"/>
            <w:left w:val="none" w:sz="0" w:space="0" w:color="auto"/>
            <w:bottom w:val="none" w:sz="0" w:space="0" w:color="auto"/>
            <w:right w:val="none" w:sz="0" w:space="0" w:color="auto"/>
          </w:divBdr>
        </w:div>
        <w:div w:id="1384134197">
          <w:marLeft w:val="640"/>
          <w:marRight w:val="0"/>
          <w:marTop w:val="0"/>
          <w:marBottom w:val="0"/>
          <w:divBdr>
            <w:top w:val="none" w:sz="0" w:space="0" w:color="auto"/>
            <w:left w:val="none" w:sz="0" w:space="0" w:color="auto"/>
            <w:bottom w:val="none" w:sz="0" w:space="0" w:color="auto"/>
            <w:right w:val="none" w:sz="0" w:space="0" w:color="auto"/>
          </w:divBdr>
        </w:div>
        <w:div w:id="728264156">
          <w:marLeft w:val="640"/>
          <w:marRight w:val="0"/>
          <w:marTop w:val="0"/>
          <w:marBottom w:val="0"/>
          <w:divBdr>
            <w:top w:val="none" w:sz="0" w:space="0" w:color="auto"/>
            <w:left w:val="none" w:sz="0" w:space="0" w:color="auto"/>
            <w:bottom w:val="none" w:sz="0" w:space="0" w:color="auto"/>
            <w:right w:val="none" w:sz="0" w:space="0" w:color="auto"/>
          </w:divBdr>
        </w:div>
        <w:div w:id="999119044">
          <w:marLeft w:val="640"/>
          <w:marRight w:val="0"/>
          <w:marTop w:val="0"/>
          <w:marBottom w:val="0"/>
          <w:divBdr>
            <w:top w:val="none" w:sz="0" w:space="0" w:color="auto"/>
            <w:left w:val="none" w:sz="0" w:space="0" w:color="auto"/>
            <w:bottom w:val="none" w:sz="0" w:space="0" w:color="auto"/>
            <w:right w:val="none" w:sz="0" w:space="0" w:color="auto"/>
          </w:divBdr>
        </w:div>
        <w:div w:id="1866866063">
          <w:marLeft w:val="640"/>
          <w:marRight w:val="0"/>
          <w:marTop w:val="0"/>
          <w:marBottom w:val="0"/>
          <w:divBdr>
            <w:top w:val="none" w:sz="0" w:space="0" w:color="auto"/>
            <w:left w:val="none" w:sz="0" w:space="0" w:color="auto"/>
            <w:bottom w:val="none" w:sz="0" w:space="0" w:color="auto"/>
            <w:right w:val="none" w:sz="0" w:space="0" w:color="auto"/>
          </w:divBdr>
        </w:div>
        <w:div w:id="2075662972">
          <w:marLeft w:val="640"/>
          <w:marRight w:val="0"/>
          <w:marTop w:val="0"/>
          <w:marBottom w:val="0"/>
          <w:divBdr>
            <w:top w:val="none" w:sz="0" w:space="0" w:color="auto"/>
            <w:left w:val="none" w:sz="0" w:space="0" w:color="auto"/>
            <w:bottom w:val="none" w:sz="0" w:space="0" w:color="auto"/>
            <w:right w:val="none" w:sz="0" w:space="0" w:color="auto"/>
          </w:divBdr>
        </w:div>
        <w:div w:id="359165993">
          <w:marLeft w:val="640"/>
          <w:marRight w:val="0"/>
          <w:marTop w:val="0"/>
          <w:marBottom w:val="0"/>
          <w:divBdr>
            <w:top w:val="none" w:sz="0" w:space="0" w:color="auto"/>
            <w:left w:val="none" w:sz="0" w:space="0" w:color="auto"/>
            <w:bottom w:val="none" w:sz="0" w:space="0" w:color="auto"/>
            <w:right w:val="none" w:sz="0" w:space="0" w:color="auto"/>
          </w:divBdr>
        </w:div>
        <w:div w:id="57017375">
          <w:marLeft w:val="640"/>
          <w:marRight w:val="0"/>
          <w:marTop w:val="0"/>
          <w:marBottom w:val="0"/>
          <w:divBdr>
            <w:top w:val="none" w:sz="0" w:space="0" w:color="auto"/>
            <w:left w:val="none" w:sz="0" w:space="0" w:color="auto"/>
            <w:bottom w:val="none" w:sz="0" w:space="0" w:color="auto"/>
            <w:right w:val="none" w:sz="0" w:space="0" w:color="auto"/>
          </w:divBdr>
        </w:div>
        <w:div w:id="878201942">
          <w:marLeft w:val="640"/>
          <w:marRight w:val="0"/>
          <w:marTop w:val="0"/>
          <w:marBottom w:val="0"/>
          <w:divBdr>
            <w:top w:val="none" w:sz="0" w:space="0" w:color="auto"/>
            <w:left w:val="none" w:sz="0" w:space="0" w:color="auto"/>
            <w:bottom w:val="none" w:sz="0" w:space="0" w:color="auto"/>
            <w:right w:val="none" w:sz="0" w:space="0" w:color="auto"/>
          </w:divBdr>
        </w:div>
        <w:div w:id="351613730">
          <w:marLeft w:val="640"/>
          <w:marRight w:val="0"/>
          <w:marTop w:val="0"/>
          <w:marBottom w:val="0"/>
          <w:divBdr>
            <w:top w:val="none" w:sz="0" w:space="0" w:color="auto"/>
            <w:left w:val="none" w:sz="0" w:space="0" w:color="auto"/>
            <w:bottom w:val="none" w:sz="0" w:space="0" w:color="auto"/>
            <w:right w:val="none" w:sz="0" w:space="0" w:color="auto"/>
          </w:divBdr>
        </w:div>
        <w:div w:id="1069351706">
          <w:marLeft w:val="640"/>
          <w:marRight w:val="0"/>
          <w:marTop w:val="0"/>
          <w:marBottom w:val="0"/>
          <w:divBdr>
            <w:top w:val="none" w:sz="0" w:space="0" w:color="auto"/>
            <w:left w:val="none" w:sz="0" w:space="0" w:color="auto"/>
            <w:bottom w:val="none" w:sz="0" w:space="0" w:color="auto"/>
            <w:right w:val="none" w:sz="0" w:space="0" w:color="auto"/>
          </w:divBdr>
        </w:div>
        <w:div w:id="79639276">
          <w:marLeft w:val="640"/>
          <w:marRight w:val="0"/>
          <w:marTop w:val="0"/>
          <w:marBottom w:val="0"/>
          <w:divBdr>
            <w:top w:val="none" w:sz="0" w:space="0" w:color="auto"/>
            <w:left w:val="none" w:sz="0" w:space="0" w:color="auto"/>
            <w:bottom w:val="none" w:sz="0" w:space="0" w:color="auto"/>
            <w:right w:val="none" w:sz="0" w:space="0" w:color="auto"/>
          </w:divBdr>
        </w:div>
        <w:div w:id="463692797">
          <w:marLeft w:val="640"/>
          <w:marRight w:val="0"/>
          <w:marTop w:val="0"/>
          <w:marBottom w:val="0"/>
          <w:divBdr>
            <w:top w:val="none" w:sz="0" w:space="0" w:color="auto"/>
            <w:left w:val="none" w:sz="0" w:space="0" w:color="auto"/>
            <w:bottom w:val="none" w:sz="0" w:space="0" w:color="auto"/>
            <w:right w:val="none" w:sz="0" w:space="0" w:color="auto"/>
          </w:divBdr>
        </w:div>
        <w:div w:id="94786300">
          <w:marLeft w:val="640"/>
          <w:marRight w:val="0"/>
          <w:marTop w:val="0"/>
          <w:marBottom w:val="0"/>
          <w:divBdr>
            <w:top w:val="none" w:sz="0" w:space="0" w:color="auto"/>
            <w:left w:val="none" w:sz="0" w:space="0" w:color="auto"/>
            <w:bottom w:val="none" w:sz="0" w:space="0" w:color="auto"/>
            <w:right w:val="none" w:sz="0" w:space="0" w:color="auto"/>
          </w:divBdr>
        </w:div>
        <w:div w:id="541862907">
          <w:marLeft w:val="640"/>
          <w:marRight w:val="0"/>
          <w:marTop w:val="0"/>
          <w:marBottom w:val="0"/>
          <w:divBdr>
            <w:top w:val="none" w:sz="0" w:space="0" w:color="auto"/>
            <w:left w:val="none" w:sz="0" w:space="0" w:color="auto"/>
            <w:bottom w:val="none" w:sz="0" w:space="0" w:color="auto"/>
            <w:right w:val="none" w:sz="0" w:space="0" w:color="auto"/>
          </w:divBdr>
        </w:div>
        <w:div w:id="1626698135">
          <w:marLeft w:val="640"/>
          <w:marRight w:val="0"/>
          <w:marTop w:val="0"/>
          <w:marBottom w:val="0"/>
          <w:divBdr>
            <w:top w:val="none" w:sz="0" w:space="0" w:color="auto"/>
            <w:left w:val="none" w:sz="0" w:space="0" w:color="auto"/>
            <w:bottom w:val="none" w:sz="0" w:space="0" w:color="auto"/>
            <w:right w:val="none" w:sz="0" w:space="0" w:color="auto"/>
          </w:divBdr>
        </w:div>
        <w:div w:id="1224412452">
          <w:marLeft w:val="640"/>
          <w:marRight w:val="0"/>
          <w:marTop w:val="0"/>
          <w:marBottom w:val="0"/>
          <w:divBdr>
            <w:top w:val="none" w:sz="0" w:space="0" w:color="auto"/>
            <w:left w:val="none" w:sz="0" w:space="0" w:color="auto"/>
            <w:bottom w:val="none" w:sz="0" w:space="0" w:color="auto"/>
            <w:right w:val="none" w:sz="0" w:space="0" w:color="auto"/>
          </w:divBdr>
        </w:div>
        <w:div w:id="829053590">
          <w:marLeft w:val="640"/>
          <w:marRight w:val="0"/>
          <w:marTop w:val="0"/>
          <w:marBottom w:val="0"/>
          <w:divBdr>
            <w:top w:val="none" w:sz="0" w:space="0" w:color="auto"/>
            <w:left w:val="none" w:sz="0" w:space="0" w:color="auto"/>
            <w:bottom w:val="none" w:sz="0" w:space="0" w:color="auto"/>
            <w:right w:val="none" w:sz="0" w:space="0" w:color="auto"/>
          </w:divBdr>
        </w:div>
        <w:div w:id="1108550078">
          <w:marLeft w:val="640"/>
          <w:marRight w:val="0"/>
          <w:marTop w:val="0"/>
          <w:marBottom w:val="0"/>
          <w:divBdr>
            <w:top w:val="none" w:sz="0" w:space="0" w:color="auto"/>
            <w:left w:val="none" w:sz="0" w:space="0" w:color="auto"/>
            <w:bottom w:val="none" w:sz="0" w:space="0" w:color="auto"/>
            <w:right w:val="none" w:sz="0" w:space="0" w:color="auto"/>
          </w:divBdr>
        </w:div>
        <w:div w:id="2145149377">
          <w:marLeft w:val="640"/>
          <w:marRight w:val="0"/>
          <w:marTop w:val="0"/>
          <w:marBottom w:val="0"/>
          <w:divBdr>
            <w:top w:val="none" w:sz="0" w:space="0" w:color="auto"/>
            <w:left w:val="none" w:sz="0" w:space="0" w:color="auto"/>
            <w:bottom w:val="none" w:sz="0" w:space="0" w:color="auto"/>
            <w:right w:val="none" w:sz="0" w:space="0" w:color="auto"/>
          </w:divBdr>
        </w:div>
        <w:div w:id="1612975156">
          <w:marLeft w:val="640"/>
          <w:marRight w:val="0"/>
          <w:marTop w:val="0"/>
          <w:marBottom w:val="0"/>
          <w:divBdr>
            <w:top w:val="none" w:sz="0" w:space="0" w:color="auto"/>
            <w:left w:val="none" w:sz="0" w:space="0" w:color="auto"/>
            <w:bottom w:val="none" w:sz="0" w:space="0" w:color="auto"/>
            <w:right w:val="none" w:sz="0" w:space="0" w:color="auto"/>
          </w:divBdr>
        </w:div>
        <w:div w:id="656737001">
          <w:marLeft w:val="640"/>
          <w:marRight w:val="0"/>
          <w:marTop w:val="0"/>
          <w:marBottom w:val="0"/>
          <w:divBdr>
            <w:top w:val="none" w:sz="0" w:space="0" w:color="auto"/>
            <w:left w:val="none" w:sz="0" w:space="0" w:color="auto"/>
            <w:bottom w:val="none" w:sz="0" w:space="0" w:color="auto"/>
            <w:right w:val="none" w:sz="0" w:space="0" w:color="auto"/>
          </w:divBdr>
        </w:div>
        <w:div w:id="886724276">
          <w:marLeft w:val="640"/>
          <w:marRight w:val="0"/>
          <w:marTop w:val="0"/>
          <w:marBottom w:val="0"/>
          <w:divBdr>
            <w:top w:val="none" w:sz="0" w:space="0" w:color="auto"/>
            <w:left w:val="none" w:sz="0" w:space="0" w:color="auto"/>
            <w:bottom w:val="none" w:sz="0" w:space="0" w:color="auto"/>
            <w:right w:val="none" w:sz="0" w:space="0" w:color="auto"/>
          </w:divBdr>
        </w:div>
        <w:div w:id="1206600633">
          <w:marLeft w:val="640"/>
          <w:marRight w:val="0"/>
          <w:marTop w:val="0"/>
          <w:marBottom w:val="0"/>
          <w:divBdr>
            <w:top w:val="none" w:sz="0" w:space="0" w:color="auto"/>
            <w:left w:val="none" w:sz="0" w:space="0" w:color="auto"/>
            <w:bottom w:val="none" w:sz="0" w:space="0" w:color="auto"/>
            <w:right w:val="none" w:sz="0" w:space="0" w:color="auto"/>
          </w:divBdr>
        </w:div>
        <w:div w:id="626664782">
          <w:marLeft w:val="640"/>
          <w:marRight w:val="0"/>
          <w:marTop w:val="0"/>
          <w:marBottom w:val="0"/>
          <w:divBdr>
            <w:top w:val="none" w:sz="0" w:space="0" w:color="auto"/>
            <w:left w:val="none" w:sz="0" w:space="0" w:color="auto"/>
            <w:bottom w:val="none" w:sz="0" w:space="0" w:color="auto"/>
            <w:right w:val="none" w:sz="0" w:space="0" w:color="auto"/>
          </w:divBdr>
        </w:div>
        <w:div w:id="953828704">
          <w:marLeft w:val="640"/>
          <w:marRight w:val="0"/>
          <w:marTop w:val="0"/>
          <w:marBottom w:val="0"/>
          <w:divBdr>
            <w:top w:val="none" w:sz="0" w:space="0" w:color="auto"/>
            <w:left w:val="none" w:sz="0" w:space="0" w:color="auto"/>
            <w:bottom w:val="none" w:sz="0" w:space="0" w:color="auto"/>
            <w:right w:val="none" w:sz="0" w:space="0" w:color="auto"/>
          </w:divBdr>
        </w:div>
        <w:div w:id="574172614">
          <w:marLeft w:val="640"/>
          <w:marRight w:val="0"/>
          <w:marTop w:val="0"/>
          <w:marBottom w:val="0"/>
          <w:divBdr>
            <w:top w:val="none" w:sz="0" w:space="0" w:color="auto"/>
            <w:left w:val="none" w:sz="0" w:space="0" w:color="auto"/>
            <w:bottom w:val="none" w:sz="0" w:space="0" w:color="auto"/>
            <w:right w:val="none" w:sz="0" w:space="0" w:color="auto"/>
          </w:divBdr>
        </w:div>
        <w:div w:id="215242963">
          <w:marLeft w:val="640"/>
          <w:marRight w:val="0"/>
          <w:marTop w:val="0"/>
          <w:marBottom w:val="0"/>
          <w:divBdr>
            <w:top w:val="none" w:sz="0" w:space="0" w:color="auto"/>
            <w:left w:val="none" w:sz="0" w:space="0" w:color="auto"/>
            <w:bottom w:val="none" w:sz="0" w:space="0" w:color="auto"/>
            <w:right w:val="none" w:sz="0" w:space="0" w:color="auto"/>
          </w:divBdr>
        </w:div>
        <w:div w:id="833227650">
          <w:marLeft w:val="640"/>
          <w:marRight w:val="0"/>
          <w:marTop w:val="0"/>
          <w:marBottom w:val="0"/>
          <w:divBdr>
            <w:top w:val="none" w:sz="0" w:space="0" w:color="auto"/>
            <w:left w:val="none" w:sz="0" w:space="0" w:color="auto"/>
            <w:bottom w:val="none" w:sz="0" w:space="0" w:color="auto"/>
            <w:right w:val="none" w:sz="0" w:space="0" w:color="auto"/>
          </w:divBdr>
        </w:div>
        <w:div w:id="274411037">
          <w:marLeft w:val="640"/>
          <w:marRight w:val="0"/>
          <w:marTop w:val="0"/>
          <w:marBottom w:val="0"/>
          <w:divBdr>
            <w:top w:val="none" w:sz="0" w:space="0" w:color="auto"/>
            <w:left w:val="none" w:sz="0" w:space="0" w:color="auto"/>
            <w:bottom w:val="none" w:sz="0" w:space="0" w:color="auto"/>
            <w:right w:val="none" w:sz="0" w:space="0" w:color="auto"/>
          </w:divBdr>
        </w:div>
        <w:div w:id="409430780">
          <w:marLeft w:val="640"/>
          <w:marRight w:val="0"/>
          <w:marTop w:val="0"/>
          <w:marBottom w:val="0"/>
          <w:divBdr>
            <w:top w:val="none" w:sz="0" w:space="0" w:color="auto"/>
            <w:left w:val="none" w:sz="0" w:space="0" w:color="auto"/>
            <w:bottom w:val="none" w:sz="0" w:space="0" w:color="auto"/>
            <w:right w:val="none" w:sz="0" w:space="0" w:color="auto"/>
          </w:divBdr>
        </w:div>
        <w:div w:id="2147238383">
          <w:marLeft w:val="640"/>
          <w:marRight w:val="0"/>
          <w:marTop w:val="0"/>
          <w:marBottom w:val="0"/>
          <w:divBdr>
            <w:top w:val="none" w:sz="0" w:space="0" w:color="auto"/>
            <w:left w:val="none" w:sz="0" w:space="0" w:color="auto"/>
            <w:bottom w:val="none" w:sz="0" w:space="0" w:color="auto"/>
            <w:right w:val="none" w:sz="0" w:space="0" w:color="auto"/>
          </w:divBdr>
        </w:div>
        <w:div w:id="452330395">
          <w:marLeft w:val="640"/>
          <w:marRight w:val="0"/>
          <w:marTop w:val="0"/>
          <w:marBottom w:val="0"/>
          <w:divBdr>
            <w:top w:val="none" w:sz="0" w:space="0" w:color="auto"/>
            <w:left w:val="none" w:sz="0" w:space="0" w:color="auto"/>
            <w:bottom w:val="none" w:sz="0" w:space="0" w:color="auto"/>
            <w:right w:val="none" w:sz="0" w:space="0" w:color="auto"/>
          </w:divBdr>
        </w:div>
        <w:div w:id="1574272114">
          <w:marLeft w:val="640"/>
          <w:marRight w:val="0"/>
          <w:marTop w:val="0"/>
          <w:marBottom w:val="0"/>
          <w:divBdr>
            <w:top w:val="none" w:sz="0" w:space="0" w:color="auto"/>
            <w:left w:val="none" w:sz="0" w:space="0" w:color="auto"/>
            <w:bottom w:val="none" w:sz="0" w:space="0" w:color="auto"/>
            <w:right w:val="none" w:sz="0" w:space="0" w:color="auto"/>
          </w:divBdr>
        </w:div>
        <w:div w:id="1538280371">
          <w:marLeft w:val="640"/>
          <w:marRight w:val="0"/>
          <w:marTop w:val="0"/>
          <w:marBottom w:val="0"/>
          <w:divBdr>
            <w:top w:val="none" w:sz="0" w:space="0" w:color="auto"/>
            <w:left w:val="none" w:sz="0" w:space="0" w:color="auto"/>
            <w:bottom w:val="none" w:sz="0" w:space="0" w:color="auto"/>
            <w:right w:val="none" w:sz="0" w:space="0" w:color="auto"/>
          </w:divBdr>
        </w:div>
        <w:div w:id="612249533">
          <w:marLeft w:val="640"/>
          <w:marRight w:val="0"/>
          <w:marTop w:val="0"/>
          <w:marBottom w:val="0"/>
          <w:divBdr>
            <w:top w:val="none" w:sz="0" w:space="0" w:color="auto"/>
            <w:left w:val="none" w:sz="0" w:space="0" w:color="auto"/>
            <w:bottom w:val="none" w:sz="0" w:space="0" w:color="auto"/>
            <w:right w:val="none" w:sz="0" w:space="0" w:color="auto"/>
          </w:divBdr>
        </w:div>
        <w:div w:id="66459314">
          <w:marLeft w:val="640"/>
          <w:marRight w:val="0"/>
          <w:marTop w:val="0"/>
          <w:marBottom w:val="0"/>
          <w:divBdr>
            <w:top w:val="none" w:sz="0" w:space="0" w:color="auto"/>
            <w:left w:val="none" w:sz="0" w:space="0" w:color="auto"/>
            <w:bottom w:val="none" w:sz="0" w:space="0" w:color="auto"/>
            <w:right w:val="none" w:sz="0" w:space="0" w:color="auto"/>
          </w:divBdr>
        </w:div>
        <w:div w:id="1254777661">
          <w:marLeft w:val="640"/>
          <w:marRight w:val="0"/>
          <w:marTop w:val="0"/>
          <w:marBottom w:val="0"/>
          <w:divBdr>
            <w:top w:val="none" w:sz="0" w:space="0" w:color="auto"/>
            <w:left w:val="none" w:sz="0" w:space="0" w:color="auto"/>
            <w:bottom w:val="none" w:sz="0" w:space="0" w:color="auto"/>
            <w:right w:val="none" w:sz="0" w:space="0" w:color="auto"/>
          </w:divBdr>
        </w:div>
      </w:divsChild>
    </w:div>
    <w:div w:id="1359743723">
      <w:bodyDiv w:val="1"/>
      <w:marLeft w:val="0"/>
      <w:marRight w:val="0"/>
      <w:marTop w:val="0"/>
      <w:marBottom w:val="0"/>
      <w:divBdr>
        <w:top w:val="none" w:sz="0" w:space="0" w:color="auto"/>
        <w:left w:val="none" w:sz="0" w:space="0" w:color="auto"/>
        <w:bottom w:val="none" w:sz="0" w:space="0" w:color="auto"/>
        <w:right w:val="none" w:sz="0" w:space="0" w:color="auto"/>
      </w:divBdr>
    </w:div>
    <w:div w:id="1362587375">
      <w:bodyDiv w:val="1"/>
      <w:marLeft w:val="0"/>
      <w:marRight w:val="0"/>
      <w:marTop w:val="0"/>
      <w:marBottom w:val="0"/>
      <w:divBdr>
        <w:top w:val="none" w:sz="0" w:space="0" w:color="auto"/>
        <w:left w:val="none" w:sz="0" w:space="0" w:color="auto"/>
        <w:bottom w:val="none" w:sz="0" w:space="0" w:color="auto"/>
        <w:right w:val="none" w:sz="0" w:space="0" w:color="auto"/>
      </w:divBdr>
    </w:div>
    <w:div w:id="1363507671">
      <w:bodyDiv w:val="1"/>
      <w:marLeft w:val="0"/>
      <w:marRight w:val="0"/>
      <w:marTop w:val="0"/>
      <w:marBottom w:val="0"/>
      <w:divBdr>
        <w:top w:val="none" w:sz="0" w:space="0" w:color="auto"/>
        <w:left w:val="none" w:sz="0" w:space="0" w:color="auto"/>
        <w:bottom w:val="none" w:sz="0" w:space="0" w:color="auto"/>
        <w:right w:val="none" w:sz="0" w:space="0" w:color="auto"/>
      </w:divBdr>
    </w:div>
    <w:div w:id="1364864340">
      <w:bodyDiv w:val="1"/>
      <w:marLeft w:val="0"/>
      <w:marRight w:val="0"/>
      <w:marTop w:val="0"/>
      <w:marBottom w:val="0"/>
      <w:divBdr>
        <w:top w:val="none" w:sz="0" w:space="0" w:color="auto"/>
        <w:left w:val="none" w:sz="0" w:space="0" w:color="auto"/>
        <w:bottom w:val="none" w:sz="0" w:space="0" w:color="auto"/>
        <w:right w:val="none" w:sz="0" w:space="0" w:color="auto"/>
      </w:divBdr>
    </w:div>
    <w:div w:id="1365129588">
      <w:bodyDiv w:val="1"/>
      <w:marLeft w:val="0"/>
      <w:marRight w:val="0"/>
      <w:marTop w:val="0"/>
      <w:marBottom w:val="0"/>
      <w:divBdr>
        <w:top w:val="none" w:sz="0" w:space="0" w:color="auto"/>
        <w:left w:val="none" w:sz="0" w:space="0" w:color="auto"/>
        <w:bottom w:val="none" w:sz="0" w:space="0" w:color="auto"/>
        <w:right w:val="none" w:sz="0" w:space="0" w:color="auto"/>
      </w:divBdr>
      <w:divsChild>
        <w:div w:id="2047101401">
          <w:marLeft w:val="640"/>
          <w:marRight w:val="0"/>
          <w:marTop w:val="0"/>
          <w:marBottom w:val="0"/>
          <w:divBdr>
            <w:top w:val="none" w:sz="0" w:space="0" w:color="auto"/>
            <w:left w:val="none" w:sz="0" w:space="0" w:color="auto"/>
            <w:bottom w:val="none" w:sz="0" w:space="0" w:color="auto"/>
            <w:right w:val="none" w:sz="0" w:space="0" w:color="auto"/>
          </w:divBdr>
        </w:div>
        <w:div w:id="395666476">
          <w:marLeft w:val="640"/>
          <w:marRight w:val="0"/>
          <w:marTop w:val="0"/>
          <w:marBottom w:val="0"/>
          <w:divBdr>
            <w:top w:val="none" w:sz="0" w:space="0" w:color="auto"/>
            <w:left w:val="none" w:sz="0" w:space="0" w:color="auto"/>
            <w:bottom w:val="none" w:sz="0" w:space="0" w:color="auto"/>
            <w:right w:val="none" w:sz="0" w:space="0" w:color="auto"/>
          </w:divBdr>
        </w:div>
        <w:div w:id="90637134">
          <w:marLeft w:val="640"/>
          <w:marRight w:val="0"/>
          <w:marTop w:val="0"/>
          <w:marBottom w:val="0"/>
          <w:divBdr>
            <w:top w:val="none" w:sz="0" w:space="0" w:color="auto"/>
            <w:left w:val="none" w:sz="0" w:space="0" w:color="auto"/>
            <w:bottom w:val="none" w:sz="0" w:space="0" w:color="auto"/>
            <w:right w:val="none" w:sz="0" w:space="0" w:color="auto"/>
          </w:divBdr>
        </w:div>
        <w:div w:id="1352419485">
          <w:marLeft w:val="640"/>
          <w:marRight w:val="0"/>
          <w:marTop w:val="0"/>
          <w:marBottom w:val="0"/>
          <w:divBdr>
            <w:top w:val="none" w:sz="0" w:space="0" w:color="auto"/>
            <w:left w:val="none" w:sz="0" w:space="0" w:color="auto"/>
            <w:bottom w:val="none" w:sz="0" w:space="0" w:color="auto"/>
            <w:right w:val="none" w:sz="0" w:space="0" w:color="auto"/>
          </w:divBdr>
        </w:div>
        <w:div w:id="1164467603">
          <w:marLeft w:val="640"/>
          <w:marRight w:val="0"/>
          <w:marTop w:val="0"/>
          <w:marBottom w:val="0"/>
          <w:divBdr>
            <w:top w:val="none" w:sz="0" w:space="0" w:color="auto"/>
            <w:left w:val="none" w:sz="0" w:space="0" w:color="auto"/>
            <w:bottom w:val="none" w:sz="0" w:space="0" w:color="auto"/>
            <w:right w:val="none" w:sz="0" w:space="0" w:color="auto"/>
          </w:divBdr>
        </w:div>
        <w:div w:id="2112967173">
          <w:marLeft w:val="640"/>
          <w:marRight w:val="0"/>
          <w:marTop w:val="0"/>
          <w:marBottom w:val="0"/>
          <w:divBdr>
            <w:top w:val="none" w:sz="0" w:space="0" w:color="auto"/>
            <w:left w:val="none" w:sz="0" w:space="0" w:color="auto"/>
            <w:bottom w:val="none" w:sz="0" w:space="0" w:color="auto"/>
            <w:right w:val="none" w:sz="0" w:space="0" w:color="auto"/>
          </w:divBdr>
        </w:div>
        <w:div w:id="891185936">
          <w:marLeft w:val="640"/>
          <w:marRight w:val="0"/>
          <w:marTop w:val="0"/>
          <w:marBottom w:val="0"/>
          <w:divBdr>
            <w:top w:val="none" w:sz="0" w:space="0" w:color="auto"/>
            <w:left w:val="none" w:sz="0" w:space="0" w:color="auto"/>
            <w:bottom w:val="none" w:sz="0" w:space="0" w:color="auto"/>
            <w:right w:val="none" w:sz="0" w:space="0" w:color="auto"/>
          </w:divBdr>
        </w:div>
        <w:div w:id="1928344039">
          <w:marLeft w:val="640"/>
          <w:marRight w:val="0"/>
          <w:marTop w:val="0"/>
          <w:marBottom w:val="0"/>
          <w:divBdr>
            <w:top w:val="none" w:sz="0" w:space="0" w:color="auto"/>
            <w:left w:val="none" w:sz="0" w:space="0" w:color="auto"/>
            <w:bottom w:val="none" w:sz="0" w:space="0" w:color="auto"/>
            <w:right w:val="none" w:sz="0" w:space="0" w:color="auto"/>
          </w:divBdr>
        </w:div>
        <w:div w:id="2031103553">
          <w:marLeft w:val="640"/>
          <w:marRight w:val="0"/>
          <w:marTop w:val="0"/>
          <w:marBottom w:val="0"/>
          <w:divBdr>
            <w:top w:val="none" w:sz="0" w:space="0" w:color="auto"/>
            <w:left w:val="none" w:sz="0" w:space="0" w:color="auto"/>
            <w:bottom w:val="none" w:sz="0" w:space="0" w:color="auto"/>
            <w:right w:val="none" w:sz="0" w:space="0" w:color="auto"/>
          </w:divBdr>
        </w:div>
        <w:div w:id="416099007">
          <w:marLeft w:val="640"/>
          <w:marRight w:val="0"/>
          <w:marTop w:val="0"/>
          <w:marBottom w:val="0"/>
          <w:divBdr>
            <w:top w:val="none" w:sz="0" w:space="0" w:color="auto"/>
            <w:left w:val="none" w:sz="0" w:space="0" w:color="auto"/>
            <w:bottom w:val="none" w:sz="0" w:space="0" w:color="auto"/>
            <w:right w:val="none" w:sz="0" w:space="0" w:color="auto"/>
          </w:divBdr>
        </w:div>
        <w:div w:id="101270994">
          <w:marLeft w:val="640"/>
          <w:marRight w:val="0"/>
          <w:marTop w:val="0"/>
          <w:marBottom w:val="0"/>
          <w:divBdr>
            <w:top w:val="none" w:sz="0" w:space="0" w:color="auto"/>
            <w:left w:val="none" w:sz="0" w:space="0" w:color="auto"/>
            <w:bottom w:val="none" w:sz="0" w:space="0" w:color="auto"/>
            <w:right w:val="none" w:sz="0" w:space="0" w:color="auto"/>
          </w:divBdr>
        </w:div>
        <w:div w:id="606548829">
          <w:marLeft w:val="640"/>
          <w:marRight w:val="0"/>
          <w:marTop w:val="0"/>
          <w:marBottom w:val="0"/>
          <w:divBdr>
            <w:top w:val="none" w:sz="0" w:space="0" w:color="auto"/>
            <w:left w:val="none" w:sz="0" w:space="0" w:color="auto"/>
            <w:bottom w:val="none" w:sz="0" w:space="0" w:color="auto"/>
            <w:right w:val="none" w:sz="0" w:space="0" w:color="auto"/>
          </w:divBdr>
        </w:div>
        <w:div w:id="282881744">
          <w:marLeft w:val="640"/>
          <w:marRight w:val="0"/>
          <w:marTop w:val="0"/>
          <w:marBottom w:val="0"/>
          <w:divBdr>
            <w:top w:val="none" w:sz="0" w:space="0" w:color="auto"/>
            <w:left w:val="none" w:sz="0" w:space="0" w:color="auto"/>
            <w:bottom w:val="none" w:sz="0" w:space="0" w:color="auto"/>
            <w:right w:val="none" w:sz="0" w:space="0" w:color="auto"/>
          </w:divBdr>
        </w:div>
        <w:div w:id="1550342371">
          <w:marLeft w:val="640"/>
          <w:marRight w:val="0"/>
          <w:marTop w:val="0"/>
          <w:marBottom w:val="0"/>
          <w:divBdr>
            <w:top w:val="none" w:sz="0" w:space="0" w:color="auto"/>
            <w:left w:val="none" w:sz="0" w:space="0" w:color="auto"/>
            <w:bottom w:val="none" w:sz="0" w:space="0" w:color="auto"/>
            <w:right w:val="none" w:sz="0" w:space="0" w:color="auto"/>
          </w:divBdr>
        </w:div>
        <w:div w:id="417289491">
          <w:marLeft w:val="640"/>
          <w:marRight w:val="0"/>
          <w:marTop w:val="0"/>
          <w:marBottom w:val="0"/>
          <w:divBdr>
            <w:top w:val="none" w:sz="0" w:space="0" w:color="auto"/>
            <w:left w:val="none" w:sz="0" w:space="0" w:color="auto"/>
            <w:bottom w:val="none" w:sz="0" w:space="0" w:color="auto"/>
            <w:right w:val="none" w:sz="0" w:space="0" w:color="auto"/>
          </w:divBdr>
        </w:div>
        <w:div w:id="1285043198">
          <w:marLeft w:val="640"/>
          <w:marRight w:val="0"/>
          <w:marTop w:val="0"/>
          <w:marBottom w:val="0"/>
          <w:divBdr>
            <w:top w:val="none" w:sz="0" w:space="0" w:color="auto"/>
            <w:left w:val="none" w:sz="0" w:space="0" w:color="auto"/>
            <w:bottom w:val="none" w:sz="0" w:space="0" w:color="auto"/>
            <w:right w:val="none" w:sz="0" w:space="0" w:color="auto"/>
          </w:divBdr>
        </w:div>
        <w:div w:id="651755946">
          <w:marLeft w:val="640"/>
          <w:marRight w:val="0"/>
          <w:marTop w:val="0"/>
          <w:marBottom w:val="0"/>
          <w:divBdr>
            <w:top w:val="none" w:sz="0" w:space="0" w:color="auto"/>
            <w:left w:val="none" w:sz="0" w:space="0" w:color="auto"/>
            <w:bottom w:val="none" w:sz="0" w:space="0" w:color="auto"/>
            <w:right w:val="none" w:sz="0" w:space="0" w:color="auto"/>
          </w:divBdr>
        </w:div>
        <w:div w:id="1473134283">
          <w:marLeft w:val="640"/>
          <w:marRight w:val="0"/>
          <w:marTop w:val="0"/>
          <w:marBottom w:val="0"/>
          <w:divBdr>
            <w:top w:val="none" w:sz="0" w:space="0" w:color="auto"/>
            <w:left w:val="none" w:sz="0" w:space="0" w:color="auto"/>
            <w:bottom w:val="none" w:sz="0" w:space="0" w:color="auto"/>
            <w:right w:val="none" w:sz="0" w:space="0" w:color="auto"/>
          </w:divBdr>
        </w:div>
        <w:div w:id="249003957">
          <w:marLeft w:val="640"/>
          <w:marRight w:val="0"/>
          <w:marTop w:val="0"/>
          <w:marBottom w:val="0"/>
          <w:divBdr>
            <w:top w:val="none" w:sz="0" w:space="0" w:color="auto"/>
            <w:left w:val="none" w:sz="0" w:space="0" w:color="auto"/>
            <w:bottom w:val="none" w:sz="0" w:space="0" w:color="auto"/>
            <w:right w:val="none" w:sz="0" w:space="0" w:color="auto"/>
          </w:divBdr>
        </w:div>
        <w:div w:id="7219850">
          <w:marLeft w:val="640"/>
          <w:marRight w:val="0"/>
          <w:marTop w:val="0"/>
          <w:marBottom w:val="0"/>
          <w:divBdr>
            <w:top w:val="none" w:sz="0" w:space="0" w:color="auto"/>
            <w:left w:val="none" w:sz="0" w:space="0" w:color="auto"/>
            <w:bottom w:val="none" w:sz="0" w:space="0" w:color="auto"/>
            <w:right w:val="none" w:sz="0" w:space="0" w:color="auto"/>
          </w:divBdr>
        </w:div>
        <w:div w:id="356279896">
          <w:marLeft w:val="640"/>
          <w:marRight w:val="0"/>
          <w:marTop w:val="0"/>
          <w:marBottom w:val="0"/>
          <w:divBdr>
            <w:top w:val="none" w:sz="0" w:space="0" w:color="auto"/>
            <w:left w:val="none" w:sz="0" w:space="0" w:color="auto"/>
            <w:bottom w:val="none" w:sz="0" w:space="0" w:color="auto"/>
            <w:right w:val="none" w:sz="0" w:space="0" w:color="auto"/>
          </w:divBdr>
        </w:div>
        <w:div w:id="1844123750">
          <w:marLeft w:val="640"/>
          <w:marRight w:val="0"/>
          <w:marTop w:val="0"/>
          <w:marBottom w:val="0"/>
          <w:divBdr>
            <w:top w:val="none" w:sz="0" w:space="0" w:color="auto"/>
            <w:left w:val="none" w:sz="0" w:space="0" w:color="auto"/>
            <w:bottom w:val="none" w:sz="0" w:space="0" w:color="auto"/>
            <w:right w:val="none" w:sz="0" w:space="0" w:color="auto"/>
          </w:divBdr>
        </w:div>
        <w:div w:id="2105294768">
          <w:marLeft w:val="640"/>
          <w:marRight w:val="0"/>
          <w:marTop w:val="0"/>
          <w:marBottom w:val="0"/>
          <w:divBdr>
            <w:top w:val="none" w:sz="0" w:space="0" w:color="auto"/>
            <w:left w:val="none" w:sz="0" w:space="0" w:color="auto"/>
            <w:bottom w:val="none" w:sz="0" w:space="0" w:color="auto"/>
            <w:right w:val="none" w:sz="0" w:space="0" w:color="auto"/>
          </w:divBdr>
        </w:div>
        <w:div w:id="1547180498">
          <w:marLeft w:val="640"/>
          <w:marRight w:val="0"/>
          <w:marTop w:val="0"/>
          <w:marBottom w:val="0"/>
          <w:divBdr>
            <w:top w:val="none" w:sz="0" w:space="0" w:color="auto"/>
            <w:left w:val="none" w:sz="0" w:space="0" w:color="auto"/>
            <w:bottom w:val="none" w:sz="0" w:space="0" w:color="auto"/>
            <w:right w:val="none" w:sz="0" w:space="0" w:color="auto"/>
          </w:divBdr>
        </w:div>
        <w:div w:id="612439401">
          <w:marLeft w:val="640"/>
          <w:marRight w:val="0"/>
          <w:marTop w:val="0"/>
          <w:marBottom w:val="0"/>
          <w:divBdr>
            <w:top w:val="none" w:sz="0" w:space="0" w:color="auto"/>
            <w:left w:val="none" w:sz="0" w:space="0" w:color="auto"/>
            <w:bottom w:val="none" w:sz="0" w:space="0" w:color="auto"/>
            <w:right w:val="none" w:sz="0" w:space="0" w:color="auto"/>
          </w:divBdr>
        </w:div>
        <w:div w:id="2018462941">
          <w:marLeft w:val="640"/>
          <w:marRight w:val="0"/>
          <w:marTop w:val="0"/>
          <w:marBottom w:val="0"/>
          <w:divBdr>
            <w:top w:val="none" w:sz="0" w:space="0" w:color="auto"/>
            <w:left w:val="none" w:sz="0" w:space="0" w:color="auto"/>
            <w:bottom w:val="none" w:sz="0" w:space="0" w:color="auto"/>
            <w:right w:val="none" w:sz="0" w:space="0" w:color="auto"/>
          </w:divBdr>
        </w:div>
        <w:div w:id="1778863939">
          <w:marLeft w:val="640"/>
          <w:marRight w:val="0"/>
          <w:marTop w:val="0"/>
          <w:marBottom w:val="0"/>
          <w:divBdr>
            <w:top w:val="none" w:sz="0" w:space="0" w:color="auto"/>
            <w:left w:val="none" w:sz="0" w:space="0" w:color="auto"/>
            <w:bottom w:val="none" w:sz="0" w:space="0" w:color="auto"/>
            <w:right w:val="none" w:sz="0" w:space="0" w:color="auto"/>
          </w:divBdr>
        </w:div>
        <w:div w:id="1367680830">
          <w:marLeft w:val="640"/>
          <w:marRight w:val="0"/>
          <w:marTop w:val="0"/>
          <w:marBottom w:val="0"/>
          <w:divBdr>
            <w:top w:val="none" w:sz="0" w:space="0" w:color="auto"/>
            <w:left w:val="none" w:sz="0" w:space="0" w:color="auto"/>
            <w:bottom w:val="none" w:sz="0" w:space="0" w:color="auto"/>
            <w:right w:val="none" w:sz="0" w:space="0" w:color="auto"/>
          </w:divBdr>
        </w:div>
        <w:div w:id="78406586">
          <w:marLeft w:val="640"/>
          <w:marRight w:val="0"/>
          <w:marTop w:val="0"/>
          <w:marBottom w:val="0"/>
          <w:divBdr>
            <w:top w:val="none" w:sz="0" w:space="0" w:color="auto"/>
            <w:left w:val="none" w:sz="0" w:space="0" w:color="auto"/>
            <w:bottom w:val="none" w:sz="0" w:space="0" w:color="auto"/>
            <w:right w:val="none" w:sz="0" w:space="0" w:color="auto"/>
          </w:divBdr>
        </w:div>
        <w:div w:id="1959025130">
          <w:marLeft w:val="640"/>
          <w:marRight w:val="0"/>
          <w:marTop w:val="0"/>
          <w:marBottom w:val="0"/>
          <w:divBdr>
            <w:top w:val="none" w:sz="0" w:space="0" w:color="auto"/>
            <w:left w:val="none" w:sz="0" w:space="0" w:color="auto"/>
            <w:bottom w:val="none" w:sz="0" w:space="0" w:color="auto"/>
            <w:right w:val="none" w:sz="0" w:space="0" w:color="auto"/>
          </w:divBdr>
        </w:div>
        <w:div w:id="180242024">
          <w:marLeft w:val="640"/>
          <w:marRight w:val="0"/>
          <w:marTop w:val="0"/>
          <w:marBottom w:val="0"/>
          <w:divBdr>
            <w:top w:val="none" w:sz="0" w:space="0" w:color="auto"/>
            <w:left w:val="none" w:sz="0" w:space="0" w:color="auto"/>
            <w:bottom w:val="none" w:sz="0" w:space="0" w:color="auto"/>
            <w:right w:val="none" w:sz="0" w:space="0" w:color="auto"/>
          </w:divBdr>
        </w:div>
        <w:div w:id="282812982">
          <w:marLeft w:val="640"/>
          <w:marRight w:val="0"/>
          <w:marTop w:val="0"/>
          <w:marBottom w:val="0"/>
          <w:divBdr>
            <w:top w:val="none" w:sz="0" w:space="0" w:color="auto"/>
            <w:left w:val="none" w:sz="0" w:space="0" w:color="auto"/>
            <w:bottom w:val="none" w:sz="0" w:space="0" w:color="auto"/>
            <w:right w:val="none" w:sz="0" w:space="0" w:color="auto"/>
          </w:divBdr>
        </w:div>
        <w:div w:id="1146169710">
          <w:marLeft w:val="640"/>
          <w:marRight w:val="0"/>
          <w:marTop w:val="0"/>
          <w:marBottom w:val="0"/>
          <w:divBdr>
            <w:top w:val="none" w:sz="0" w:space="0" w:color="auto"/>
            <w:left w:val="none" w:sz="0" w:space="0" w:color="auto"/>
            <w:bottom w:val="none" w:sz="0" w:space="0" w:color="auto"/>
            <w:right w:val="none" w:sz="0" w:space="0" w:color="auto"/>
          </w:divBdr>
        </w:div>
        <w:div w:id="138035951">
          <w:marLeft w:val="640"/>
          <w:marRight w:val="0"/>
          <w:marTop w:val="0"/>
          <w:marBottom w:val="0"/>
          <w:divBdr>
            <w:top w:val="none" w:sz="0" w:space="0" w:color="auto"/>
            <w:left w:val="none" w:sz="0" w:space="0" w:color="auto"/>
            <w:bottom w:val="none" w:sz="0" w:space="0" w:color="auto"/>
            <w:right w:val="none" w:sz="0" w:space="0" w:color="auto"/>
          </w:divBdr>
        </w:div>
        <w:div w:id="2036728999">
          <w:marLeft w:val="640"/>
          <w:marRight w:val="0"/>
          <w:marTop w:val="0"/>
          <w:marBottom w:val="0"/>
          <w:divBdr>
            <w:top w:val="none" w:sz="0" w:space="0" w:color="auto"/>
            <w:left w:val="none" w:sz="0" w:space="0" w:color="auto"/>
            <w:bottom w:val="none" w:sz="0" w:space="0" w:color="auto"/>
            <w:right w:val="none" w:sz="0" w:space="0" w:color="auto"/>
          </w:divBdr>
        </w:div>
        <w:div w:id="125634346">
          <w:marLeft w:val="640"/>
          <w:marRight w:val="0"/>
          <w:marTop w:val="0"/>
          <w:marBottom w:val="0"/>
          <w:divBdr>
            <w:top w:val="none" w:sz="0" w:space="0" w:color="auto"/>
            <w:left w:val="none" w:sz="0" w:space="0" w:color="auto"/>
            <w:bottom w:val="none" w:sz="0" w:space="0" w:color="auto"/>
            <w:right w:val="none" w:sz="0" w:space="0" w:color="auto"/>
          </w:divBdr>
        </w:div>
        <w:div w:id="1719163664">
          <w:marLeft w:val="640"/>
          <w:marRight w:val="0"/>
          <w:marTop w:val="0"/>
          <w:marBottom w:val="0"/>
          <w:divBdr>
            <w:top w:val="none" w:sz="0" w:space="0" w:color="auto"/>
            <w:left w:val="none" w:sz="0" w:space="0" w:color="auto"/>
            <w:bottom w:val="none" w:sz="0" w:space="0" w:color="auto"/>
            <w:right w:val="none" w:sz="0" w:space="0" w:color="auto"/>
          </w:divBdr>
        </w:div>
        <w:div w:id="621040476">
          <w:marLeft w:val="640"/>
          <w:marRight w:val="0"/>
          <w:marTop w:val="0"/>
          <w:marBottom w:val="0"/>
          <w:divBdr>
            <w:top w:val="none" w:sz="0" w:space="0" w:color="auto"/>
            <w:left w:val="none" w:sz="0" w:space="0" w:color="auto"/>
            <w:bottom w:val="none" w:sz="0" w:space="0" w:color="auto"/>
            <w:right w:val="none" w:sz="0" w:space="0" w:color="auto"/>
          </w:divBdr>
        </w:div>
        <w:div w:id="54207080">
          <w:marLeft w:val="640"/>
          <w:marRight w:val="0"/>
          <w:marTop w:val="0"/>
          <w:marBottom w:val="0"/>
          <w:divBdr>
            <w:top w:val="none" w:sz="0" w:space="0" w:color="auto"/>
            <w:left w:val="none" w:sz="0" w:space="0" w:color="auto"/>
            <w:bottom w:val="none" w:sz="0" w:space="0" w:color="auto"/>
            <w:right w:val="none" w:sz="0" w:space="0" w:color="auto"/>
          </w:divBdr>
        </w:div>
        <w:div w:id="2066444074">
          <w:marLeft w:val="640"/>
          <w:marRight w:val="0"/>
          <w:marTop w:val="0"/>
          <w:marBottom w:val="0"/>
          <w:divBdr>
            <w:top w:val="none" w:sz="0" w:space="0" w:color="auto"/>
            <w:left w:val="none" w:sz="0" w:space="0" w:color="auto"/>
            <w:bottom w:val="none" w:sz="0" w:space="0" w:color="auto"/>
            <w:right w:val="none" w:sz="0" w:space="0" w:color="auto"/>
          </w:divBdr>
        </w:div>
      </w:divsChild>
    </w:div>
    <w:div w:id="1369067354">
      <w:bodyDiv w:val="1"/>
      <w:marLeft w:val="0"/>
      <w:marRight w:val="0"/>
      <w:marTop w:val="0"/>
      <w:marBottom w:val="0"/>
      <w:divBdr>
        <w:top w:val="none" w:sz="0" w:space="0" w:color="auto"/>
        <w:left w:val="none" w:sz="0" w:space="0" w:color="auto"/>
        <w:bottom w:val="none" w:sz="0" w:space="0" w:color="auto"/>
        <w:right w:val="none" w:sz="0" w:space="0" w:color="auto"/>
      </w:divBdr>
    </w:div>
    <w:div w:id="1373306929">
      <w:bodyDiv w:val="1"/>
      <w:marLeft w:val="0"/>
      <w:marRight w:val="0"/>
      <w:marTop w:val="0"/>
      <w:marBottom w:val="0"/>
      <w:divBdr>
        <w:top w:val="none" w:sz="0" w:space="0" w:color="auto"/>
        <w:left w:val="none" w:sz="0" w:space="0" w:color="auto"/>
        <w:bottom w:val="none" w:sz="0" w:space="0" w:color="auto"/>
        <w:right w:val="none" w:sz="0" w:space="0" w:color="auto"/>
      </w:divBdr>
    </w:div>
    <w:div w:id="1374618508">
      <w:bodyDiv w:val="1"/>
      <w:marLeft w:val="0"/>
      <w:marRight w:val="0"/>
      <w:marTop w:val="0"/>
      <w:marBottom w:val="0"/>
      <w:divBdr>
        <w:top w:val="none" w:sz="0" w:space="0" w:color="auto"/>
        <w:left w:val="none" w:sz="0" w:space="0" w:color="auto"/>
        <w:bottom w:val="none" w:sz="0" w:space="0" w:color="auto"/>
        <w:right w:val="none" w:sz="0" w:space="0" w:color="auto"/>
      </w:divBdr>
      <w:divsChild>
        <w:div w:id="1273898490">
          <w:marLeft w:val="640"/>
          <w:marRight w:val="0"/>
          <w:marTop w:val="0"/>
          <w:marBottom w:val="0"/>
          <w:divBdr>
            <w:top w:val="none" w:sz="0" w:space="0" w:color="auto"/>
            <w:left w:val="none" w:sz="0" w:space="0" w:color="auto"/>
            <w:bottom w:val="none" w:sz="0" w:space="0" w:color="auto"/>
            <w:right w:val="none" w:sz="0" w:space="0" w:color="auto"/>
          </w:divBdr>
        </w:div>
        <w:div w:id="1817987006">
          <w:marLeft w:val="640"/>
          <w:marRight w:val="0"/>
          <w:marTop w:val="0"/>
          <w:marBottom w:val="0"/>
          <w:divBdr>
            <w:top w:val="none" w:sz="0" w:space="0" w:color="auto"/>
            <w:left w:val="none" w:sz="0" w:space="0" w:color="auto"/>
            <w:bottom w:val="none" w:sz="0" w:space="0" w:color="auto"/>
            <w:right w:val="none" w:sz="0" w:space="0" w:color="auto"/>
          </w:divBdr>
        </w:div>
        <w:div w:id="1840923763">
          <w:marLeft w:val="640"/>
          <w:marRight w:val="0"/>
          <w:marTop w:val="0"/>
          <w:marBottom w:val="0"/>
          <w:divBdr>
            <w:top w:val="none" w:sz="0" w:space="0" w:color="auto"/>
            <w:left w:val="none" w:sz="0" w:space="0" w:color="auto"/>
            <w:bottom w:val="none" w:sz="0" w:space="0" w:color="auto"/>
            <w:right w:val="none" w:sz="0" w:space="0" w:color="auto"/>
          </w:divBdr>
        </w:div>
        <w:div w:id="476147025">
          <w:marLeft w:val="640"/>
          <w:marRight w:val="0"/>
          <w:marTop w:val="0"/>
          <w:marBottom w:val="0"/>
          <w:divBdr>
            <w:top w:val="none" w:sz="0" w:space="0" w:color="auto"/>
            <w:left w:val="none" w:sz="0" w:space="0" w:color="auto"/>
            <w:bottom w:val="none" w:sz="0" w:space="0" w:color="auto"/>
            <w:right w:val="none" w:sz="0" w:space="0" w:color="auto"/>
          </w:divBdr>
        </w:div>
        <w:div w:id="1731347422">
          <w:marLeft w:val="640"/>
          <w:marRight w:val="0"/>
          <w:marTop w:val="0"/>
          <w:marBottom w:val="0"/>
          <w:divBdr>
            <w:top w:val="none" w:sz="0" w:space="0" w:color="auto"/>
            <w:left w:val="none" w:sz="0" w:space="0" w:color="auto"/>
            <w:bottom w:val="none" w:sz="0" w:space="0" w:color="auto"/>
            <w:right w:val="none" w:sz="0" w:space="0" w:color="auto"/>
          </w:divBdr>
        </w:div>
        <w:div w:id="978338146">
          <w:marLeft w:val="640"/>
          <w:marRight w:val="0"/>
          <w:marTop w:val="0"/>
          <w:marBottom w:val="0"/>
          <w:divBdr>
            <w:top w:val="none" w:sz="0" w:space="0" w:color="auto"/>
            <w:left w:val="none" w:sz="0" w:space="0" w:color="auto"/>
            <w:bottom w:val="none" w:sz="0" w:space="0" w:color="auto"/>
            <w:right w:val="none" w:sz="0" w:space="0" w:color="auto"/>
          </w:divBdr>
        </w:div>
        <w:div w:id="1671561416">
          <w:marLeft w:val="640"/>
          <w:marRight w:val="0"/>
          <w:marTop w:val="0"/>
          <w:marBottom w:val="0"/>
          <w:divBdr>
            <w:top w:val="none" w:sz="0" w:space="0" w:color="auto"/>
            <w:left w:val="none" w:sz="0" w:space="0" w:color="auto"/>
            <w:bottom w:val="none" w:sz="0" w:space="0" w:color="auto"/>
            <w:right w:val="none" w:sz="0" w:space="0" w:color="auto"/>
          </w:divBdr>
        </w:div>
        <w:div w:id="4287957">
          <w:marLeft w:val="640"/>
          <w:marRight w:val="0"/>
          <w:marTop w:val="0"/>
          <w:marBottom w:val="0"/>
          <w:divBdr>
            <w:top w:val="none" w:sz="0" w:space="0" w:color="auto"/>
            <w:left w:val="none" w:sz="0" w:space="0" w:color="auto"/>
            <w:bottom w:val="none" w:sz="0" w:space="0" w:color="auto"/>
            <w:right w:val="none" w:sz="0" w:space="0" w:color="auto"/>
          </w:divBdr>
        </w:div>
        <w:div w:id="843981085">
          <w:marLeft w:val="640"/>
          <w:marRight w:val="0"/>
          <w:marTop w:val="0"/>
          <w:marBottom w:val="0"/>
          <w:divBdr>
            <w:top w:val="none" w:sz="0" w:space="0" w:color="auto"/>
            <w:left w:val="none" w:sz="0" w:space="0" w:color="auto"/>
            <w:bottom w:val="none" w:sz="0" w:space="0" w:color="auto"/>
            <w:right w:val="none" w:sz="0" w:space="0" w:color="auto"/>
          </w:divBdr>
        </w:div>
        <w:div w:id="1885866556">
          <w:marLeft w:val="640"/>
          <w:marRight w:val="0"/>
          <w:marTop w:val="0"/>
          <w:marBottom w:val="0"/>
          <w:divBdr>
            <w:top w:val="none" w:sz="0" w:space="0" w:color="auto"/>
            <w:left w:val="none" w:sz="0" w:space="0" w:color="auto"/>
            <w:bottom w:val="none" w:sz="0" w:space="0" w:color="auto"/>
            <w:right w:val="none" w:sz="0" w:space="0" w:color="auto"/>
          </w:divBdr>
        </w:div>
        <w:div w:id="1000736571">
          <w:marLeft w:val="640"/>
          <w:marRight w:val="0"/>
          <w:marTop w:val="0"/>
          <w:marBottom w:val="0"/>
          <w:divBdr>
            <w:top w:val="none" w:sz="0" w:space="0" w:color="auto"/>
            <w:left w:val="none" w:sz="0" w:space="0" w:color="auto"/>
            <w:bottom w:val="none" w:sz="0" w:space="0" w:color="auto"/>
            <w:right w:val="none" w:sz="0" w:space="0" w:color="auto"/>
          </w:divBdr>
        </w:div>
        <w:div w:id="2095392395">
          <w:marLeft w:val="640"/>
          <w:marRight w:val="0"/>
          <w:marTop w:val="0"/>
          <w:marBottom w:val="0"/>
          <w:divBdr>
            <w:top w:val="none" w:sz="0" w:space="0" w:color="auto"/>
            <w:left w:val="none" w:sz="0" w:space="0" w:color="auto"/>
            <w:bottom w:val="none" w:sz="0" w:space="0" w:color="auto"/>
            <w:right w:val="none" w:sz="0" w:space="0" w:color="auto"/>
          </w:divBdr>
        </w:div>
        <w:div w:id="649679827">
          <w:marLeft w:val="640"/>
          <w:marRight w:val="0"/>
          <w:marTop w:val="0"/>
          <w:marBottom w:val="0"/>
          <w:divBdr>
            <w:top w:val="none" w:sz="0" w:space="0" w:color="auto"/>
            <w:left w:val="none" w:sz="0" w:space="0" w:color="auto"/>
            <w:bottom w:val="none" w:sz="0" w:space="0" w:color="auto"/>
            <w:right w:val="none" w:sz="0" w:space="0" w:color="auto"/>
          </w:divBdr>
        </w:div>
        <w:div w:id="1862667118">
          <w:marLeft w:val="640"/>
          <w:marRight w:val="0"/>
          <w:marTop w:val="0"/>
          <w:marBottom w:val="0"/>
          <w:divBdr>
            <w:top w:val="none" w:sz="0" w:space="0" w:color="auto"/>
            <w:left w:val="none" w:sz="0" w:space="0" w:color="auto"/>
            <w:bottom w:val="none" w:sz="0" w:space="0" w:color="auto"/>
            <w:right w:val="none" w:sz="0" w:space="0" w:color="auto"/>
          </w:divBdr>
        </w:div>
        <w:div w:id="2118131537">
          <w:marLeft w:val="640"/>
          <w:marRight w:val="0"/>
          <w:marTop w:val="0"/>
          <w:marBottom w:val="0"/>
          <w:divBdr>
            <w:top w:val="none" w:sz="0" w:space="0" w:color="auto"/>
            <w:left w:val="none" w:sz="0" w:space="0" w:color="auto"/>
            <w:bottom w:val="none" w:sz="0" w:space="0" w:color="auto"/>
            <w:right w:val="none" w:sz="0" w:space="0" w:color="auto"/>
          </w:divBdr>
        </w:div>
        <w:div w:id="1906449745">
          <w:marLeft w:val="640"/>
          <w:marRight w:val="0"/>
          <w:marTop w:val="0"/>
          <w:marBottom w:val="0"/>
          <w:divBdr>
            <w:top w:val="none" w:sz="0" w:space="0" w:color="auto"/>
            <w:left w:val="none" w:sz="0" w:space="0" w:color="auto"/>
            <w:bottom w:val="none" w:sz="0" w:space="0" w:color="auto"/>
            <w:right w:val="none" w:sz="0" w:space="0" w:color="auto"/>
          </w:divBdr>
        </w:div>
        <w:div w:id="1303190299">
          <w:marLeft w:val="640"/>
          <w:marRight w:val="0"/>
          <w:marTop w:val="0"/>
          <w:marBottom w:val="0"/>
          <w:divBdr>
            <w:top w:val="none" w:sz="0" w:space="0" w:color="auto"/>
            <w:left w:val="none" w:sz="0" w:space="0" w:color="auto"/>
            <w:bottom w:val="none" w:sz="0" w:space="0" w:color="auto"/>
            <w:right w:val="none" w:sz="0" w:space="0" w:color="auto"/>
          </w:divBdr>
        </w:div>
        <w:div w:id="1835221081">
          <w:marLeft w:val="640"/>
          <w:marRight w:val="0"/>
          <w:marTop w:val="0"/>
          <w:marBottom w:val="0"/>
          <w:divBdr>
            <w:top w:val="none" w:sz="0" w:space="0" w:color="auto"/>
            <w:left w:val="none" w:sz="0" w:space="0" w:color="auto"/>
            <w:bottom w:val="none" w:sz="0" w:space="0" w:color="auto"/>
            <w:right w:val="none" w:sz="0" w:space="0" w:color="auto"/>
          </w:divBdr>
        </w:div>
        <w:div w:id="894311773">
          <w:marLeft w:val="640"/>
          <w:marRight w:val="0"/>
          <w:marTop w:val="0"/>
          <w:marBottom w:val="0"/>
          <w:divBdr>
            <w:top w:val="none" w:sz="0" w:space="0" w:color="auto"/>
            <w:left w:val="none" w:sz="0" w:space="0" w:color="auto"/>
            <w:bottom w:val="none" w:sz="0" w:space="0" w:color="auto"/>
            <w:right w:val="none" w:sz="0" w:space="0" w:color="auto"/>
          </w:divBdr>
        </w:div>
        <w:div w:id="300497000">
          <w:marLeft w:val="640"/>
          <w:marRight w:val="0"/>
          <w:marTop w:val="0"/>
          <w:marBottom w:val="0"/>
          <w:divBdr>
            <w:top w:val="none" w:sz="0" w:space="0" w:color="auto"/>
            <w:left w:val="none" w:sz="0" w:space="0" w:color="auto"/>
            <w:bottom w:val="none" w:sz="0" w:space="0" w:color="auto"/>
            <w:right w:val="none" w:sz="0" w:space="0" w:color="auto"/>
          </w:divBdr>
        </w:div>
        <w:div w:id="162089054">
          <w:marLeft w:val="640"/>
          <w:marRight w:val="0"/>
          <w:marTop w:val="0"/>
          <w:marBottom w:val="0"/>
          <w:divBdr>
            <w:top w:val="none" w:sz="0" w:space="0" w:color="auto"/>
            <w:left w:val="none" w:sz="0" w:space="0" w:color="auto"/>
            <w:bottom w:val="none" w:sz="0" w:space="0" w:color="auto"/>
            <w:right w:val="none" w:sz="0" w:space="0" w:color="auto"/>
          </w:divBdr>
        </w:div>
        <w:div w:id="1664158398">
          <w:marLeft w:val="640"/>
          <w:marRight w:val="0"/>
          <w:marTop w:val="0"/>
          <w:marBottom w:val="0"/>
          <w:divBdr>
            <w:top w:val="none" w:sz="0" w:space="0" w:color="auto"/>
            <w:left w:val="none" w:sz="0" w:space="0" w:color="auto"/>
            <w:bottom w:val="none" w:sz="0" w:space="0" w:color="auto"/>
            <w:right w:val="none" w:sz="0" w:space="0" w:color="auto"/>
          </w:divBdr>
        </w:div>
        <w:div w:id="448400577">
          <w:marLeft w:val="640"/>
          <w:marRight w:val="0"/>
          <w:marTop w:val="0"/>
          <w:marBottom w:val="0"/>
          <w:divBdr>
            <w:top w:val="none" w:sz="0" w:space="0" w:color="auto"/>
            <w:left w:val="none" w:sz="0" w:space="0" w:color="auto"/>
            <w:bottom w:val="none" w:sz="0" w:space="0" w:color="auto"/>
            <w:right w:val="none" w:sz="0" w:space="0" w:color="auto"/>
          </w:divBdr>
        </w:div>
        <w:div w:id="1573812781">
          <w:marLeft w:val="640"/>
          <w:marRight w:val="0"/>
          <w:marTop w:val="0"/>
          <w:marBottom w:val="0"/>
          <w:divBdr>
            <w:top w:val="none" w:sz="0" w:space="0" w:color="auto"/>
            <w:left w:val="none" w:sz="0" w:space="0" w:color="auto"/>
            <w:bottom w:val="none" w:sz="0" w:space="0" w:color="auto"/>
            <w:right w:val="none" w:sz="0" w:space="0" w:color="auto"/>
          </w:divBdr>
        </w:div>
        <w:div w:id="1333600638">
          <w:marLeft w:val="640"/>
          <w:marRight w:val="0"/>
          <w:marTop w:val="0"/>
          <w:marBottom w:val="0"/>
          <w:divBdr>
            <w:top w:val="none" w:sz="0" w:space="0" w:color="auto"/>
            <w:left w:val="none" w:sz="0" w:space="0" w:color="auto"/>
            <w:bottom w:val="none" w:sz="0" w:space="0" w:color="auto"/>
            <w:right w:val="none" w:sz="0" w:space="0" w:color="auto"/>
          </w:divBdr>
        </w:div>
        <w:div w:id="1761483644">
          <w:marLeft w:val="640"/>
          <w:marRight w:val="0"/>
          <w:marTop w:val="0"/>
          <w:marBottom w:val="0"/>
          <w:divBdr>
            <w:top w:val="none" w:sz="0" w:space="0" w:color="auto"/>
            <w:left w:val="none" w:sz="0" w:space="0" w:color="auto"/>
            <w:bottom w:val="none" w:sz="0" w:space="0" w:color="auto"/>
            <w:right w:val="none" w:sz="0" w:space="0" w:color="auto"/>
          </w:divBdr>
        </w:div>
        <w:div w:id="1968050990">
          <w:marLeft w:val="640"/>
          <w:marRight w:val="0"/>
          <w:marTop w:val="0"/>
          <w:marBottom w:val="0"/>
          <w:divBdr>
            <w:top w:val="none" w:sz="0" w:space="0" w:color="auto"/>
            <w:left w:val="none" w:sz="0" w:space="0" w:color="auto"/>
            <w:bottom w:val="none" w:sz="0" w:space="0" w:color="auto"/>
            <w:right w:val="none" w:sz="0" w:space="0" w:color="auto"/>
          </w:divBdr>
        </w:div>
        <w:div w:id="1642343887">
          <w:marLeft w:val="640"/>
          <w:marRight w:val="0"/>
          <w:marTop w:val="0"/>
          <w:marBottom w:val="0"/>
          <w:divBdr>
            <w:top w:val="none" w:sz="0" w:space="0" w:color="auto"/>
            <w:left w:val="none" w:sz="0" w:space="0" w:color="auto"/>
            <w:bottom w:val="none" w:sz="0" w:space="0" w:color="auto"/>
            <w:right w:val="none" w:sz="0" w:space="0" w:color="auto"/>
          </w:divBdr>
        </w:div>
        <w:div w:id="2032608209">
          <w:marLeft w:val="640"/>
          <w:marRight w:val="0"/>
          <w:marTop w:val="0"/>
          <w:marBottom w:val="0"/>
          <w:divBdr>
            <w:top w:val="none" w:sz="0" w:space="0" w:color="auto"/>
            <w:left w:val="none" w:sz="0" w:space="0" w:color="auto"/>
            <w:bottom w:val="none" w:sz="0" w:space="0" w:color="auto"/>
            <w:right w:val="none" w:sz="0" w:space="0" w:color="auto"/>
          </w:divBdr>
        </w:div>
        <w:div w:id="495074496">
          <w:marLeft w:val="640"/>
          <w:marRight w:val="0"/>
          <w:marTop w:val="0"/>
          <w:marBottom w:val="0"/>
          <w:divBdr>
            <w:top w:val="none" w:sz="0" w:space="0" w:color="auto"/>
            <w:left w:val="none" w:sz="0" w:space="0" w:color="auto"/>
            <w:bottom w:val="none" w:sz="0" w:space="0" w:color="auto"/>
            <w:right w:val="none" w:sz="0" w:space="0" w:color="auto"/>
          </w:divBdr>
        </w:div>
        <w:div w:id="774177918">
          <w:marLeft w:val="640"/>
          <w:marRight w:val="0"/>
          <w:marTop w:val="0"/>
          <w:marBottom w:val="0"/>
          <w:divBdr>
            <w:top w:val="none" w:sz="0" w:space="0" w:color="auto"/>
            <w:left w:val="none" w:sz="0" w:space="0" w:color="auto"/>
            <w:bottom w:val="none" w:sz="0" w:space="0" w:color="auto"/>
            <w:right w:val="none" w:sz="0" w:space="0" w:color="auto"/>
          </w:divBdr>
        </w:div>
        <w:div w:id="1455757038">
          <w:marLeft w:val="640"/>
          <w:marRight w:val="0"/>
          <w:marTop w:val="0"/>
          <w:marBottom w:val="0"/>
          <w:divBdr>
            <w:top w:val="none" w:sz="0" w:space="0" w:color="auto"/>
            <w:left w:val="none" w:sz="0" w:space="0" w:color="auto"/>
            <w:bottom w:val="none" w:sz="0" w:space="0" w:color="auto"/>
            <w:right w:val="none" w:sz="0" w:space="0" w:color="auto"/>
          </w:divBdr>
        </w:div>
        <w:div w:id="790325293">
          <w:marLeft w:val="640"/>
          <w:marRight w:val="0"/>
          <w:marTop w:val="0"/>
          <w:marBottom w:val="0"/>
          <w:divBdr>
            <w:top w:val="none" w:sz="0" w:space="0" w:color="auto"/>
            <w:left w:val="none" w:sz="0" w:space="0" w:color="auto"/>
            <w:bottom w:val="none" w:sz="0" w:space="0" w:color="auto"/>
            <w:right w:val="none" w:sz="0" w:space="0" w:color="auto"/>
          </w:divBdr>
        </w:div>
        <w:div w:id="482165451">
          <w:marLeft w:val="640"/>
          <w:marRight w:val="0"/>
          <w:marTop w:val="0"/>
          <w:marBottom w:val="0"/>
          <w:divBdr>
            <w:top w:val="none" w:sz="0" w:space="0" w:color="auto"/>
            <w:left w:val="none" w:sz="0" w:space="0" w:color="auto"/>
            <w:bottom w:val="none" w:sz="0" w:space="0" w:color="auto"/>
            <w:right w:val="none" w:sz="0" w:space="0" w:color="auto"/>
          </w:divBdr>
        </w:div>
        <w:div w:id="255945253">
          <w:marLeft w:val="640"/>
          <w:marRight w:val="0"/>
          <w:marTop w:val="0"/>
          <w:marBottom w:val="0"/>
          <w:divBdr>
            <w:top w:val="none" w:sz="0" w:space="0" w:color="auto"/>
            <w:left w:val="none" w:sz="0" w:space="0" w:color="auto"/>
            <w:bottom w:val="none" w:sz="0" w:space="0" w:color="auto"/>
            <w:right w:val="none" w:sz="0" w:space="0" w:color="auto"/>
          </w:divBdr>
        </w:div>
        <w:div w:id="1054423711">
          <w:marLeft w:val="640"/>
          <w:marRight w:val="0"/>
          <w:marTop w:val="0"/>
          <w:marBottom w:val="0"/>
          <w:divBdr>
            <w:top w:val="none" w:sz="0" w:space="0" w:color="auto"/>
            <w:left w:val="none" w:sz="0" w:space="0" w:color="auto"/>
            <w:bottom w:val="none" w:sz="0" w:space="0" w:color="auto"/>
            <w:right w:val="none" w:sz="0" w:space="0" w:color="auto"/>
          </w:divBdr>
        </w:div>
        <w:div w:id="2037922801">
          <w:marLeft w:val="640"/>
          <w:marRight w:val="0"/>
          <w:marTop w:val="0"/>
          <w:marBottom w:val="0"/>
          <w:divBdr>
            <w:top w:val="none" w:sz="0" w:space="0" w:color="auto"/>
            <w:left w:val="none" w:sz="0" w:space="0" w:color="auto"/>
            <w:bottom w:val="none" w:sz="0" w:space="0" w:color="auto"/>
            <w:right w:val="none" w:sz="0" w:space="0" w:color="auto"/>
          </w:divBdr>
        </w:div>
        <w:div w:id="703749608">
          <w:marLeft w:val="640"/>
          <w:marRight w:val="0"/>
          <w:marTop w:val="0"/>
          <w:marBottom w:val="0"/>
          <w:divBdr>
            <w:top w:val="none" w:sz="0" w:space="0" w:color="auto"/>
            <w:left w:val="none" w:sz="0" w:space="0" w:color="auto"/>
            <w:bottom w:val="none" w:sz="0" w:space="0" w:color="auto"/>
            <w:right w:val="none" w:sz="0" w:space="0" w:color="auto"/>
          </w:divBdr>
        </w:div>
        <w:div w:id="900943315">
          <w:marLeft w:val="640"/>
          <w:marRight w:val="0"/>
          <w:marTop w:val="0"/>
          <w:marBottom w:val="0"/>
          <w:divBdr>
            <w:top w:val="none" w:sz="0" w:space="0" w:color="auto"/>
            <w:left w:val="none" w:sz="0" w:space="0" w:color="auto"/>
            <w:bottom w:val="none" w:sz="0" w:space="0" w:color="auto"/>
            <w:right w:val="none" w:sz="0" w:space="0" w:color="auto"/>
          </w:divBdr>
        </w:div>
        <w:div w:id="930163235">
          <w:marLeft w:val="640"/>
          <w:marRight w:val="0"/>
          <w:marTop w:val="0"/>
          <w:marBottom w:val="0"/>
          <w:divBdr>
            <w:top w:val="none" w:sz="0" w:space="0" w:color="auto"/>
            <w:left w:val="none" w:sz="0" w:space="0" w:color="auto"/>
            <w:bottom w:val="none" w:sz="0" w:space="0" w:color="auto"/>
            <w:right w:val="none" w:sz="0" w:space="0" w:color="auto"/>
          </w:divBdr>
        </w:div>
        <w:div w:id="668095186">
          <w:marLeft w:val="640"/>
          <w:marRight w:val="0"/>
          <w:marTop w:val="0"/>
          <w:marBottom w:val="0"/>
          <w:divBdr>
            <w:top w:val="none" w:sz="0" w:space="0" w:color="auto"/>
            <w:left w:val="none" w:sz="0" w:space="0" w:color="auto"/>
            <w:bottom w:val="none" w:sz="0" w:space="0" w:color="auto"/>
            <w:right w:val="none" w:sz="0" w:space="0" w:color="auto"/>
          </w:divBdr>
        </w:div>
        <w:div w:id="1578712060">
          <w:marLeft w:val="640"/>
          <w:marRight w:val="0"/>
          <w:marTop w:val="0"/>
          <w:marBottom w:val="0"/>
          <w:divBdr>
            <w:top w:val="none" w:sz="0" w:space="0" w:color="auto"/>
            <w:left w:val="none" w:sz="0" w:space="0" w:color="auto"/>
            <w:bottom w:val="none" w:sz="0" w:space="0" w:color="auto"/>
            <w:right w:val="none" w:sz="0" w:space="0" w:color="auto"/>
          </w:divBdr>
        </w:div>
        <w:div w:id="1029643779">
          <w:marLeft w:val="640"/>
          <w:marRight w:val="0"/>
          <w:marTop w:val="0"/>
          <w:marBottom w:val="0"/>
          <w:divBdr>
            <w:top w:val="none" w:sz="0" w:space="0" w:color="auto"/>
            <w:left w:val="none" w:sz="0" w:space="0" w:color="auto"/>
            <w:bottom w:val="none" w:sz="0" w:space="0" w:color="auto"/>
            <w:right w:val="none" w:sz="0" w:space="0" w:color="auto"/>
          </w:divBdr>
        </w:div>
        <w:div w:id="1512453052">
          <w:marLeft w:val="640"/>
          <w:marRight w:val="0"/>
          <w:marTop w:val="0"/>
          <w:marBottom w:val="0"/>
          <w:divBdr>
            <w:top w:val="none" w:sz="0" w:space="0" w:color="auto"/>
            <w:left w:val="none" w:sz="0" w:space="0" w:color="auto"/>
            <w:bottom w:val="none" w:sz="0" w:space="0" w:color="auto"/>
            <w:right w:val="none" w:sz="0" w:space="0" w:color="auto"/>
          </w:divBdr>
        </w:div>
        <w:div w:id="1318655337">
          <w:marLeft w:val="640"/>
          <w:marRight w:val="0"/>
          <w:marTop w:val="0"/>
          <w:marBottom w:val="0"/>
          <w:divBdr>
            <w:top w:val="none" w:sz="0" w:space="0" w:color="auto"/>
            <w:left w:val="none" w:sz="0" w:space="0" w:color="auto"/>
            <w:bottom w:val="none" w:sz="0" w:space="0" w:color="auto"/>
            <w:right w:val="none" w:sz="0" w:space="0" w:color="auto"/>
          </w:divBdr>
        </w:div>
        <w:div w:id="1652712279">
          <w:marLeft w:val="640"/>
          <w:marRight w:val="0"/>
          <w:marTop w:val="0"/>
          <w:marBottom w:val="0"/>
          <w:divBdr>
            <w:top w:val="none" w:sz="0" w:space="0" w:color="auto"/>
            <w:left w:val="none" w:sz="0" w:space="0" w:color="auto"/>
            <w:bottom w:val="none" w:sz="0" w:space="0" w:color="auto"/>
            <w:right w:val="none" w:sz="0" w:space="0" w:color="auto"/>
          </w:divBdr>
        </w:div>
        <w:div w:id="812480353">
          <w:marLeft w:val="640"/>
          <w:marRight w:val="0"/>
          <w:marTop w:val="0"/>
          <w:marBottom w:val="0"/>
          <w:divBdr>
            <w:top w:val="none" w:sz="0" w:space="0" w:color="auto"/>
            <w:left w:val="none" w:sz="0" w:space="0" w:color="auto"/>
            <w:bottom w:val="none" w:sz="0" w:space="0" w:color="auto"/>
            <w:right w:val="none" w:sz="0" w:space="0" w:color="auto"/>
          </w:divBdr>
        </w:div>
        <w:div w:id="2063944207">
          <w:marLeft w:val="640"/>
          <w:marRight w:val="0"/>
          <w:marTop w:val="0"/>
          <w:marBottom w:val="0"/>
          <w:divBdr>
            <w:top w:val="none" w:sz="0" w:space="0" w:color="auto"/>
            <w:left w:val="none" w:sz="0" w:space="0" w:color="auto"/>
            <w:bottom w:val="none" w:sz="0" w:space="0" w:color="auto"/>
            <w:right w:val="none" w:sz="0" w:space="0" w:color="auto"/>
          </w:divBdr>
        </w:div>
        <w:div w:id="940572785">
          <w:marLeft w:val="640"/>
          <w:marRight w:val="0"/>
          <w:marTop w:val="0"/>
          <w:marBottom w:val="0"/>
          <w:divBdr>
            <w:top w:val="none" w:sz="0" w:space="0" w:color="auto"/>
            <w:left w:val="none" w:sz="0" w:space="0" w:color="auto"/>
            <w:bottom w:val="none" w:sz="0" w:space="0" w:color="auto"/>
            <w:right w:val="none" w:sz="0" w:space="0" w:color="auto"/>
          </w:divBdr>
        </w:div>
        <w:div w:id="2035645250">
          <w:marLeft w:val="640"/>
          <w:marRight w:val="0"/>
          <w:marTop w:val="0"/>
          <w:marBottom w:val="0"/>
          <w:divBdr>
            <w:top w:val="none" w:sz="0" w:space="0" w:color="auto"/>
            <w:left w:val="none" w:sz="0" w:space="0" w:color="auto"/>
            <w:bottom w:val="none" w:sz="0" w:space="0" w:color="auto"/>
            <w:right w:val="none" w:sz="0" w:space="0" w:color="auto"/>
          </w:divBdr>
        </w:div>
        <w:div w:id="757020370">
          <w:marLeft w:val="640"/>
          <w:marRight w:val="0"/>
          <w:marTop w:val="0"/>
          <w:marBottom w:val="0"/>
          <w:divBdr>
            <w:top w:val="none" w:sz="0" w:space="0" w:color="auto"/>
            <w:left w:val="none" w:sz="0" w:space="0" w:color="auto"/>
            <w:bottom w:val="none" w:sz="0" w:space="0" w:color="auto"/>
            <w:right w:val="none" w:sz="0" w:space="0" w:color="auto"/>
          </w:divBdr>
        </w:div>
        <w:div w:id="806170063">
          <w:marLeft w:val="640"/>
          <w:marRight w:val="0"/>
          <w:marTop w:val="0"/>
          <w:marBottom w:val="0"/>
          <w:divBdr>
            <w:top w:val="none" w:sz="0" w:space="0" w:color="auto"/>
            <w:left w:val="none" w:sz="0" w:space="0" w:color="auto"/>
            <w:bottom w:val="none" w:sz="0" w:space="0" w:color="auto"/>
            <w:right w:val="none" w:sz="0" w:space="0" w:color="auto"/>
          </w:divBdr>
        </w:div>
        <w:div w:id="1651404142">
          <w:marLeft w:val="640"/>
          <w:marRight w:val="0"/>
          <w:marTop w:val="0"/>
          <w:marBottom w:val="0"/>
          <w:divBdr>
            <w:top w:val="none" w:sz="0" w:space="0" w:color="auto"/>
            <w:left w:val="none" w:sz="0" w:space="0" w:color="auto"/>
            <w:bottom w:val="none" w:sz="0" w:space="0" w:color="auto"/>
            <w:right w:val="none" w:sz="0" w:space="0" w:color="auto"/>
          </w:divBdr>
        </w:div>
        <w:div w:id="988368258">
          <w:marLeft w:val="640"/>
          <w:marRight w:val="0"/>
          <w:marTop w:val="0"/>
          <w:marBottom w:val="0"/>
          <w:divBdr>
            <w:top w:val="none" w:sz="0" w:space="0" w:color="auto"/>
            <w:left w:val="none" w:sz="0" w:space="0" w:color="auto"/>
            <w:bottom w:val="none" w:sz="0" w:space="0" w:color="auto"/>
            <w:right w:val="none" w:sz="0" w:space="0" w:color="auto"/>
          </w:divBdr>
        </w:div>
        <w:div w:id="603726792">
          <w:marLeft w:val="640"/>
          <w:marRight w:val="0"/>
          <w:marTop w:val="0"/>
          <w:marBottom w:val="0"/>
          <w:divBdr>
            <w:top w:val="none" w:sz="0" w:space="0" w:color="auto"/>
            <w:left w:val="none" w:sz="0" w:space="0" w:color="auto"/>
            <w:bottom w:val="none" w:sz="0" w:space="0" w:color="auto"/>
            <w:right w:val="none" w:sz="0" w:space="0" w:color="auto"/>
          </w:divBdr>
        </w:div>
        <w:div w:id="1316761713">
          <w:marLeft w:val="640"/>
          <w:marRight w:val="0"/>
          <w:marTop w:val="0"/>
          <w:marBottom w:val="0"/>
          <w:divBdr>
            <w:top w:val="none" w:sz="0" w:space="0" w:color="auto"/>
            <w:left w:val="none" w:sz="0" w:space="0" w:color="auto"/>
            <w:bottom w:val="none" w:sz="0" w:space="0" w:color="auto"/>
            <w:right w:val="none" w:sz="0" w:space="0" w:color="auto"/>
          </w:divBdr>
        </w:div>
        <w:div w:id="2077625235">
          <w:marLeft w:val="640"/>
          <w:marRight w:val="0"/>
          <w:marTop w:val="0"/>
          <w:marBottom w:val="0"/>
          <w:divBdr>
            <w:top w:val="none" w:sz="0" w:space="0" w:color="auto"/>
            <w:left w:val="none" w:sz="0" w:space="0" w:color="auto"/>
            <w:bottom w:val="none" w:sz="0" w:space="0" w:color="auto"/>
            <w:right w:val="none" w:sz="0" w:space="0" w:color="auto"/>
          </w:divBdr>
        </w:div>
        <w:div w:id="76176246">
          <w:marLeft w:val="640"/>
          <w:marRight w:val="0"/>
          <w:marTop w:val="0"/>
          <w:marBottom w:val="0"/>
          <w:divBdr>
            <w:top w:val="none" w:sz="0" w:space="0" w:color="auto"/>
            <w:left w:val="none" w:sz="0" w:space="0" w:color="auto"/>
            <w:bottom w:val="none" w:sz="0" w:space="0" w:color="auto"/>
            <w:right w:val="none" w:sz="0" w:space="0" w:color="auto"/>
          </w:divBdr>
        </w:div>
      </w:divsChild>
    </w:div>
    <w:div w:id="1374816851">
      <w:bodyDiv w:val="1"/>
      <w:marLeft w:val="0"/>
      <w:marRight w:val="0"/>
      <w:marTop w:val="0"/>
      <w:marBottom w:val="0"/>
      <w:divBdr>
        <w:top w:val="none" w:sz="0" w:space="0" w:color="auto"/>
        <w:left w:val="none" w:sz="0" w:space="0" w:color="auto"/>
        <w:bottom w:val="none" w:sz="0" w:space="0" w:color="auto"/>
        <w:right w:val="none" w:sz="0" w:space="0" w:color="auto"/>
      </w:divBdr>
    </w:div>
    <w:div w:id="1380276390">
      <w:bodyDiv w:val="1"/>
      <w:marLeft w:val="0"/>
      <w:marRight w:val="0"/>
      <w:marTop w:val="0"/>
      <w:marBottom w:val="0"/>
      <w:divBdr>
        <w:top w:val="none" w:sz="0" w:space="0" w:color="auto"/>
        <w:left w:val="none" w:sz="0" w:space="0" w:color="auto"/>
        <w:bottom w:val="none" w:sz="0" w:space="0" w:color="auto"/>
        <w:right w:val="none" w:sz="0" w:space="0" w:color="auto"/>
      </w:divBdr>
    </w:div>
    <w:div w:id="1380781931">
      <w:bodyDiv w:val="1"/>
      <w:marLeft w:val="0"/>
      <w:marRight w:val="0"/>
      <w:marTop w:val="0"/>
      <w:marBottom w:val="0"/>
      <w:divBdr>
        <w:top w:val="none" w:sz="0" w:space="0" w:color="auto"/>
        <w:left w:val="none" w:sz="0" w:space="0" w:color="auto"/>
        <w:bottom w:val="none" w:sz="0" w:space="0" w:color="auto"/>
        <w:right w:val="none" w:sz="0" w:space="0" w:color="auto"/>
      </w:divBdr>
    </w:div>
    <w:div w:id="1382362386">
      <w:bodyDiv w:val="1"/>
      <w:marLeft w:val="0"/>
      <w:marRight w:val="0"/>
      <w:marTop w:val="0"/>
      <w:marBottom w:val="0"/>
      <w:divBdr>
        <w:top w:val="none" w:sz="0" w:space="0" w:color="auto"/>
        <w:left w:val="none" w:sz="0" w:space="0" w:color="auto"/>
        <w:bottom w:val="none" w:sz="0" w:space="0" w:color="auto"/>
        <w:right w:val="none" w:sz="0" w:space="0" w:color="auto"/>
      </w:divBdr>
    </w:div>
    <w:div w:id="1383480120">
      <w:bodyDiv w:val="1"/>
      <w:marLeft w:val="0"/>
      <w:marRight w:val="0"/>
      <w:marTop w:val="0"/>
      <w:marBottom w:val="0"/>
      <w:divBdr>
        <w:top w:val="none" w:sz="0" w:space="0" w:color="auto"/>
        <w:left w:val="none" w:sz="0" w:space="0" w:color="auto"/>
        <w:bottom w:val="none" w:sz="0" w:space="0" w:color="auto"/>
        <w:right w:val="none" w:sz="0" w:space="0" w:color="auto"/>
      </w:divBdr>
    </w:div>
    <w:div w:id="1384326238">
      <w:bodyDiv w:val="1"/>
      <w:marLeft w:val="0"/>
      <w:marRight w:val="0"/>
      <w:marTop w:val="0"/>
      <w:marBottom w:val="0"/>
      <w:divBdr>
        <w:top w:val="none" w:sz="0" w:space="0" w:color="auto"/>
        <w:left w:val="none" w:sz="0" w:space="0" w:color="auto"/>
        <w:bottom w:val="none" w:sz="0" w:space="0" w:color="auto"/>
        <w:right w:val="none" w:sz="0" w:space="0" w:color="auto"/>
      </w:divBdr>
    </w:div>
    <w:div w:id="1385911093">
      <w:bodyDiv w:val="1"/>
      <w:marLeft w:val="0"/>
      <w:marRight w:val="0"/>
      <w:marTop w:val="0"/>
      <w:marBottom w:val="0"/>
      <w:divBdr>
        <w:top w:val="none" w:sz="0" w:space="0" w:color="auto"/>
        <w:left w:val="none" w:sz="0" w:space="0" w:color="auto"/>
        <w:bottom w:val="none" w:sz="0" w:space="0" w:color="auto"/>
        <w:right w:val="none" w:sz="0" w:space="0" w:color="auto"/>
      </w:divBdr>
    </w:div>
    <w:div w:id="1390377235">
      <w:bodyDiv w:val="1"/>
      <w:marLeft w:val="0"/>
      <w:marRight w:val="0"/>
      <w:marTop w:val="0"/>
      <w:marBottom w:val="0"/>
      <w:divBdr>
        <w:top w:val="none" w:sz="0" w:space="0" w:color="auto"/>
        <w:left w:val="none" w:sz="0" w:space="0" w:color="auto"/>
        <w:bottom w:val="none" w:sz="0" w:space="0" w:color="auto"/>
        <w:right w:val="none" w:sz="0" w:space="0" w:color="auto"/>
      </w:divBdr>
    </w:div>
    <w:div w:id="1391734179">
      <w:bodyDiv w:val="1"/>
      <w:marLeft w:val="0"/>
      <w:marRight w:val="0"/>
      <w:marTop w:val="0"/>
      <w:marBottom w:val="0"/>
      <w:divBdr>
        <w:top w:val="none" w:sz="0" w:space="0" w:color="auto"/>
        <w:left w:val="none" w:sz="0" w:space="0" w:color="auto"/>
        <w:bottom w:val="none" w:sz="0" w:space="0" w:color="auto"/>
        <w:right w:val="none" w:sz="0" w:space="0" w:color="auto"/>
      </w:divBdr>
    </w:div>
    <w:div w:id="1393770616">
      <w:bodyDiv w:val="1"/>
      <w:marLeft w:val="0"/>
      <w:marRight w:val="0"/>
      <w:marTop w:val="0"/>
      <w:marBottom w:val="0"/>
      <w:divBdr>
        <w:top w:val="none" w:sz="0" w:space="0" w:color="auto"/>
        <w:left w:val="none" w:sz="0" w:space="0" w:color="auto"/>
        <w:bottom w:val="none" w:sz="0" w:space="0" w:color="auto"/>
        <w:right w:val="none" w:sz="0" w:space="0" w:color="auto"/>
      </w:divBdr>
    </w:div>
    <w:div w:id="1398940243">
      <w:bodyDiv w:val="1"/>
      <w:marLeft w:val="0"/>
      <w:marRight w:val="0"/>
      <w:marTop w:val="0"/>
      <w:marBottom w:val="0"/>
      <w:divBdr>
        <w:top w:val="none" w:sz="0" w:space="0" w:color="auto"/>
        <w:left w:val="none" w:sz="0" w:space="0" w:color="auto"/>
        <w:bottom w:val="none" w:sz="0" w:space="0" w:color="auto"/>
        <w:right w:val="none" w:sz="0" w:space="0" w:color="auto"/>
      </w:divBdr>
    </w:div>
    <w:div w:id="1401362470">
      <w:bodyDiv w:val="1"/>
      <w:marLeft w:val="0"/>
      <w:marRight w:val="0"/>
      <w:marTop w:val="0"/>
      <w:marBottom w:val="0"/>
      <w:divBdr>
        <w:top w:val="none" w:sz="0" w:space="0" w:color="auto"/>
        <w:left w:val="none" w:sz="0" w:space="0" w:color="auto"/>
        <w:bottom w:val="none" w:sz="0" w:space="0" w:color="auto"/>
        <w:right w:val="none" w:sz="0" w:space="0" w:color="auto"/>
      </w:divBdr>
    </w:div>
    <w:div w:id="1412001556">
      <w:bodyDiv w:val="1"/>
      <w:marLeft w:val="0"/>
      <w:marRight w:val="0"/>
      <w:marTop w:val="0"/>
      <w:marBottom w:val="0"/>
      <w:divBdr>
        <w:top w:val="none" w:sz="0" w:space="0" w:color="auto"/>
        <w:left w:val="none" w:sz="0" w:space="0" w:color="auto"/>
        <w:bottom w:val="none" w:sz="0" w:space="0" w:color="auto"/>
        <w:right w:val="none" w:sz="0" w:space="0" w:color="auto"/>
      </w:divBdr>
    </w:div>
    <w:div w:id="1412779586">
      <w:bodyDiv w:val="1"/>
      <w:marLeft w:val="0"/>
      <w:marRight w:val="0"/>
      <w:marTop w:val="0"/>
      <w:marBottom w:val="0"/>
      <w:divBdr>
        <w:top w:val="none" w:sz="0" w:space="0" w:color="auto"/>
        <w:left w:val="none" w:sz="0" w:space="0" w:color="auto"/>
        <w:bottom w:val="none" w:sz="0" w:space="0" w:color="auto"/>
        <w:right w:val="none" w:sz="0" w:space="0" w:color="auto"/>
      </w:divBdr>
    </w:div>
    <w:div w:id="1423187724">
      <w:bodyDiv w:val="1"/>
      <w:marLeft w:val="0"/>
      <w:marRight w:val="0"/>
      <w:marTop w:val="0"/>
      <w:marBottom w:val="0"/>
      <w:divBdr>
        <w:top w:val="none" w:sz="0" w:space="0" w:color="auto"/>
        <w:left w:val="none" w:sz="0" w:space="0" w:color="auto"/>
        <w:bottom w:val="none" w:sz="0" w:space="0" w:color="auto"/>
        <w:right w:val="none" w:sz="0" w:space="0" w:color="auto"/>
      </w:divBdr>
    </w:div>
    <w:div w:id="1426149629">
      <w:bodyDiv w:val="1"/>
      <w:marLeft w:val="0"/>
      <w:marRight w:val="0"/>
      <w:marTop w:val="0"/>
      <w:marBottom w:val="0"/>
      <w:divBdr>
        <w:top w:val="none" w:sz="0" w:space="0" w:color="auto"/>
        <w:left w:val="none" w:sz="0" w:space="0" w:color="auto"/>
        <w:bottom w:val="none" w:sz="0" w:space="0" w:color="auto"/>
        <w:right w:val="none" w:sz="0" w:space="0" w:color="auto"/>
      </w:divBdr>
    </w:div>
    <w:div w:id="1432311372">
      <w:bodyDiv w:val="1"/>
      <w:marLeft w:val="0"/>
      <w:marRight w:val="0"/>
      <w:marTop w:val="0"/>
      <w:marBottom w:val="0"/>
      <w:divBdr>
        <w:top w:val="none" w:sz="0" w:space="0" w:color="auto"/>
        <w:left w:val="none" w:sz="0" w:space="0" w:color="auto"/>
        <w:bottom w:val="none" w:sz="0" w:space="0" w:color="auto"/>
        <w:right w:val="none" w:sz="0" w:space="0" w:color="auto"/>
      </w:divBdr>
    </w:div>
    <w:div w:id="1440176378">
      <w:bodyDiv w:val="1"/>
      <w:marLeft w:val="0"/>
      <w:marRight w:val="0"/>
      <w:marTop w:val="0"/>
      <w:marBottom w:val="0"/>
      <w:divBdr>
        <w:top w:val="none" w:sz="0" w:space="0" w:color="auto"/>
        <w:left w:val="none" w:sz="0" w:space="0" w:color="auto"/>
        <w:bottom w:val="none" w:sz="0" w:space="0" w:color="auto"/>
        <w:right w:val="none" w:sz="0" w:space="0" w:color="auto"/>
      </w:divBdr>
    </w:div>
    <w:div w:id="1443114132">
      <w:bodyDiv w:val="1"/>
      <w:marLeft w:val="0"/>
      <w:marRight w:val="0"/>
      <w:marTop w:val="0"/>
      <w:marBottom w:val="0"/>
      <w:divBdr>
        <w:top w:val="none" w:sz="0" w:space="0" w:color="auto"/>
        <w:left w:val="none" w:sz="0" w:space="0" w:color="auto"/>
        <w:bottom w:val="none" w:sz="0" w:space="0" w:color="auto"/>
        <w:right w:val="none" w:sz="0" w:space="0" w:color="auto"/>
      </w:divBdr>
    </w:div>
    <w:div w:id="1446727553">
      <w:bodyDiv w:val="1"/>
      <w:marLeft w:val="0"/>
      <w:marRight w:val="0"/>
      <w:marTop w:val="0"/>
      <w:marBottom w:val="0"/>
      <w:divBdr>
        <w:top w:val="none" w:sz="0" w:space="0" w:color="auto"/>
        <w:left w:val="none" w:sz="0" w:space="0" w:color="auto"/>
        <w:bottom w:val="none" w:sz="0" w:space="0" w:color="auto"/>
        <w:right w:val="none" w:sz="0" w:space="0" w:color="auto"/>
      </w:divBdr>
    </w:div>
    <w:div w:id="1448114605">
      <w:bodyDiv w:val="1"/>
      <w:marLeft w:val="0"/>
      <w:marRight w:val="0"/>
      <w:marTop w:val="0"/>
      <w:marBottom w:val="0"/>
      <w:divBdr>
        <w:top w:val="none" w:sz="0" w:space="0" w:color="auto"/>
        <w:left w:val="none" w:sz="0" w:space="0" w:color="auto"/>
        <w:bottom w:val="none" w:sz="0" w:space="0" w:color="auto"/>
        <w:right w:val="none" w:sz="0" w:space="0" w:color="auto"/>
      </w:divBdr>
      <w:divsChild>
        <w:div w:id="583339499">
          <w:marLeft w:val="640"/>
          <w:marRight w:val="0"/>
          <w:marTop w:val="0"/>
          <w:marBottom w:val="0"/>
          <w:divBdr>
            <w:top w:val="none" w:sz="0" w:space="0" w:color="auto"/>
            <w:left w:val="none" w:sz="0" w:space="0" w:color="auto"/>
            <w:bottom w:val="none" w:sz="0" w:space="0" w:color="auto"/>
            <w:right w:val="none" w:sz="0" w:space="0" w:color="auto"/>
          </w:divBdr>
        </w:div>
        <w:div w:id="230501159">
          <w:marLeft w:val="640"/>
          <w:marRight w:val="0"/>
          <w:marTop w:val="0"/>
          <w:marBottom w:val="0"/>
          <w:divBdr>
            <w:top w:val="none" w:sz="0" w:space="0" w:color="auto"/>
            <w:left w:val="none" w:sz="0" w:space="0" w:color="auto"/>
            <w:bottom w:val="none" w:sz="0" w:space="0" w:color="auto"/>
            <w:right w:val="none" w:sz="0" w:space="0" w:color="auto"/>
          </w:divBdr>
        </w:div>
        <w:div w:id="481167293">
          <w:marLeft w:val="640"/>
          <w:marRight w:val="0"/>
          <w:marTop w:val="0"/>
          <w:marBottom w:val="0"/>
          <w:divBdr>
            <w:top w:val="none" w:sz="0" w:space="0" w:color="auto"/>
            <w:left w:val="none" w:sz="0" w:space="0" w:color="auto"/>
            <w:bottom w:val="none" w:sz="0" w:space="0" w:color="auto"/>
            <w:right w:val="none" w:sz="0" w:space="0" w:color="auto"/>
          </w:divBdr>
        </w:div>
        <w:div w:id="1688143141">
          <w:marLeft w:val="640"/>
          <w:marRight w:val="0"/>
          <w:marTop w:val="0"/>
          <w:marBottom w:val="0"/>
          <w:divBdr>
            <w:top w:val="none" w:sz="0" w:space="0" w:color="auto"/>
            <w:left w:val="none" w:sz="0" w:space="0" w:color="auto"/>
            <w:bottom w:val="none" w:sz="0" w:space="0" w:color="auto"/>
            <w:right w:val="none" w:sz="0" w:space="0" w:color="auto"/>
          </w:divBdr>
        </w:div>
        <w:div w:id="1552578138">
          <w:marLeft w:val="640"/>
          <w:marRight w:val="0"/>
          <w:marTop w:val="0"/>
          <w:marBottom w:val="0"/>
          <w:divBdr>
            <w:top w:val="none" w:sz="0" w:space="0" w:color="auto"/>
            <w:left w:val="none" w:sz="0" w:space="0" w:color="auto"/>
            <w:bottom w:val="none" w:sz="0" w:space="0" w:color="auto"/>
            <w:right w:val="none" w:sz="0" w:space="0" w:color="auto"/>
          </w:divBdr>
        </w:div>
        <w:div w:id="261452368">
          <w:marLeft w:val="640"/>
          <w:marRight w:val="0"/>
          <w:marTop w:val="0"/>
          <w:marBottom w:val="0"/>
          <w:divBdr>
            <w:top w:val="none" w:sz="0" w:space="0" w:color="auto"/>
            <w:left w:val="none" w:sz="0" w:space="0" w:color="auto"/>
            <w:bottom w:val="none" w:sz="0" w:space="0" w:color="auto"/>
            <w:right w:val="none" w:sz="0" w:space="0" w:color="auto"/>
          </w:divBdr>
        </w:div>
        <w:div w:id="375859371">
          <w:marLeft w:val="640"/>
          <w:marRight w:val="0"/>
          <w:marTop w:val="0"/>
          <w:marBottom w:val="0"/>
          <w:divBdr>
            <w:top w:val="none" w:sz="0" w:space="0" w:color="auto"/>
            <w:left w:val="none" w:sz="0" w:space="0" w:color="auto"/>
            <w:bottom w:val="none" w:sz="0" w:space="0" w:color="auto"/>
            <w:right w:val="none" w:sz="0" w:space="0" w:color="auto"/>
          </w:divBdr>
        </w:div>
        <w:div w:id="785931150">
          <w:marLeft w:val="640"/>
          <w:marRight w:val="0"/>
          <w:marTop w:val="0"/>
          <w:marBottom w:val="0"/>
          <w:divBdr>
            <w:top w:val="none" w:sz="0" w:space="0" w:color="auto"/>
            <w:left w:val="none" w:sz="0" w:space="0" w:color="auto"/>
            <w:bottom w:val="none" w:sz="0" w:space="0" w:color="auto"/>
            <w:right w:val="none" w:sz="0" w:space="0" w:color="auto"/>
          </w:divBdr>
        </w:div>
        <w:div w:id="2122842437">
          <w:marLeft w:val="640"/>
          <w:marRight w:val="0"/>
          <w:marTop w:val="0"/>
          <w:marBottom w:val="0"/>
          <w:divBdr>
            <w:top w:val="none" w:sz="0" w:space="0" w:color="auto"/>
            <w:left w:val="none" w:sz="0" w:space="0" w:color="auto"/>
            <w:bottom w:val="none" w:sz="0" w:space="0" w:color="auto"/>
            <w:right w:val="none" w:sz="0" w:space="0" w:color="auto"/>
          </w:divBdr>
        </w:div>
        <w:div w:id="1102990417">
          <w:marLeft w:val="640"/>
          <w:marRight w:val="0"/>
          <w:marTop w:val="0"/>
          <w:marBottom w:val="0"/>
          <w:divBdr>
            <w:top w:val="none" w:sz="0" w:space="0" w:color="auto"/>
            <w:left w:val="none" w:sz="0" w:space="0" w:color="auto"/>
            <w:bottom w:val="none" w:sz="0" w:space="0" w:color="auto"/>
            <w:right w:val="none" w:sz="0" w:space="0" w:color="auto"/>
          </w:divBdr>
        </w:div>
        <w:div w:id="1643533875">
          <w:marLeft w:val="640"/>
          <w:marRight w:val="0"/>
          <w:marTop w:val="0"/>
          <w:marBottom w:val="0"/>
          <w:divBdr>
            <w:top w:val="none" w:sz="0" w:space="0" w:color="auto"/>
            <w:left w:val="none" w:sz="0" w:space="0" w:color="auto"/>
            <w:bottom w:val="none" w:sz="0" w:space="0" w:color="auto"/>
            <w:right w:val="none" w:sz="0" w:space="0" w:color="auto"/>
          </w:divBdr>
        </w:div>
        <w:div w:id="1949772868">
          <w:marLeft w:val="640"/>
          <w:marRight w:val="0"/>
          <w:marTop w:val="0"/>
          <w:marBottom w:val="0"/>
          <w:divBdr>
            <w:top w:val="none" w:sz="0" w:space="0" w:color="auto"/>
            <w:left w:val="none" w:sz="0" w:space="0" w:color="auto"/>
            <w:bottom w:val="none" w:sz="0" w:space="0" w:color="auto"/>
            <w:right w:val="none" w:sz="0" w:space="0" w:color="auto"/>
          </w:divBdr>
        </w:div>
        <w:div w:id="1251085844">
          <w:marLeft w:val="640"/>
          <w:marRight w:val="0"/>
          <w:marTop w:val="0"/>
          <w:marBottom w:val="0"/>
          <w:divBdr>
            <w:top w:val="none" w:sz="0" w:space="0" w:color="auto"/>
            <w:left w:val="none" w:sz="0" w:space="0" w:color="auto"/>
            <w:bottom w:val="none" w:sz="0" w:space="0" w:color="auto"/>
            <w:right w:val="none" w:sz="0" w:space="0" w:color="auto"/>
          </w:divBdr>
        </w:div>
        <w:div w:id="817772667">
          <w:marLeft w:val="640"/>
          <w:marRight w:val="0"/>
          <w:marTop w:val="0"/>
          <w:marBottom w:val="0"/>
          <w:divBdr>
            <w:top w:val="none" w:sz="0" w:space="0" w:color="auto"/>
            <w:left w:val="none" w:sz="0" w:space="0" w:color="auto"/>
            <w:bottom w:val="none" w:sz="0" w:space="0" w:color="auto"/>
            <w:right w:val="none" w:sz="0" w:space="0" w:color="auto"/>
          </w:divBdr>
        </w:div>
        <w:div w:id="1557009941">
          <w:marLeft w:val="640"/>
          <w:marRight w:val="0"/>
          <w:marTop w:val="0"/>
          <w:marBottom w:val="0"/>
          <w:divBdr>
            <w:top w:val="none" w:sz="0" w:space="0" w:color="auto"/>
            <w:left w:val="none" w:sz="0" w:space="0" w:color="auto"/>
            <w:bottom w:val="none" w:sz="0" w:space="0" w:color="auto"/>
            <w:right w:val="none" w:sz="0" w:space="0" w:color="auto"/>
          </w:divBdr>
        </w:div>
        <w:div w:id="1148476729">
          <w:marLeft w:val="640"/>
          <w:marRight w:val="0"/>
          <w:marTop w:val="0"/>
          <w:marBottom w:val="0"/>
          <w:divBdr>
            <w:top w:val="none" w:sz="0" w:space="0" w:color="auto"/>
            <w:left w:val="none" w:sz="0" w:space="0" w:color="auto"/>
            <w:bottom w:val="none" w:sz="0" w:space="0" w:color="auto"/>
            <w:right w:val="none" w:sz="0" w:space="0" w:color="auto"/>
          </w:divBdr>
        </w:div>
        <w:div w:id="1768576197">
          <w:marLeft w:val="640"/>
          <w:marRight w:val="0"/>
          <w:marTop w:val="0"/>
          <w:marBottom w:val="0"/>
          <w:divBdr>
            <w:top w:val="none" w:sz="0" w:space="0" w:color="auto"/>
            <w:left w:val="none" w:sz="0" w:space="0" w:color="auto"/>
            <w:bottom w:val="none" w:sz="0" w:space="0" w:color="auto"/>
            <w:right w:val="none" w:sz="0" w:space="0" w:color="auto"/>
          </w:divBdr>
        </w:div>
        <w:div w:id="945969289">
          <w:marLeft w:val="640"/>
          <w:marRight w:val="0"/>
          <w:marTop w:val="0"/>
          <w:marBottom w:val="0"/>
          <w:divBdr>
            <w:top w:val="none" w:sz="0" w:space="0" w:color="auto"/>
            <w:left w:val="none" w:sz="0" w:space="0" w:color="auto"/>
            <w:bottom w:val="none" w:sz="0" w:space="0" w:color="auto"/>
            <w:right w:val="none" w:sz="0" w:space="0" w:color="auto"/>
          </w:divBdr>
        </w:div>
        <w:div w:id="708843359">
          <w:marLeft w:val="640"/>
          <w:marRight w:val="0"/>
          <w:marTop w:val="0"/>
          <w:marBottom w:val="0"/>
          <w:divBdr>
            <w:top w:val="none" w:sz="0" w:space="0" w:color="auto"/>
            <w:left w:val="none" w:sz="0" w:space="0" w:color="auto"/>
            <w:bottom w:val="none" w:sz="0" w:space="0" w:color="auto"/>
            <w:right w:val="none" w:sz="0" w:space="0" w:color="auto"/>
          </w:divBdr>
        </w:div>
        <w:div w:id="754015013">
          <w:marLeft w:val="640"/>
          <w:marRight w:val="0"/>
          <w:marTop w:val="0"/>
          <w:marBottom w:val="0"/>
          <w:divBdr>
            <w:top w:val="none" w:sz="0" w:space="0" w:color="auto"/>
            <w:left w:val="none" w:sz="0" w:space="0" w:color="auto"/>
            <w:bottom w:val="none" w:sz="0" w:space="0" w:color="auto"/>
            <w:right w:val="none" w:sz="0" w:space="0" w:color="auto"/>
          </w:divBdr>
        </w:div>
        <w:div w:id="791938900">
          <w:marLeft w:val="640"/>
          <w:marRight w:val="0"/>
          <w:marTop w:val="0"/>
          <w:marBottom w:val="0"/>
          <w:divBdr>
            <w:top w:val="none" w:sz="0" w:space="0" w:color="auto"/>
            <w:left w:val="none" w:sz="0" w:space="0" w:color="auto"/>
            <w:bottom w:val="none" w:sz="0" w:space="0" w:color="auto"/>
            <w:right w:val="none" w:sz="0" w:space="0" w:color="auto"/>
          </w:divBdr>
        </w:div>
        <w:div w:id="899051986">
          <w:marLeft w:val="640"/>
          <w:marRight w:val="0"/>
          <w:marTop w:val="0"/>
          <w:marBottom w:val="0"/>
          <w:divBdr>
            <w:top w:val="none" w:sz="0" w:space="0" w:color="auto"/>
            <w:left w:val="none" w:sz="0" w:space="0" w:color="auto"/>
            <w:bottom w:val="none" w:sz="0" w:space="0" w:color="auto"/>
            <w:right w:val="none" w:sz="0" w:space="0" w:color="auto"/>
          </w:divBdr>
        </w:div>
        <w:div w:id="857424318">
          <w:marLeft w:val="640"/>
          <w:marRight w:val="0"/>
          <w:marTop w:val="0"/>
          <w:marBottom w:val="0"/>
          <w:divBdr>
            <w:top w:val="none" w:sz="0" w:space="0" w:color="auto"/>
            <w:left w:val="none" w:sz="0" w:space="0" w:color="auto"/>
            <w:bottom w:val="none" w:sz="0" w:space="0" w:color="auto"/>
            <w:right w:val="none" w:sz="0" w:space="0" w:color="auto"/>
          </w:divBdr>
        </w:div>
        <w:div w:id="525413249">
          <w:marLeft w:val="640"/>
          <w:marRight w:val="0"/>
          <w:marTop w:val="0"/>
          <w:marBottom w:val="0"/>
          <w:divBdr>
            <w:top w:val="none" w:sz="0" w:space="0" w:color="auto"/>
            <w:left w:val="none" w:sz="0" w:space="0" w:color="auto"/>
            <w:bottom w:val="none" w:sz="0" w:space="0" w:color="auto"/>
            <w:right w:val="none" w:sz="0" w:space="0" w:color="auto"/>
          </w:divBdr>
        </w:div>
        <w:div w:id="71128110">
          <w:marLeft w:val="640"/>
          <w:marRight w:val="0"/>
          <w:marTop w:val="0"/>
          <w:marBottom w:val="0"/>
          <w:divBdr>
            <w:top w:val="none" w:sz="0" w:space="0" w:color="auto"/>
            <w:left w:val="none" w:sz="0" w:space="0" w:color="auto"/>
            <w:bottom w:val="none" w:sz="0" w:space="0" w:color="auto"/>
            <w:right w:val="none" w:sz="0" w:space="0" w:color="auto"/>
          </w:divBdr>
        </w:div>
        <w:div w:id="481236813">
          <w:marLeft w:val="640"/>
          <w:marRight w:val="0"/>
          <w:marTop w:val="0"/>
          <w:marBottom w:val="0"/>
          <w:divBdr>
            <w:top w:val="none" w:sz="0" w:space="0" w:color="auto"/>
            <w:left w:val="none" w:sz="0" w:space="0" w:color="auto"/>
            <w:bottom w:val="none" w:sz="0" w:space="0" w:color="auto"/>
            <w:right w:val="none" w:sz="0" w:space="0" w:color="auto"/>
          </w:divBdr>
        </w:div>
        <w:div w:id="2062558469">
          <w:marLeft w:val="640"/>
          <w:marRight w:val="0"/>
          <w:marTop w:val="0"/>
          <w:marBottom w:val="0"/>
          <w:divBdr>
            <w:top w:val="none" w:sz="0" w:space="0" w:color="auto"/>
            <w:left w:val="none" w:sz="0" w:space="0" w:color="auto"/>
            <w:bottom w:val="none" w:sz="0" w:space="0" w:color="auto"/>
            <w:right w:val="none" w:sz="0" w:space="0" w:color="auto"/>
          </w:divBdr>
        </w:div>
        <w:div w:id="1156456601">
          <w:marLeft w:val="640"/>
          <w:marRight w:val="0"/>
          <w:marTop w:val="0"/>
          <w:marBottom w:val="0"/>
          <w:divBdr>
            <w:top w:val="none" w:sz="0" w:space="0" w:color="auto"/>
            <w:left w:val="none" w:sz="0" w:space="0" w:color="auto"/>
            <w:bottom w:val="none" w:sz="0" w:space="0" w:color="auto"/>
            <w:right w:val="none" w:sz="0" w:space="0" w:color="auto"/>
          </w:divBdr>
        </w:div>
        <w:div w:id="502821118">
          <w:marLeft w:val="640"/>
          <w:marRight w:val="0"/>
          <w:marTop w:val="0"/>
          <w:marBottom w:val="0"/>
          <w:divBdr>
            <w:top w:val="none" w:sz="0" w:space="0" w:color="auto"/>
            <w:left w:val="none" w:sz="0" w:space="0" w:color="auto"/>
            <w:bottom w:val="none" w:sz="0" w:space="0" w:color="auto"/>
            <w:right w:val="none" w:sz="0" w:space="0" w:color="auto"/>
          </w:divBdr>
        </w:div>
        <w:div w:id="1700858929">
          <w:marLeft w:val="640"/>
          <w:marRight w:val="0"/>
          <w:marTop w:val="0"/>
          <w:marBottom w:val="0"/>
          <w:divBdr>
            <w:top w:val="none" w:sz="0" w:space="0" w:color="auto"/>
            <w:left w:val="none" w:sz="0" w:space="0" w:color="auto"/>
            <w:bottom w:val="none" w:sz="0" w:space="0" w:color="auto"/>
            <w:right w:val="none" w:sz="0" w:space="0" w:color="auto"/>
          </w:divBdr>
        </w:div>
        <w:div w:id="956763084">
          <w:marLeft w:val="640"/>
          <w:marRight w:val="0"/>
          <w:marTop w:val="0"/>
          <w:marBottom w:val="0"/>
          <w:divBdr>
            <w:top w:val="none" w:sz="0" w:space="0" w:color="auto"/>
            <w:left w:val="none" w:sz="0" w:space="0" w:color="auto"/>
            <w:bottom w:val="none" w:sz="0" w:space="0" w:color="auto"/>
            <w:right w:val="none" w:sz="0" w:space="0" w:color="auto"/>
          </w:divBdr>
        </w:div>
        <w:div w:id="580019242">
          <w:marLeft w:val="640"/>
          <w:marRight w:val="0"/>
          <w:marTop w:val="0"/>
          <w:marBottom w:val="0"/>
          <w:divBdr>
            <w:top w:val="none" w:sz="0" w:space="0" w:color="auto"/>
            <w:left w:val="none" w:sz="0" w:space="0" w:color="auto"/>
            <w:bottom w:val="none" w:sz="0" w:space="0" w:color="auto"/>
            <w:right w:val="none" w:sz="0" w:space="0" w:color="auto"/>
          </w:divBdr>
        </w:div>
        <w:div w:id="1089690250">
          <w:marLeft w:val="640"/>
          <w:marRight w:val="0"/>
          <w:marTop w:val="0"/>
          <w:marBottom w:val="0"/>
          <w:divBdr>
            <w:top w:val="none" w:sz="0" w:space="0" w:color="auto"/>
            <w:left w:val="none" w:sz="0" w:space="0" w:color="auto"/>
            <w:bottom w:val="none" w:sz="0" w:space="0" w:color="auto"/>
            <w:right w:val="none" w:sz="0" w:space="0" w:color="auto"/>
          </w:divBdr>
        </w:div>
        <w:div w:id="2125533094">
          <w:marLeft w:val="640"/>
          <w:marRight w:val="0"/>
          <w:marTop w:val="0"/>
          <w:marBottom w:val="0"/>
          <w:divBdr>
            <w:top w:val="none" w:sz="0" w:space="0" w:color="auto"/>
            <w:left w:val="none" w:sz="0" w:space="0" w:color="auto"/>
            <w:bottom w:val="none" w:sz="0" w:space="0" w:color="auto"/>
            <w:right w:val="none" w:sz="0" w:space="0" w:color="auto"/>
          </w:divBdr>
        </w:div>
        <w:div w:id="1356614685">
          <w:marLeft w:val="640"/>
          <w:marRight w:val="0"/>
          <w:marTop w:val="0"/>
          <w:marBottom w:val="0"/>
          <w:divBdr>
            <w:top w:val="none" w:sz="0" w:space="0" w:color="auto"/>
            <w:left w:val="none" w:sz="0" w:space="0" w:color="auto"/>
            <w:bottom w:val="none" w:sz="0" w:space="0" w:color="auto"/>
            <w:right w:val="none" w:sz="0" w:space="0" w:color="auto"/>
          </w:divBdr>
        </w:div>
        <w:div w:id="102265924">
          <w:marLeft w:val="640"/>
          <w:marRight w:val="0"/>
          <w:marTop w:val="0"/>
          <w:marBottom w:val="0"/>
          <w:divBdr>
            <w:top w:val="none" w:sz="0" w:space="0" w:color="auto"/>
            <w:left w:val="none" w:sz="0" w:space="0" w:color="auto"/>
            <w:bottom w:val="none" w:sz="0" w:space="0" w:color="auto"/>
            <w:right w:val="none" w:sz="0" w:space="0" w:color="auto"/>
          </w:divBdr>
        </w:div>
        <w:div w:id="177500730">
          <w:marLeft w:val="640"/>
          <w:marRight w:val="0"/>
          <w:marTop w:val="0"/>
          <w:marBottom w:val="0"/>
          <w:divBdr>
            <w:top w:val="none" w:sz="0" w:space="0" w:color="auto"/>
            <w:left w:val="none" w:sz="0" w:space="0" w:color="auto"/>
            <w:bottom w:val="none" w:sz="0" w:space="0" w:color="auto"/>
            <w:right w:val="none" w:sz="0" w:space="0" w:color="auto"/>
          </w:divBdr>
        </w:div>
        <w:div w:id="1146045173">
          <w:marLeft w:val="640"/>
          <w:marRight w:val="0"/>
          <w:marTop w:val="0"/>
          <w:marBottom w:val="0"/>
          <w:divBdr>
            <w:top w:val="none" w:sz="0" w:space="0" w:color="auto"/>
            <w:left w:val="none" w:sz="0" w:space="0" w:color="auto"/>
            <w:bottom w:val="none" w:sz="0" w:space="0" w:color="auto"/>
            <w:right w:val="none" w:sz="0" w:space="0" w:color="auto"/>
          </w:divBdr>
        </w:div>
        <w:div w:id="1346395010">
          <w:marLeft w:val="640"/>
          <w:marRight w:val="0"/>
          <w:marTop w:val="0"/>
          <w:marBottom w:val="0"/>
          <w:divBdr>
            <w:top w:val="none" w:sz="0" w:space="0" w:color="auto"/>
            <w:left w:val="none" w:sz="0" w:space="0" w:color="auto"/>
            <w:bottom w:val="none" w:sz="0" w:space="0" w:color="auto"/>
            <w:right w:val="none" w:sz="0" w:space="0" w:color="auto"/>
          </w:divBdr>
        </w:div>
        <w:div w:id="551238445">
          <w:marLeft w:val="640"/>
          <w:marRight w:val="0"/>
          <w:marTop w:val="0"/>
          <w:marBottom w:val="0"/>
          <w:divBdr>
            <w:top w:val="none" w:sz="0" w:space="0" w:color="auto"/>
            <w:left w:val="none" w:sz="0" w:space="0" w:color="auto"/>
            <w:bottom w:val="none" w:sz="0" w:space="0" w:color="auto"/>
            <w:right w:val="none" w:sz="0" w:space="0" w:color="auto"/>
          </w:divBdr>
        </w:div>
        <w:div w:id="1355879854">
          <w:marLeft w:val="640"/>
          <w:marRight w:val="0"/>
          <w:marTop w:val="0"/>
          <w:marBottom w:val="0"/>
          <w:divBdr>
            <w:top w:val="none" w:sz="0" w:space="0" w:color="auto"/>
            <w:left w:val="none" w:sz="0" w:space="0" w:color="auto"/>
            <w:bottom w:val="none" w:sz="0" w:space="0" w:color="auto"/>
            <w:right w:val="none" w:sz="0" w:space="0" w:color="auto"/>
          </w:divBdr>
        </w:div>
        <w:div w:id="1076587822">
          <w:marLeft w:val="640"/>
          <w:marRight w:val="0"/>
          <w:marTop w:val="0"/>
          <w:marBottom w:val="0"/>
          <w:divBdr>
            <w:top w:val="none" w:sz="0" w:space="0" w:color="auto"/>
            <w:left w:val="none" w:sz="0" w:space="0" w:color="auto"/>
            <w:bottom w:val="none" w:sz="0" w:space="0" w:color="auto"/>
            <w:right w:val="none" w:sz="0" w:space="0" w:color="auto"/>
          </w:divBdr>
        </w:div>
        <w:div w:id="911698661">
          <w:marLeft w:val="640"/>
          <w:marRight w:val="0"/>
          <w:marTop w:val="0"/>
          <w:marBottom w:val="0"/>
          <w:divBdr>
            <w:top w:val="none" w:sz="0" w:space="0" w:color="auto"/>
            <w:left w:val="none" w:sz="0" w:space="0" w:color="auto"/>
            <w:bottom w:val="none" w:sz="0" w:space="0" w:color="auto"/>
            <w:right w:val="none" w:sz="0" w:space="0" w:color="auto"/>
          </w:divBdr>
        </w:div>
        <w:div w:id="147064418">
          <w:marLeft w:val="640"/>
          <w:marRight w:val="0"/>
          <w:marTop w:val="0"/>
          <w:marBottom w:val="0"/>
          <w:divBdr>
            <w:top w:val="none" w:sz="0" w:space="0" w:color="auto"/>
            <w:left w:val="none" w:sz="0" w:space="0" w:color="auto"/>
            <w:bottom w:val="none" w:sz="0" w:space="0" w:color="auto"/>
            <w:right w:val="none" w:sz="0" w:space="0" w:color="auto"/>
          </w:divBdr>
        </w:div>
      </w:divsChild>
    </w:div>
    <w:div w:id="1449664556">
      <w:bodyDiv w:val="1"/>
      <w:marLeft w:val="0"/>
      <w:marRight w:val="0"/>
      <w:marTop w:val="0"/>
      <w:marBottom w:val="0"/>
      <w:divBdr>
        <w:top w:val="none" w:sz="0" w:space="0" w:color="auto"/>
        <w:left w:val="none" w:sz="0" w:space="0" w:color="auto"/>
        <w:bottom w:val="none" w:sz="0" w:space="0" w:color="auto"/>
        <w:right w:val="none" w:sz="0" w:space="0" w:color="auto"/>
      </w:divBdr>
    </w:div>
    <w:div w:id="1451436728">
      <w:bodyDiv w:val="1"/>
      <w:marLeft w:val="0"/>
      <w:marRight w:val="0"/>
      <w:marTop w:val="0"/>
      <w:marBottom w:val="0"/>
      <w:divBdr>
        <w:top w:val="none" w:sz="0" w:space="0" w:color="auto"/>
        <w:left w:val="none" w:sz="0" w:space="0" w:color="auto"/>
        <w:bottom w:val="none" w:sz="0" w:space="0" w:color="auto"/>
        <w:right w:val="none" w:sz="0" w:space="0" w:color="auto"/>
      </w:divBdr>
    </w:div>
    <w:div w:id="1452867762">
      <w:bodyDiv w:val="1"/>
      <w:marLeft w:val="0"/>
      <w:marRight w:val="0"/>
      <w:marTop w:val="0"/>
      <w:marBottom w:val="0"/>
      <w:divBdr>
        <w:top w:val="none" w:sz="0" w:space="0" w:color="auto"/>
        <w:left w:val="none" w:sz="0" w:space="0" w:color="auto"/>
        <w:bottom w:val="none" w:sz="0" w:space="0" w:color="auto"/>
        <w:right w:val="none" w:sz="0" w:space="0" w:color="auto"/>
      </w:divBdr>
    </w:div>
    <w:div w:id="1454329033">
      <w:bodyDiv w:val="1"/>
      <w:marLeft w:val="0"/>
      <w:marRight w:val="0"/>
      <w:marTop w:val="0"/>
      <w:marBottom w:val="0"/>
      <w:divBdr>
        <w:top w:val="none" w:sz="0" w:space="0" w:color="auto"/>
        <w:left w:val="none" w:sz="0" w:space="0" w:color="auto"/>
        <w:bottom w:val="none" w:sz="0" w:space="0" w:color="auto"/>
        <w:right w:val="none" w:sz="0" w:space="0" w:color="auto"/>
      </w:divBdr>
      <w:divsChild>
        <w:div w:id="843012907">
          <w:marLeft w:val="640"/>
          <w:marRight w:val="0"/>
          <w:marTop w:val="0"/>
          <w:marBottom w:val="0"/>
          <w:divBdr>
            <w:top w:val="none" w:sz="0" w:space="0" w:color="auto"/>
            <w:left w:val="none" w:sz="0" w:space="0" w:color="auto"/>
            <w:bottom w:val="none" w:sz="0" w:space="0" w:color="auto"/>
            <w:right w:val="none" w:sz="0" w:space="0" w:color="auto"/>
          </w:divBdr>
        </w:div>
        <w:div w:id="792745082">
          <w:marLeft w:val="640"/>
          <w:marRight w:val="0"/>
          <w:marTop w:val="0"/>
          <w:marBottom w:val="0"/>
          <w:divBdr>
            <w:top w:val="none" w:sz="0" w:space="0" w:color="auto"/>
            <w:left w:val="none" w:sz="0" w:space="0" w:color="auto"/>
            <w:bottom w:val="none" w:sz="0" w:space="0" w:color="auto"/>
            <w:right w:val="none" w:sz="0" w:space="0" w:color="auto"/>
          </w:divBdr>
        </w:div>
        <w:div w:id="2050565066">
          <w:marLeft w:val="640"/>
          <w:marRight w:val="0"/>
          <w:marTop w:val="0"/>
          <w:marBottom w:val="0"/>
          <w:divBdr>
            <w:top w:val="none" w:sz="0" w:space="0" w:color="auto"/>
            <w:left w:val="none" w:sz="0" w:space="0" w:color="auto"/>
            <w:bottom w:val="none" w:sz="0" w:space="0" w:color="auto"/>
            <w:right w:val="none" w:sz="0" w:space="0" w:color="auto"/>
          </w:divBdr>
        </w:div>
        <w:div w:id="379286582">
          <w:marLeft w:val="640"/>
          <w:marRight w:val="0"/>
          <w:marTop w:val="0"/>
          <w:marBottom w:val="0"/>
          <w:divBdr>
            <w:top w:val="none" w:sz="0" w:space="0" w:color="auto"/>
            <w:left w:val="none" w:sz="0" w:space="0" w:color="auto"/>
            <w:bottom w:val="none" w:sz="0" w:space="0" w:color="auto"/>
            <w:right w:val="none" w:sz="0" w:space="0" w:color="auto"/>
          </w:divBdr>
        </w:div>
        <w:div w:id="1805269781">
          <w:marLeft w:val="640"/>
          <w:marRight w:val="0"/>
          <w:marTop w:val="0"/>
          <w:marBottom w:val="0"/>
          <w:divBdr>
            <w:top w:val="none" w:sz="0" w:space="0" w:color="auto"/>
            <w:left w:val="none" w:sz="0" w:space="0" w:color="auto"/>
            <w:bottom w:val="none" w:sz="0" w:space="0" w:color="auto"/>
            <w:right w:val="none" w:sz="0" w:space="0" w:color="auto"/>
          </w:divBdr>
        </w:div>
        <w:div w:id="945230132">
          <w:marLeft w:val="640"/>
          <w:marRight w:val="0"/>
          <w:marTop w:val="0"/>
          <w:marBottom w:val="0"/>
          <w:divBdr>
            <w:top w:val="none" w:sz="0" w:space="0" w:color="auto"/>
            <w:left w:val="none" w:sz="0" w:space="0" w:color="auto"/>
            <w:bottom w:val="none" w:sz="0" w:space="0" w:color="auto"/>
            <w:right w:val="none" w:sz="0" w:space="0" w:color="auto"/>
          </w:divBdr>
        </w:div>
        <w:div w:id="2083485251">
          <w:marLeft w:val="640"/>
          <w:marRight w:val="0"/>
          <w:marTop w:val="0"/>
          <w:marBottom w:val="0"/>
          <w:divBdr>
            <w:top w:val="none" w:sz="0" w:space="0" w:color="auto"/>
            <w:left w:val="none" w:sz="0" w:space="0" w:color="auto"/>
            <w:bottom w:val="none" w:sz="0" w:space="0" w:color="auto"/>
            <w:right w:val="none" w:sz="0" w:space="0" w:color="auto"/>
          </w:divBdr>
        </w:div>
        <w:div w:id="183055783">
          <w:marLeft w:val="640"/>
          <w:marRight w:val="0"/>
          <w:marTop w:val="0"/>
          <w:marBottom w:val="0"/>
          <w:divBdr>
            <w:top w:val="none" w:sz="0" w:space="0" w:color="auto"/>
            <w:left w:val="none" w:sz="0" w:space="0" w:color="auto"/>
            <w:bottom w:val="none" w:sz="0" w:space="0" w:color="auto"/>
            <w:right w:val="none" w:sz="0" w:space="0" w:color="auto"/>
          </w:divBdr>
        </w:div>
        <w:div w:id="1620264125">
          <w:marLeft w:val="640"/>
          <w:marRight w:val="0"/>
          <w:marTop w:val="0"/>
          <w:marBottom w:val="0"/>
          <w:divBdr>
            <w:top w:val="none" w:sz="0" w:space="0" w:color="auto"/>
            <w:left w:val="none" w:sz="0" w:space="0" w:color="auto"/>
            <w:bottom w:val="none" w:sz="0" w:space="0" w:color="auto"/>
            <w:right w:val="none" w:sz="0" w:space="0" w:color="auto"/>
          </w:divBdr>
        </w:div>
        <w:div w:id="454324936">
          <w:marLeft w:val="640"/>
          <w:marRight w:val="0"/>
          <w:marTop w:val="0"/>
          <w:marBottom w:val="0"/>
          <w:divBdr>
            <w:top w:val="none" w:sz="0" w:space="0" w:color="auto"/>
            <w:left w:val="none" w:sz="0" w:space="0" w:color="auto"/>
            <w:bottom w:val="none" w:sz="0" w:space="0" w:color="auto"/>
            <w:right w:val="none" w:sz="0" w:space="0" w:color="auto"/>
          </w:divBdr>
        </w:div>
        <w:div w:id="155922603">
          <w:marLeft w:val="640"/>
          <w:marRight w:val="0"/>
          <w:marTop w:val="0"/>
          <w:marBottom w:val="0"/>
          <w:divBdr>
            <w:top w:val="none" w:sz="0" w:space="0" w:color="auto"/>
            <w:left w:val="none" w:sz="0" w:space="0" w:color="auto"/>
            <w:bottom w:val="none" w:sz="0" w:space="0" w:color="auto"/>
            <w:right w:val="none" w:sz="0" w:space="0" w:color="auto"/>
          </w:divBdr>
        </w:div>
        <w:div w:id="444203420">
          <w:marLeft w:val="640"/>
          <w:marRight w:val="0"/>
          <w:marTop w:val="0"/>
          <w:marBottom w:val="0"/>
          <w:divBdr>
            <w:top w:val="none" w:sz="0" w:space="0" w:color="auto"/>
            <w:left w:val="none" w:sz="0" w:space="0" w:color="auto"/>
            <w:bottom w:val="none" w:sz="0" w:space="0" w:color="auto"/>
            <w:right w:val="none" w:sz="0" w:space="0" w:color="auto"/>
          </w:divBdr>
        </w:div>
        <w:div w:id="942494996">
          <w:marLeft w:val="640"/>
          <w:marRight w:val="0"/>
          <w:marTop w:val="0"/>
          <w:marBottom w:val="0"/>
          <w:divBdr>
            <w:top w:val="none" w:sz="0" w:space="0" w:color="auto"/>
            <w:left w:val="none" w:sz="0" w:space="0" w:color="auto"/>
            <w:bottom w:val="none" w:sz="0" w:space="0" w:color="auto"/>
            <w:right w:val="none" w:sz="0" w:space="0" w:color="auto"/>
          </w:divBdr>
        </w:div>
        <w:div w:id="163128205">
          <w:marLeft w:val="640"/>
          <w:marRight w:val="0"/>
          <w:marTop w:val="0"/>
          <w:marBottom w:val="0"/>
          <w:divBdr>
            <w:top w:val="none" w:sz="0" w:space="0" w:color="auto"/>
            <w:left w:val="none" w:sz="0" w:space="0" w:color="auto"/>
            <w:bottom w:val="none" w:sz="0" w:space="0" w:color="auto"/>
            <w:right w:val="none" w:sz="0" w:space="0" w:color="auto"/>
          </w:divBdr>
        </w:div>
        <w:div w:id="1727341794">
          <w:marLeft w:val="640"/>
          <w:marRight w:val="0"/>
          <w:marTop w:val="0"/>
          <w:marBottom w:val="0"/>
          <w:divBdr>
            <w:top w:val="none" w:sz="0" w:space="0" w:color="auto"/>
            <w:left w:val="none" w:sz="0" w:space="0" w:color="auto"/>
            <w:bottom w:val="none" w:sz="0" w:space="0" w:color="auto"/>
            <w:right w:val="none" w:sz="0" w:space="0" w:color="auto"/>
          </w:divBdr>
        </w:div>
        <w:div w:id="1936590976">
          <w:marLeft w:val="640"/>
          <w:marRight w:val="0"/>
          <w:marTop w:val="0"/>
          <w:marBottom w:val="0"/>
          <w:divBdr>
            <w:top w:val="none" w:sz="0" w:space="0" w:color="auto"/>
            <w:left w:val="none" w:sz="0" w:space="0" w:color="auto"/>
            <w:bottom w:val="none" w:sz="0" w:space="0" w:color="auto"/>
            <w:right w:val="none" w:sz="0" w:space="0" w:color="auto"/>
          </w:divBdr>
        </w:div>
        <w:div w:id="754329101">
          <w:marLeft w:val="640"/>
          <w:marRight w:val="0"/>
          <w:marTop w:val="0"/>
          <w:marBottom w:val="0"/>
          <w:divBdr>
            <w:top w:val="none" w:sz="0" w:space="0" w:color="auto"/>
            <w:left w:val="none" w:sz="0" w:space="0" w:color="auto"/>
            <w:bottom w:val="none" w:sz="0" w:space="0" w:color="auto"/>
            <w:right w:val="none" w:sz="0" w:space="0" w:color="auto"/>
          </w:divBdr>
        </w:div>
        <w:div w:id="1169247882">
          <w:marLeft w:val="640"/>
          <w:marRight w:val="0"/>
          <w:marTop w:val="0"/>
          <w:marBottom w:val="0"/>
          <w:divBdr>
            <w:top w:val="none" w:sz="0" w:space="0" w:color="auto"/>
            <w:left w:val="none" w:sz="0" w:space="0" w:color="auto"/>
            <w:bottom w:val="none" w:sz="0" w:space="0" w:color="auto"/>
            <w:right w:val="none" w:sz="0" w:space="0" w:color="auto"/>
          </w:divBdr>
        </w:div>
        <w:div w:id="617224450">
          <w:marLeft w:val="640"/>
          <w:marRight w:val="0"/>
          <w:marTop w:val="0"/>
          <w:marBottom w:val="0"/>
          <w:divBdr>
            <w:top w:val="none" w:sz="0" w:space="0" w:color="auto"/>
            <w:left w:val="none" w:sz="0" w:space="0" w:color="auto"/>
            <w:bottom w:val="none" w:sz="0" w:space="0" w:color="auto"/>
            <w:right w:val="none" w:sz="0" w:space="0" w:color="auto"/>
          </w:divBdr>
        </w:div>
        <w:div w:id="1877162104">
          <w:marLeft w:val="640"/>
          <w:marRight w:val="0"/>
          <w:marTop w:val="0"/>
          <w:marBottom w:val="0"/>
          <w:divBdr>
            <w:top w:val="none" w:sz="0" w:space="0" w:color="auto"/>
            <w:left w:val="none" w:sz="0" w:space="0" w:color="auto"/>
            <w:bottom w:val="none" w:sz="0" w:space="0" w:color="auto"/>
            <w:right w:val="none" w:sz="0" w:space="0" w:color="auto"/>
          </w:divBdr>
        </w:div>
        <w:div w:id="1534612656">
          <w:marLeft w:val="640"/>
          <w:marRight w:val="0"/>
          <w:marTop w:val="0"/>
          <w:marBottom w:val="0"/>
          <w:divBdr>
            <w:top w:val="none" w:sz="0" w:space="0" w:color="auto"/>
            <w:left w:val="none" w:sz="0" w:space="0" w:color="auto"/>
            <w:bottom w:val="none" w:sz="0" w:space="0" w:color="auto"/>
            <w:right w:val="none" w:sz="0" w:space="0" w:color="auto"/>
          </w:divBdr>
        </w:div>
        <w:div w:id="245188200">
          <w:marLeft w:val="640"/>
          <w:marRight w:val="0"/>
          <w:marTop w:val="0"/>
          <w:marBottom w:val="0"/>
          <w:divBdr>
            <w:top w:val="none" w:sz="0" w:space="0" w:color="auto"/>
            <w:left w:val="none" w:sz="0" w:space="0" w:color="auto"/>
            <w:bottom w:val="none" w:sz="0" w:space="0" w:color="auto"/>
            <w:right w:val="none" w:sz="0" w:space="0" w:color="auto"/>
          </w:divBdr>
        </w:div>
        <w:div w:id="348221264">
          <w:marLeft w:val="640"/>
          <w:marRight w:val="0"/>
          <w:marTop w:val="0"/>
          <w:marBottom w:val="0"/>
          <w:divBdr>
            <w:top w:val="none" w:sz="0" w:space="0" w:color="auto"/>
            <w:left w:val="none" w:sz="0" w:space="0" w:color="auto"/>
            <w:bottom w:val="none" w:sz="0" w:space="0" w:color="auto"/>
            <w:right w:val="none" w:sz="0" w:space="0" w:color="auto"/>
          </w:divBdr>
        </w:div>
        <w:div w:id="6370411">
          <w:marLeft w:val="640"/>
          <w:marRight w:val="0"/>
          <w:marTop w:val="0"/>
          <w:marBottom w:val="0"/>
          <w:divBdr>
            <w:top w:val="none" w:sz="0" w:space="0" w:color="auto"/>
            <w:left w:val="none" w:sz="0" w:space="0" w:color="auto"/>
            <w:bottom w:val="none" w:sz="0" w:space="0" w:color="auto"/>
            <w:right w:val="none" w:sz="0" w:space="0" w:color="auto"/>
          </w:divBdr>
        </w:div>
        <w:div w:id="16464330">
          <w:marLeft w:val="640"/>
          <w:marRight w:val="0"/>
          <w:marTop w:val="0"/>
          <w:marBottom w:val="0"/>
          <w:divBdr>
            <w:top w:val="none" w:sz="0" w:space="0" w:color="auto"/>
            <w:left w:val="none" w:sz="0" w:space="0" w:color="auto"/>
            <w:bottom w:val="none" w:sz="0" w:space="0" w:color="auto"/>
            <w:right w:val="none" w:sz="0" w:space="0" w:color="auto"/>
          </w:divBdr>
        </w:div>
        <w:div w:id="403189306">
          <w:marLeft w:val="640"/>
          <w:marRight w:val="0"/>
          <w:marTop w:val="0"/>
          <w:marBottom w:val="0"/>
          <w:divBdr>
            <w:top w:val="none" w:sz="0" w:space="0" w:color="auto"/>
            <w:left w:val="none" w:sz="0" w:space="0" w:color="auto"/>
            <w:bottom w:val="none" w:sz="0" w:space="0" w:color="auto"/>
            <w:right w:val="none" w:sz="0" w:space="0" w:color="auto"/>
          </w:divBdr>
        </w:div>
        <w:div w:id="154028525">
          <w:marLeft w:val="640"/>
          <w:marRight w:val="0"/>
          <w:marTop w:val="0"/>
          <w:marBottom w:val="0"/>
          <w:divBdr>
            <w:top w:val="none" w:sz="0" w:space="0" w:color="auto"/>
            <w:left w:val="none" w:sz="0" w:space="0" w:color="auto"/>
            <w:bottom w:val="none" w:sz="0" w:space="0" w:color="auto"/>
            <w:right w:val="none" w:sz="0" w:space="0" w:color="auto"/>
          </w:divBdr>
        </w:div>
        <w:div w:id="450058109">
          <w:marLeft w:val="640"/>
          <w:marRight w:val="0"/>
          <w:marTop w:val="0"/>
          <w:marBottom w:val="0"/>
          <w:divBdr>
            <w:top w:val="none" w:sz="0" w:space="0" w:color="auto"/>
            <w:left w:val="none" w:sz="0" w:space="0" w:color="auto"/>
            <w:bottom w:val="none" w:sz="0" w:space="0" w:color="auto"/>
            <w:right w:val="none" w:sz="0" w:space="0" w:color="auto"/>
          </w:divBdr>
        </w:div>
        <w:div w:id="138155327">
          <w:marLeft w:val="640"/>
          <w:marRight w:val="0"/>
          <w:marTop w:val="0"/>
          <w:marBottom w:val="0"/>
          <w:divBdr>
            <w:top w:val="none" w:sz="0" w:space="0" w:color="auto"/>
            <w:left w:val="none" w:sz="0" w:space="0" w:color="auto"/>
            <w:bottom w:val="none" w:sz="0" w:space="0" w:color="auto"/>
            <w:right w:val="none" w:sz="0" w:space="0" w:color="auto"/>
          </w:divBdr>
        </w:div>
        <w:div w:id="684674972">
          <w:marLeft w:val="640"/>
          <w:marRight w:val="0"/>
          <w:marTop w:val="0"/>
          <w:marBottom w:val="0"/>
          <w:divBdr>
            <w:top w:val="none" w:sz="0" w:space="0" w:color="auto"/>
            <w:left w:val="none" w:sz="0" w:space="0" w:color="auto"/>
            <w:bottom w:val="none" w:sz="0" w:space="0" w:color="auto"/>
            <w:right w:val="none" w:sz="0" w:space="0" w:color="auto"/>
          </w:divBdr>
        </w:div>
        <w:div w:id="603078637">
          <w:marLeft w:val="640"/>
          <w:marRight w:val="0"/>
          <w:marTop w:val="0"/>
          <w:marBottom w:val="0"/>
          <w:divBdr>
            <w:top w:val="none" w:sz="0" w:space="0" w:color="auto"/>
            <w:left w:val="none" w:sz="0" w:space="0" w:color="auto"/>
            <w:bottom w:val="none" w:sz="0" w:space="0" w:color="auto"/>
            <w:right w:val="none" w:sz="0" w:space="0" w:color="auto"/>
          </w:divBdr>
        </w:div>
        <w:div w:id="33509224">
          <w:marLeft w:val="640"/>
          <w:marRight w:val="0"/>
          <w:marTop w:val="0"/>
          <w:marBottom w:val="0"/>
          <w:divBdr>
            <w:top w:val="none" w:sz="0" w:space="0" w:color="auto"/>
            <w:left w:val="none" w:sz="0" w:space="0" w:color="auto"/>
            <w:bottom w:val="none" w:sz="0" w:space="0" w:color="auto"/>
            <w:right w:val="none" w:sz="0" w:space="0" w:color="auto"/>
          </w:divBdr>
        </w:div>
        <w:div w:id="1967392495">
          <w:marLeft w:val="640"/>
          <w:marRight w:val="0"/>
          <w:marTop w:val="0"/>
          <w:marBottom w:val="0"/>
          <w:divBdr>
            <w:top w:val="none" w:sz="0" w:space="0" w:color="auto"/>
            <w:left w:val="none" w:sz="0" w:space="0" w:color="auto"/>
            <w:bottom w:val="none" w:sz="0" w:space="0" w:color="auto"/>
            <w:right w:val="none" w:sz="0" w:space="0" w:color="auto"/>
          </w:divBdr>
        </w:div>
        <w:div w:id="252737708">
          <w:marLeft w:val="640"/>
          <w:marRight w:val="0"/>
          <w:marTop w:val="0"/>
          <w:marBottom w:val="0"/>
          <w:divBdr>
            <w:top w:val="none" w:sz="0" w:space="0" w:color="auto"/>
            <w:left w:val="none" w:sz="0" w:space="0" w:color="auto"/>
            <w:bottom w:val="none" w:sz="0" w:space="0" w:color="auto"/>
            <w:right w:val="none" w:sz="0" w:space="0" w:color="auto"/>
          </w:divBdr>
        </w:div>
        <w:div w:id="182130822">
          <w:marLeft w:val="640"/>
          <w:marRight w:val="0"/>
          <w:marTop w:val="0"/>
          <w:marBottom w:val="0"/>
          <w:divBdr>
            <w:top w:val="none" w:sz="0" w:space="0" w:color="auto"/>
            <w:left w:val="none" w:sz="0" w:space="0" w:color="auto"/>
            <w:bottom w:val="none" w:sz="0" w:space="0" w:color="auto"/>
            <w:right w:val="none" w:sz="0" w:space="0" w:color="auto"/>
          </w:divBdr>
        </w:div>
        <w:div w:id="1324504975">
          <w:marLeft w:val="640"/>
          <w:marRight w:val="0"/>
          <w:marTop w:val="0"/>
          <w:marBottom w:val="0"/>
          <w:divBdr>
            <w:top w:val="none" w:sz="0" w:space="0" w:color="auto"/>
            <w:left w:val="none" w:sz="0" w:space="0" w:color="auto"/>
            <w:bottom w:val="none" w:sz="0" w:space="0" w:color="auto"/>
            <w:right w:val="none" w:sz="0" w:space="0" w:color="auto"/>
          </w:divBdr>
        </w:div>
        <w:div w:id="521404569">
          <w:marLeft w:val="640"/>
          <w:marRight w:val="0"/>
          <w:marTop w:val="0"/>
          <w:marBottom w:val="0"/>
          <w:divBdr>
            <w:top w:val="none" w:sz="0" w:space="0" w:color="auto"/>
            <w:left w:val="none" w:sz="0" w:space="0" w:color="auto"/>
            <w:bottom w:val="none" w:sz="0" w:space="0" w:color="auto"/>
            <w:right w:val="none" w:sz="0" w:space="0" w:color="auto"/>
          </w:divBdr>
        </w:div>
        <w:div w:id="83460005">
          <w:marLeft w:val="640"/>
          <w:marRight w:val="0"/>
          <w:marTop w:val="0"/>
          <w:marBottom w:val="0"/>
          <w:divBdr>
            <w:top w:val="none" w:sz="0" w:space="0" w:color="auto"/>
            <w:left w:val="none" w:sz="0" w:space="0" w:color="auto"/>
            <w:bottom w:val="none" w:sz="0" w:space="0" w:color="auto"/>
            <w:right w:val="none" w:sz="0" w:space="0" w:color="auto"/>
          </w:divBdr>
        </w:div>
        <w:div w:id="58480018">
          <w:marLeft w:val="640"/>
          <w:marRight w:val="0"/>
          <w:marTop w:val="0"/>
          <w:marBottom w:val="0"/>
          <w:divBdr>
            <w:top w:val="none" w:sz="0" w:space="0" w:color="auto"/>
            <w:left w:val="none" w:sz="0" w:space="0" w:color="auto"/>
            <w:bottom w:val="none" w:sz="0" w:space="0" w:color="auto"/>
            <w:right w:val="none" w:sz="0" w:space="0" w:color="auto"/>
          </w:divBdr>
        </w:div>
        <w:div w:id="1459684765">
          <w:marLeft w:val="640"/>
          <w:marRight w:val="0"/>
          <w:marTop w:val="0"/>
          <w:marBottom w:val="0"/>
          <w:divBdr>
            <w:top w:val="none" w:sz="0" w:space="0" w:color="auto"/>
            <w:left w:val="none" w:sz="0" w:space="0" w:color="auto"/>
            <w:bottom w:val="none" w:sz="0" w:space="0" w:color="auto"/>
            <w:right w:val="none" w:sz="0" w:space="0" w:color="auto"/>
          </w:divBdr>
        </w:div>
        <w:div w:id="1599365580">
          <w:marLeft w:val="640"/>
          <w:marRight w:val="0"/>
          <w:marTop w:val="0"/>
          <w:marBottom w:val="0"/>
          <w:divBdr>
            <w:top w:val="none" w:sz="0" w:space="0" w:color="auto"/>
            <w:left w:val="none" w:sz="0" w:space="0" w:color="auto"/>
            <w:bottom w:val="none" w:sz="0" w:space="0" w:color="auto"/>
            <w:right w:val="none" w:sz="0" w:space="0" w:color="auto"/>
          </w:divBdr>
        </w:div>
        <w:div w:id="1804931398">
          <w:marLeft w:val="640"/>
          <w:marRight w:val="0"/>
          <w:marTop w:val="0"/>
          <w:marBottom w:val="0"/>
          <w:divBdr>
            <w:top w:val="none" w:sz="0" w:space="0" w:color="auto"/>
            <w:left w:val="none" w:sz="0" w:space="0" w:color="auto"/>
            <w:bottom w:val="none" w:sz="0" w:space="0" w:color="auto"/>
            <w:right w:val="none" w:sz="0" w:space="0" w:color="auto"/>
          </w:divBdr>
        </w:div>
        <w:div w:id="816190909">
          <w:marLeft w:val="640"/>
          <w:marRight w:val="0"/>
          <w:marTop w:val="0"/>
          <w:marBottom w:val="0"/>
          <w:divBdr>
            <w:top w:val="none" w:sz="0" w:space="0" w:color="auto"/>
            <w:left w:val="none" w:sz="0" w:space="0" w:color="auto"/>
            <w:bottom w:val="none" w:sz="0" w:space="0" w:color="auto"/>
            <w:right w:val="none" w:sz="0" w:space="0" w:color="auto"/>
          </w:divBdr>
        </w:div>
        <w:div w:id="1872377173">
          <w:marLeft w:val="640"/>
          <w:marRight w:val="0"/>
          <w:marTop w:val="0"/>
          <w:marBottom w:val="0"/>
          <w:divBdr>
            <w:top w:val="none" w:sz="0" w:space="0" w:color="auto"/>
            <w:left w:val="none" w:sz="0" w:space="0" w:color="auto"/>
            <w:bottom w:val="none" w:sz="0" w:space="0" w:color="auto"/>
            <w:right w:val="none" w:sz="0" w:space="0" w:color="auto"/>
          </w:divBdr>
        </w:div>
        <w:div w:id="180123301">
          <w:marLeft w:val="640"/>
          <w:marRight w:val="0"/>
          <w:marTop w:val="0"/>
          <w:marBottom w:val="0"/>
          <w:divBdr>
            <w:top w:val="none" w:sz="0" w:space="0" w:color="auto"/>
            <w:left w:val="none" w:sz="0" w:space="0" w:color="auto"/>
            <w:bottom w:val="none" w:sz="0" w:space="0" w:color="auto"/>
            <w:right w:val="none" w:sz="0" w:space="0" w:color="auto"/>
          </w:divBdr>
        </w:div>
        <w:div w:id="1036665239">
          <w:marLeft w:val="640"/>
          <w:marRight w:val="0"/>
          <w:marTop w:val="0"/>
          <w:marBottom w:val="0"/>
          <w:divBdr>
            <w:top w:val="none" w:sz="0" w:space="0" w:color="auto"/>
            <w:left w:val="none" w:sz="0" w:space="0" w:color="auto"/>
            <w:bottom w:val="none" w:sz="0" w:space="0" w:color="auto"/>
            <w:right w:val="none" w:sz="0" w:space="0" w:color="auto"/>
          </w:divBdr>
        </w:div>
        <w:div w:id="1610971532">
          <w:marLeft w:val="640"/>
          <w:marRight w:val="0"/>
          <w:marTop w:val="0"/>
          <w:marBottom w:val="0"/>
          <w:divBdr>
            <w:top w:val="none" w:sz="0" w:space="0" w:color="auto"/>
            <w:left w:val="none" w:sz="0" w:space="0" w:color="auto"/>
            <w:bottom w:val="none" w:sz="0" w:space="0" w:color="auto"/>
            <w:right w:val="none" w:sz="0" w:space="0" w:color="auto"/>
          </w:divBdr>
        </w:div>
        <w:div w:id="588663869">
          <w:marLeft w:val="640"/>
          <w:marRight w:val="0"/>
          <w:marTop w:val="0"/>
          <w:marBottom w:val="0"/>
          <w:divBdr>
            <w:top w:val="none" w:sz="0" w:space="0" w:color="auto"/>
            <w:left w:val="none" w:sz="0" w:space="0" w:color="auto"/>
            <w:bottom w:val="none" w:sz="0" w:space="0" w:color="auto"/>
            <w:right w:val="none" w:sz="0" w:space="0" w:color="auto"/>
          </w:divBdr>
        </w:div>
        <w:div w:id="1514151731">
          <w:marLeft w:val="640"/>
          <w:marRight w:val="0"/>
          <w:marTop w:val="0"/>
          <w:marBottom w:val="0"/>
          <w:divBdr>
            <w:top w:val="none" w:sz="0" w:space="0" w:color="auto"/>
            <w:left w:val="none" w:sz="0" w:space="0" w:color="auto"/>
            <w:bottom w:val="none" w:sz="0" w:space="0" w:color="auto"/>
            <w:right w:val="none" w:sz="0" w:space="0" w:color="auto"/>
          </w:divBdr>
        </w:div>
        <w:div w:id="1986549225">
          <w:marLeft w:val="640"/>
          <w:marRight w:val="0"/>
          <w:marTop w:val="0"/>
          <w:marBottom w:val="0"/>
          <w:divBdr>
            <w:top w:val="none" w:sz="0" w:space="0" w:color="auto"/>
            <w:left w:val="none" w:sz="0" w:space="0" w:color="auto"/>
            <w:bottom w:val="none" w:sz="0" w:space="0" w:color="auto"/>
            <w:right w:val="none" w:sz="0" w:space="0" w:color="auto"/>
          </w:divBdr>
        </w:div>
        <w:div w:id="2039118288">
          <w:marLeft w:val="640"/>
          <w:marRight w:val="0"/>
          <w:marTop w:val="0"/>
          <w:marBottom w:val="0"/>
          <w:divBdr>
            <w:top w:val="none" w:sz="0" w:space="0" w:color="auto"/>
            <w:left w:val="none" w:sz="0" w:space="0" w:color="auto"/>
            <w:bottom w:val="none" w:sz="0" w:space="0" w:color="auto"/>
            <w:right w:val="none" w:sz="0" w:space="0" w:color="auto"/>
          </w:divBdr>
        </w:div>
        <w:div w:id="1147282940">
          <w:marLeft w:val="640"/>
          <w:marRight w:val="0"/>
          <w:marTop w:val="0"/>
          <w:marBottom w:val="0"/>
          <w:divBdr>
            <w:top w:val="none" w:sz="0" w:space="0" w:color="auto"/>
            <w:left w:val="none" w:sz="0" w:space="0" w:color="auto"/>
            <w:bottom w:val="none" w:sz="0" w:space="0" w:color="auto"/>
            <w:right w:val="none" w:sz="0" w:space="0" w:color="auto"/>
          </w:divBdr>
        </w:div>
        <w:div w:id="1325162124">
          <w:marLeft w:val="640"/>
          <w:marRight w:val="0"/>
          <w:marTop w:val="0"/>
          <w:marBottom w:val="0"/>
          <w:divBdr>
            <w:top w:val="none" w:sz="0" w:space="0" w:color="auto"/>
            <w:left w:val="none" w:sz="0" w:space="0" w:color="auto"/>
            <w:bottom w:val="none" w:sz="0" w:space="0" w:color="auto"/>
            <w:right w:val="none" w:sz="0" w:space="0" w:color="auto"/>
          </w:divBdr>
        </w:div>
        <w:div w:id="896892672">
          <w:marLeft w:val="640"/>
          <w:marRight w:val="0"/>
          <w:marTop w:val="0"/>
          <w:marBottom w:val="0"/>
          <w:divBdr>
            <w:top w:val="none" w:sz="0" w:space="0" w:color="auto"/>
            <w:left w:val="none" w:sz="0" w:space="0" w:color="auto"/>
            <w:bottom w:val="none" w:sz="0" w:space="0" w:color="auto"/>
            <w:right w:val="none" w:sz="0" w:space="0" w:color="auto"/>
          </w:divBdr>
        </w:div>
      </w:divsChild>
    </w:div>
    <w:div w:id="1457064811">
      <w:bodyDiv w:val="1"/>
      <w:marLeft w:val="0"/>
      <w:marRight w:val="0"/>
      <w:marTop w:val="0"/>
      <w:marBottom w:val="0"/>
      <w:divBdr>
        <w:top w:val="none" w:sz="0" w:space="0" w:color="auto"/>
        <w:left w:val="none" w:sz="0" w:space="0" w:color="auto"/>
        <w:bottom w:val="none" w:sz="0" w:space="0" w:color="auto"/>
        <w:right w:val="none" w:sz="0" w:space="0" w:color="auto"/>
      </w:divBdr>
    </w:div>
    <w:div w:id="1466898604">
      <w:bodyDiv w:val="1"/>
      <w:marLeft w:val="0"/>
      <w:marRight w:val="0"/>
      <w:marTop w:val="0"/>
      <w:marBottom w:val="0"/>
      <w:divBdr>
        <w:top w:val="none" w:sz="0" w:space="0" w:color="auto"/>
        <w:left w:val="none" w:sz="0" w:space="0" w:color="auto"/>
        <w:bottom w:val="none" w:sz="0" w:space="0" w:color="auto"/>
        <w:right w:val="none" w:sz="0" w:space="0" w:color="auto"/>
      </w:divBdr>
    </w:div>
    <w:div w:id="1467702996">
      <w:bodyDiv w:val="1"/>
      <w:marLeft w:val="0"/>
      <w:marRight w:val="0"/>
      <w:marTop w:val="0"/>
      <w:marBottom w:val="0"/>
      <w:divBdr>
        <w:top w:val="none" w:sz="0" w:space="0" w:color="auto"/>
        <w:left w:val="none" w:sz="0" w:space="0" w:color="auto"/>
        <w:bottom w:val="none" w:sz="0" w:space="0" w:color="auto"/>
        <w:right w:val="none" w:sz="0" w:space="0" w:color="auto"/>
      </w:divBdr>
    </w:div>
    <w:div w:id="1468670163">
      <w:bodyDiv w:val="1"/>
      <w:marLeft w:val="0"/>
      <w:marRight w:val="0"/>
      <w:marTop w:val="0"/>
      <w:marBottom w:val="0"/>
      <w:divBdr>
        <w:top w:val="none" w:sz="0" w:space="0" w:color="auto"/>
        <w:left w:val="none" w:sz="0" w:space="0" w:color="auto"/>
        <w:bottom w:val="none" w:sz="0" w:space="0" w:color="auto"/>
        <w:right w:val="none" w:sz="0" w:space="0" w:color="auto"/>
      </w:divBdr>
    </w:div>
    <w:div w:id="1471093692">
      <w:bodyDiv w:val="1"/>
      <w:marLeft w:val="0"/>
      <w:marRight w:val="0"/>
      <w:marTop w:val="0"/>
      <w:marBottom w:val="0"/>
      <w:divBdr>
        <w:top w:val="none" w:sz="0" w:space="0" w:color="auto"/>
        <w:left w:val="none" w:sz="0" w:space="0" w:color="auto"/>
        <w:bottom w:val="none" w:sz="0" w:space="0" w:color="auto"/>
        <w:right w:val="none" w:sz="0" w:space="0" w:color="auto"/>
      </w:divBdr>
    </w:div>
    <w:div w:id="1471826128">
      <w:bodyDiv w:val="1"/>
      <w:marLeft w:val="0"/>
      <w:marRight w:val="0"/>
      <w:marTop w:val="0"/>
      <w:marBottom w:val="0"/>
      <w:divBdr>
        <w:top w:val="none" w:sz="0" w:space="0" w:color="auto"/>
        <w:left w:val="none" w:sz="0" w:space="0" w:color="auto"/>
        <w:bottom w:val="none" w:sz="0" w:space="0" w:color="auto"/>
        <w:right w:val="none" w:sz="0" w:space="0" w:color="auto"/>
      </w:divBdr>
    </w:div>
    <w:div w:id="1476609590">
      <w:bodyDiv w:val="1"/>
      <w:marLeft w:val="0"/>
      <w:marRight w:val="0"/>
      <w:marTop w:val="0"/>
      <w:marBottom w:val="0"/>
      <w:divBdr>
        <w:top w:val="none" w:sz="0" w:space="0" w:color="auto"/>
        <w:left w:val="none" w:sz="0" w:space="0" w:color="auto"/>
        <w:bottom w:val="none" w:sz="0" w:space="0" w:color="auto"/>
        <w:right w:val="none" w:sz="0" w:space="0" w:color="auto"/>
      </w:divBdr>
    </w:div>
    <w:div w:id="1476987518">
      <w:bodyDiv w:val="1"/>
      <w:marLeft w:val="0"/>
      <w:marRight w:val="0"/>
      <w:marTop w:val="0"/>
      <w:marBottom w:val="0"/>
      <w:divBdr>
        <w:top w:val="none" w:sz="0" w:space="0" w:color="auto"/>
        <w:left w:val="none" w:sz="0" w:space="0" w:color="auto"/>
        <w:bottom w:val="none" w:sz="0" w:space="0" w:color="auto"/>
        <w:right w:val="none" w:sz="0" w:space="0" w:color="auto"/>
      </w:divBdr>
    </w:div>
    <w:div w:id="1477531720">
      <w:bodyDiv w:val="1"/>
      <w:marLeft w:val="0"/>
      <w:marRight w:val="0"/>
      <w:marTop w:val="0"/>
      <w:marBottom w:val="0"/>
      <w:divBdr>
        <w:top w:val="none" w:sz="0" w:space="0" w:color="auto"/>
        <w:left w:val="none" w:sz="0" w:space="0" w:color="auto"/>
        <w:bottom w:val="none" w:sz="0" w:space="0" w:color="auto"/>
        <w:right w:val="none" w:sz="0" w:space="0" w:color="auto"/>
      </w:divBdr>
    </w:div>
    <w:div w:id="1483548356">
      <w:bodyDiv w:val="1"/>
      <w:marLeft w:val="0"/>
      <w:marRight w:val="0"/>
      <w:marTop w:val="0"/>
      <w:marBottom w:val="0"/>
      <w:divBdr>
        <w:top w:val="none" w:sz="0" w:space="0" w:color="auto"/>
        <w:left w:val="none" w:sz="0" w:space="0" w:color="auto"/>
        <w:bottom w:val="none" w:sz="0" w:space="0" w:color="auto"/>
        <w:right w:val="none" w:sz="0" w:space="0" w:color="auto"/>
      </w:divBdr>
    </w:div>
    <w:div w:id="1484158815">
      <w:bodyDiv w:val="1"/>
      <w:marLeft w:val="0"/>
      <w:marRight w:val="0"/>
      <w:marTop w:val="0"/>
      <w:marBottom w:val="0"/>
      <w:divBdr>
        <w:top w:val="none" w:sz="0" w:space="0" w:color="auto"/>
        <w:left w:val="none" w:sz="0" w:space="0" w:color="auto"/>
        <w:bottom w:val="none" w:sz="0" w:space="0" w:color="auto"/>
        <w:right w:val="none" w:sz="0" w:space="0" w:color="auto"/>
      </w:divBdr>
    </w:div>
    <w:div w:id="1488789369">
      <w:bodyDiv w:val="1"/>
      <w:marLeft w:val="0"/>
      <w:marRight w:val="0"/>
      <w:marTop w:val="0"/>
      <w:marBottom w:val="0"/>
      <w:divBdr>
        <w:top w:val="none" w:sz="0" w:space="0" w:color="auto"/>
        <w:left w:val="none" w:sz="0" w:space="0" w:color="auto"/>
        <w:bottom w:val="none" w:sz="0" w:space="0" w:color="auto"/>
        <w:right w:val="none" w:sz="0" w:space="0" w:color="auto"/>
      </w:divBdr>
      <w:divsChild>
        <w:div w:id="1328441835">
          <w:marLeft w:val="640"/>
          <w:marRight w:val="0"/>
          <w:marTop w:val="0"/>
          <w:marBottom w:val="0"/>
          <w:divBdr>
            <w:top w:val="none" w:sz="0" w:space="0" w:color="auto"/>
            <w:left w:val="none" w:sz="0" w:space="0" w:color="auto"/>
            <w:bottom w:val="none" w:sz="0" w:space="0" w:color="auto"/>
            <w:right w:val="none" w:sz="0" w:space="0" w:color="auto"/>
          </w:divBdr>
        </w:div>
        <w:div w:id="2036996030">
          <w:marLeft w:val="640"/>
          <w:marRight w:val="0"/>
          <w:marTop w:val="0"/>
          <w:marBottom w:val="0"/>
          <w:divBdr>
            <w:top w:val="none" w:sz="0" w:space="0" w:color="auto"/>
            <w:left w:val="none" w:sz="0" w:space="0" w:color="auto"/>
            <w:bottom w:val="none" w:sz="0" w:space="0" w:color="auto"/>
            <w:right w:val="none" w:sz="0" w:space="0" w:color="auto"/>
          </w:divBdr>
        </w:div>
        <w:div w:id="1739477182">
          <w:marLeft w:val="640"/>
          <w:marRight w:val="0"/>
          <w:marTop w:val="0"/>
          <w:marBottom w:val="0"/>
          <w:divBdr>
            <w:top w:val="none" w:sz="0" w:space="0" w:color="auto"/>
            <w:left w:val="none" w:sz="0" w:space="0" w:color="auto"/>
            <w:bottom w:val="none" w:sz="0" w:space="0" w:color="auto"/>
            <w:right w:val="none" w:sz="0" w:space="0" w:color="auto"/>
          </w:divBdr>
        </w:div>
        <w:div w:id="718431140">
          <w:marLeft w:val="640"/>
          <w:marRight w:val="0"/>
          <w:marTop w:val="0"/>
          <w:marBottom w:val="0"/>
          <w:divBdr>
            <w:top w:val="none" w:sz="0" w:space="0" w:color="auto"/>
            <w:left w:val="none" w:sz="0" w:space="0" w:color="auto"/>
            <w:bottom w:val="none" w:sz="0" w:space="0" w:color="auto"/>
            <w:right w:val="none" w:sz="0" w:space="0" w:color="auto"/>
          </w:divBdr>
        </w:div>
        <w:div w:id="1066026793">
          <w:marLeft w:val="640"/>
          <w:marRight w:val="0"/>
          <w:marTop w:val="0"/>
          <w:marBottom w:val="0"/>
          <w:divBdr>
            <w:top w:val="none" w:sz="0" w:space="0" w:color="auto"/>
            <w:left w:val="none" w:sz="0" w:space="0" w:color="auto"/>
            <w:bottom w:val="none" w:sz="0" w:space="0" w:color="auto"/>
            <w:right w:val="none" w:sz="0" w:space="0" w:color="auto"/>
          </w:divBdr>
        </w:div>
        <w:div w:id="262302240">
          <w:marLeft w:val="640"/>
          <w:marRight w:val="0"/>
          <w:marTop w:val="0"/>
          <w:marBottom w:val="0"/>
          <w:divBdr>
            <w:top w:val="none" w:sz="0" w:space="0" w:color="auto"/>
            <w:left w:val="none" w:sz="0" w:space="0" w:color="auto"/>
            <w:bottom w:val="none" w:sz="0" w:space="0" w:color="auto"/>
            <w:right w:val="none" w:sz="0" w:space="0" w:color="auto"/>
          </w:divBdr>
        </w:div>
        <w:div w:id="2054496244">
          <w:marLeft w:val="640"/>
          <w:marRight w:val="0"/>
          <w:marTop w:val="0"/>
          <w:marBottom w:val="0"/>
          <w:divBdr>
            <w:top w:val="none" w:sz="0" w:space="0" w:color="auto"/>
            <w:left w:val="none" w:sz="0" w:space="0" w:color="auto"/>
            <w:bottom w:val="none" w:sz="0" w:space="0" w:color="auto"/>
            <w:right w:val="none" w:sz="0" w:space="0" w:color="auto"/>
          </w:divBdr>
        </w:div>
        <w:div w:id="1679848601">
          <w:marLeft w:val="640"/>
          <w:marRight w:val="0"/>
          <w:marTop w:val="0"/>
          <w:marBottom w:val="0"/>
          <w:divBdr>
            <w:top w:val="none" w:sz="0" w:space="0" w:color="auto"/>
            <w:left w:val="none" w:sz="0" w:space="0" w:color="auto"/>
            <w:bottom w:val="none" w:sz="0" w:space="0" w:color="auto"/>
            <w:right w:val="none" w:sz="0" w:space="0" w:color="auto"/>
          </w:divBdr>
        </w:div>
        <w:div w:id="957417264">
          <w:marLeft w:val="640"/>
          <w:marRight w:val="0"/>
          <w:marTop w:val="0"/>
          <w:marBottom w:val="0"/>
          <w:divBdr>
            <w:top w:val="none" w:sz="0" w:space="0" w:color="auto"/>
            <w:left w:val="none" w:sz="0" w:space="0" w:color="auto"/>
            <w:bottom w:val="none" w:sz="0" w:space="0" w:color="auto"/>
            <w:right w:val="none" w:sz="0" w:space="0" w:color="auto"/>
          </w:divBdr>
        </w:div>
        <w:div w:id="880433231">
          <w:marLeft w:val="640"/>
          <w:marRight w:val="0"/>
          <w:marTop w:val="0"/>
          <w:marBottom w:val="0"/>
          <w:divBdr>
            <w:top w:val="none" w:sz="0" w:space="0" w:color="auto"/>
            <w:left w:val="none" w:sz="0" w:space="0" w:color="auto"/>
            <w:bottom w:val="none" w:sz="0" w:space="0" w:color="auto"/>
            <w:right w:val="none" w:sz="0" w:space="0" w:color="auto"/>
          </w:divBdr>
        </w:div>
        <w:div w:id="1981229668">
          <w:marLeft w:val="640"/>
          <w:marRight w:val="0"/>
          <w:marTop w:val="0"/>
          <w:marBottom w:val="0"/>
          <w:divBdr>
            <w:top w:val="none" w:sz="0" w:space="0" w:color="auto"/>
            <w:left w:val="none" w:sz="0" w:space="0" w:color="auto"/>
            <w:bottom w:val="none" w:sz="0" w:space="0" w:color="auto"/>
            <w:right w:val="none" w:sz="0" w:space="0" w:color="auto"/>
          </w:divBdr>
        </w:div>
        <w:div w:id="1168055971">
          <w:marLeft w:val="640"/>
          <w:marRight w:val="0"/>
          <w:marTop w:val="0"/>
          <w:marBottom w:val="0"/>
          <w:divBdr>
            <w:top w:val="none" w:sz="0" w:space="0" w:color="auto"/>
            <w:left w:val="none" w:sz="0" w:space="0" w:color="auto"/>
            <w:bottom w:val="none" w:sz="0" w:space="0" w:color="auto"/>
            <w:right w:val="none" w:sz="0" w:space="0" w:color="auto"/>
          </w:divBdr>
        </w:div>
        <w:div w:id="1888756039">
          <w:marLeft w:val="640"/>
          <w:marRight w:val="0"/>
          <w:marTop w:val="0"/>
          <w:marBottom w:val="0"/>
          <w:divBdr>
            <w:top w:val="none" w:sz="0" w:space="0" w:color="auto"/>
            <w:left w:val="none" w:sz="0" w:space="0" w:color="auto"/>
            <w:bottom w:val="none" w:sz="0" w:space="0" w:color="auto"/>
            <w:right w:val="none" w:sz="0" w:space="0" w:color="auto"/>
          </w:divBdr>
        </w:div>
        <w:div w:id="684328109">
          <w:marLeft w:val="640"/>
          <w:marRight w:val="0"/>
          <w:marTop w:val="0"/>
          <w:marBottom w:val="0"/>
          <w:divBdr>
            <w:top w:val="none" w:sz="0" w:space="0" w:color="auto"/>
            <w:left w:val="none" w:sz="0" w:space="0" w:color="auto"/>
            <w:bottom w:val="none" w:sz="0" w:space="0" w:color="auto"/>
            <w:right w:val="none" w:sz="0" w:space="0" w:color="auto"/>
          </w:divBdr>
        </w:div>
        <w:div w:id="1916015161">
          <w:marLeft w:val="640"/>
          <w:marRight w:val="0"/>
          <w:marTop w:val="0"/>
          <w:marBottom w:val="0"/>
          <w:divBdr>
            <w:top w:val="none" w:sz="0" w:space="0" w:color="auto"/>
            <w:left w:val="none" w:sz="0" w:space="0" w:color="auto"/>
            <w:bottom w:val="none" w:sz="0" w:space="0" w:color="auto"/>
            <w:right w:val="none" w:sz="0" w:space="0" w:color="auto"/>
          </w:divBdr>
        </w:div>
        <w:div w:id="351535891">
          <w:marLeft w:val="640"/>
          <w:marRight w:val="0"/>
          <w:marTop w:val="0"/>
          <w:marBottom w:val="0"/>
          <w:divBdr>
            <w:top w:val="none" w:sz="0" w:space="0" w:color="auto"/>
            <w:left w:val="none" w:sz="0" w:space="0" w:color="auto"/>
            <w:bottom w:val="none" w:sz="0" w:space="0" w:color="auto"/>
            <w:right w:val="none" w:sz="0" w:space="0" w:color="auto"/>
          </w:divBdr>
        </w:div>
        <w:div w:id="197084534">
          <w:marLeft w:val="640"/>
          <w:marRight w:val="0"/>
          <w:marTop w:val="0"/>
          <w:marBottom w:val="0"/>
          <w:divBdr>
            <w:top w:val="none" w:sz="0" w:space="0" w:color="auto"/>
            <w:left w:val="none" w:sz="0" w:space="0" w:color="auto"/>
            <w:bottom w:val="none" w:sz="0" w:space="0" w:color="auto"/>
            <w:right w:val="none" w:sz="0" w:space="0" w:color="auto"/>
          </w:divBdr>
        </w:div>
        <w:div w:id="1489859624">
          <w:marLeft w:val="640"/>
          <w:marRight w:val="0"/>
          <w:marTop w:val="0"/>
          <w:marBottom w:val="0"/>
          <w:divBdr>
            <w:top w:val="none" w:sz="0" w:space="0" w:color="auto"/>
            <w:left w:val="none" w:sz="0" w:space="0" w:color="auto"/>
            <w:bottom w:val="none" w:sz="0" w:space="0" w:color="auto"/>
            <w:right w:val="none" w:sz="0" w:space="0" w:color="auto"/>
          </w:divBdr>
        </w:div>
        <w:div w:id="1380473468">
          <w:marLeft w:val="640"/>
          <w:marRight w:val="0"/>
          <w:marTop w:val="0"/>
          <w:marBottom w:val="0"/>
          <w:divBdr>
            <w:top w:val="none" w:sz="0" w:space="0" w:color="auto"/>
            <w:left w:val="none" w:sz="0" w:space="0" w:color="auto"/>
            <w:bottom w:val="none" w:sz="0" w:space="0" w:color="auto"/>
            <w:right w:val="none" w:sz="0" w:space="0" w:color="auto"/>
          </w:divBdr>
        </w:div>
        <w:div w:id="1962107246">
          <w:marLeft w:val="640"/>
          <w:marRight w:val="0"/>
          <w:marTop w:val="0"/>
          <w:marBottom w:val="0"/>
          <w:divBdr>
            <w:top w:val="none" w:sz="0" w:space="0" w:color="auto"/>
            <w:left w:val="none" w:sz="0" w:space="0" w:color="auto"/>
            <w:bottom w:val="none" w:sz="0" w:space="0" w:color="auto"/>
            <w:right w:val="none" w:sz="0" w:space="0" w:color="auto"/>
          </w:divBdr>
        </w:div>
        <w:div w:id="1448280907">
          <w:marLeft w:val="640"/>
          <w:marRight w:val="0"/>
          <w:marTop w:val="0"/>
          <w:marBottom w:val="0"/>
          <w:divBdr>
            <w:top w:val="none" w:sz="0" w:space="0" w:color="auto"/>
            <w:left w:val="none" w:sz="0" w:space="0" w:color="auto"/>
            <w:bottom w:val="none" w:sz="0" w:space="0" w:color="auto"/>
            <w:right w:val="none" w:sz="0" w:space="0" w:color="auto"/>
          </w:divBdr>
        </w:div>
        <w:div w:id="1519809381">
          <w:marLeft w:val="640"/>
          <w:marRight w:val="0"/>
          <w:marTop w:val="0"/>
          <w:marBottom w:val="0"/>
          <w:divBdr>
            <w:top w:val="none" w:sz="0" w:space="0" w:color="auto"/>
            <w:left w:val="none" w:sz="0" w:space="0" w:color="auto"/>
            <w:bottom w:val="none" w:sz="0" w:space="0" w:color="auto"/>
            <w:right w:val="none" w:sz="0" w:space="0" w:color="auto"/>
          </w:divBdr>
        </w:div>
        <w:div w:id="637536268">
          <w:marLeft w:val="640"/>
          <w:marRight w:val="0"/>
          <w:marTop w:val="0"/>
          <w:marBottom w:val="0"/>
          <w:divBdr>
            <w:top w:val="none" w:sz="0" w:space="0" w:color="auto"/>
            <w:left w:val="none" w:sz="0" w:space="0" w:color="auto"/>
            <w:bottom w:val="none" w:sz="0" w:space="0" w:color="auto"/>
            <w:right w:val="none" w:sz="0" w:space="0" w:color="auto"/>
          </w:divBdr>
        </w:div>
        <w:div w:id="990643865">
          <w:marLeft w:val="640"/>
          <w:marRight w:val="0"/>
          <w:marTop w:val="0"/>
          <w:marBottom w:val="0"/>
          <w:divBdr>
            <w:top w:val="none" w:sz="0" w:space="0" w:color="auto"/>
            <w:left w:val="none" w:sz="0" w:space="0" w:color="auto"/>
            <w:bottom w:val="none" w:sz="0" w:space="0" w:color="auto"/>
            <w:right w:val="none" w:sz="0" w:space="0" w:color="auto"/>
          </w:divBdr>
        </w:div>
        <w:div w:id="391119416">
          <w:marLeft w:val="640"/>
          <w:marRight w:val="0"/>
          <w:marTop w:val="0"/>
          <w:marBottom w:val="0"/>
          <w:divBdr>
            <w:top w:val="none" w:sz="0" w:space="0" w:color="auto"/>
            <w:left w:val="none" w:sz="0" w:space="0" w:color="auto"/>
            <w:bottom w:val="none" w:sz="0" w:space="0" w:color="auto"/>
            <w:right w:val="none" w:sz="0" w:space="0" w:color="auto"/>
          </w:divBdr>
        </w:div>
        <w:div w:id="859120956">
          <w:marLeft w:val="640"/>
          <w:marRight w:val="0"/>
          <w:marTop w:val="0"/>
          <w:marBottom w:val="0"/>
          <w:divBdr>
            <w:top w:val="none" w:sz="0" w:space="0" w:color="auto"/>
            <w:left w:val="none" w:sz="0" w:space="0" w:color="auto"/>
            <w:bottom w:val="none" w:sz="0" w:space="0" w:color="auto"/>
            <w:right w:val="none" w:sz="0" w:space="0" w:color="auto"/>
          </w:divBdr>
        </w:div>
        <w:div w:id="1931542630">
          <w:marLeft w:val="640"/>
          <w:marRight w:val="0"/>
          <w:marTop w:val="0"/>
          <w:marBottom w:val="0"/>
          <w:divBdr>
            <w:top w:val="none" w:sz="0" w:space="0" w:color="auto"/>
            <w:left w:val="none" w:sz="0" w:space="0" w:color="auto"/>
            <w:bottom w:val="none" w:sz="0" w:space="0" w:color="auto"/>
            <w:right w:val="none" w:sz="0" w:space="0" w:color="auto"/>
          </w:divBdr>
        </w:div>
        <w:div w:id="1039739304">
          <w:marLeft w:val="640"/>
          <w:marRight w:val="0"/>
          <w:marTop w:val="0"/>
          <w:marBottom w:val="0"/>
          <w:divBdr>
            <w:top w:val="none" w:sz="0" w:space="0" w:color="auto"/>
            <w:left w:val="none" w:sz="0" w:space="0" w:color="auto"/>
            <w:bottom w:val="none" w:sz="0" w:space="0" w:color="auto"/>
            <w:right w:val="none" w:sz="0" w:space="0" w:color="auto"/>
          </w:divBdr>
        </w:div>
        <w:div w:id="323702590">
          <w:marLeft w:val="640"/>
          <w:marRight w:val="0"/>
          <w:marTop w:val="0"/>
          <w:marBottom w:val="0"/>
          <w:divBdr>
            <w:top w:val="none" w:sz="0" w:space="0" w:color="auto"/>
            <w:left w:val="none" w:sz="0" w:space="0" w:color="auto"/>
            <w:bottom w:val="none" w:sz="0" w:space="0" w:color="auto"/>
            <w:right w:val="none" w:sz="0" w:space="0" w:color="auto"/>
          </w:divBdr>
        </w:div>
        <w:div w:id="519469259">
          <w:marLeft w:val="640"/>
          <w:marRight w:val="0"/>
          <w:marTop w:val="0"/>
          <w:marBottom w:val="0"/>
          <w:divBdr>
            <w:top w:val="none" w:sz="0" w:space="0" w:color="auto"/>
            <w:left w:val="none" w:sz="0" w:space="0" w:color="auto"/>
            <w:bottom w:val="none" w:sz="0" w:space="0" w:color="auto"/>
            <w:right w:val="none" w:sz="0" w:space="0" w:color="auto"/>
          </w:divBdr>
        </w:div>
        <w:div w:id="789470622">
          <w:marLeft w:val="640"/>
          <w:marRight w:val="0"/>
          <w:marTop w:val="0"/>
          <w:marBottom w:val="0"/>
          <w:divBdr>
            <w:top w:val="none" w:sz="0" w:space="0" w:color="auto"/>
            <w:left w:val="none" w:sz="0" w:space="0" w:color="auto"/>
            <w:bottom w:val="none" w:sz="0" w:space="0" w:color="auto"/>
            <w:right w:val="none" w:sz="0" w:space="0" w:color="auto"/>
          </w:divBdr>
        </w:div>
        <w:div w:id="137840577">
          <w:marLeft w:val="640"/>
          <w:marRight w:val="0"/>
          <w:marTop w:val="0"/>
          <w:marBottom w:val="0"/>
          <w:divBdr>
            <w:top w:val="none" w:sz="0" w:space="0" w:color="auto"/>
            <w:left w:val="none" w:sz="0" w:space="0" w:color="auto"/>
            <w:bottom w:val="none" w:sz="0" w:space="0" w:color="auto"/>
            <w:right w:val="none" w:sz="0" w:space="0" w:color="auto"/>
          </w:divBdr>
        </w:div>
        <w:div w:id="1660500973">
          <w:marLeft w:val="640"/>
          <w:marRight w:val="0"/>
          <w:marTop w:val="0"/>
          <w:marBottom w:val="0"/>
          <w:divBdr>
            <w:top w:val="none" w:sz="0" w:space="0" w:color="auto"/>
            <w:left w:val="none" w:sz="0" w:space="0" w:color="auto"/>
            <w:bottom w:val="none" w:sz="0" w:space="0" w:color="auto"/>
            <w:right w:val="none" w:sz="0" w:space="0" w:color="auto"/>
          </w:divBdr>
        </w:div>
        <w:div w:id="129059718">
          <w:marLeft w:val="640"/>
          <w:marRight w:val="0"/>
          <w:marTop w:val="0"/>
          <w:marBottom w:val="0"/>
          <w:divBdr>
            <w:top w:val="none" w:sz="0" w:space="0" w:color="auto"/>
            <w:left w:val="none" w:sz="0" w:space="0" w:color="auto"/>
            <w:bottom w:val="none" w:sz="0" w:space="0" w:color="auto"/>
            <w:right w:val="none" w:sz="0" w:space="0" w:color="auto"/>
          </w:divBdr>
        </w:div>
        <w:div w:id="1636136671">
          <w:marLeft w:val="640"/>
          <w:marRight w:val="0"/>
          <w:marTop w:val="0"/>
          <w:marBottom w:val="0"/>
          <w:divBdr>
            <w:top w:val="none" w:sz="0" w:space="0" w:color="auto"/>
            <w:left w:val="none" w:sz="0" w:space="0" w:color="auto"/>
            <w:bottom w:val="none" w:sz="0" w:space="0" w:color="auto"/>
            <w:right w:val="none" w:sz="0" w:space="0" w:color="auto"/>
          </w:divBdr>
        </w:div>
        <w:div w:id="92288110">
          <w:marLeft w:val="640"/>
          <w:marRight w:val="0"/>
          <w:marTop w:val="0"/>
          <w:marBottom w:val="0"/>
          <w:divBdr>
            <w:top w:val="none" w:sz="0" w:space="0" w:color="auto"/>
            <w:left w:val="none" w:sz="0" w:space="0" w:color="auto"/>
            <w:bottom w:val="none" w:sz="0" w:space="0" w:color="auto"/>
            <w:right w:val="none" w:sz="0" w:space="0" w:color="auto"/>
          </w:divBdr>
        </w:div>
        <w:div w:id="1937398185">
          <w:marLeft w:val="640"/>
          <w:marRight w:val="0"/>
          <w:marTop w:val="0"/>
          <w:marBottom w:val="0"/>
          <w:divBdr>
            <w:top w:val="none" w:sz="0" w:space="0" w:color="auto"/>
            <w:left w:val="none" w:sz="0" w:space="0" w:color="auto"/>
            <w:bottom w:val="none" w:sz="0" w:space="0" w:color="auto"/>
            <w:right w:val="none" w:sz="0" w:space="0" w:color="auto"/>
          </w:divBdr>
        </w:div>
      </w:divsChild>
    </w:div>
    <w:div w:id="1498351315">
      <w:bodyDiv w:val="1"/>
      <w:marLeft w:val="0"/>
      <w:marRight w:val="0"/>
      <w:marTop w:val="0"/>
      <w:marBottom w:val="0"/>
      <w:divBdr>
        <w:top w:val="none" w:sz="0" w:space="0" w:color="auto"/>
        <w:left w:val="none" w:sz="0" w:space="0" w:color="auto"/>
        <w:bottom w:val="none" w:sz="0" w:space="0" w:color="auto"/>
        <w:right w:val="none" w:sz="0" w:space="0" w:color="auto"/>
      </w:divBdr>
      <w:divsChild>
        <w:div w:id="271205978">
          <w:marLeft w:val="640"/>
          <w:marRight w:val="0"/>
          <w:marTop w:val="0"/>
          <w:marBottom w:val="0"/>
          <w:divBdr>
            <w:top w:val="none" w:sz="0" w:space="0" w:color="auto"/>
            <w:left w:val="none" w:sz="0" w:space="0" w:color="auto"/>
            <w:bottom w:val="none" w:sz="0" w:space="0" w:color="auto"/>
            <w:right w:val="none" w:sz="0" w:space="0" w:color="auto"/>
          </w:divBdr>
        </w:div>
        <w:div w:id="2078942118">
          <w:marLeft w:val="640"/>
          <w:marRight w:val="0"/>
          <w:marTop w:val="0"/>
          <w:marBottom w:val="0"/>
          <w:divBdr>
            <w:top w:val="none" w:sz="0" w:space="0" w:color="auto"/>
            <w:left w:val="none" w:sz="0" w:space="0" w:color="auto"/>
            <w:bottom w:val="none" w:sz="0" w:space="0" w:color="auto"/>
            <w:right w:val="none" w:sz="0" w:space="0" w:color="auto"/>
          </w:divBdr>
        </w:div>
        <w:div w:id="717513703">
          <w:marLeft w:val="640"/>
          <w:marRight w:val="0"/>
          <w:marTop w:val="0"/>
          <w:marBottom w:val="0"/>
          <w:divBdr>
            <w:top w:val="none" w:sz="0" w:space="0" w:color="auto"/>
            <w:left w:val="none" w:sz="0" w:space="0" w:color="auto"/>
            <w:bottom w:val="none" w:sz="0" w:space="0" w:color="auto"/>
            <w:right w:val="none" w:sz="0" w:space="0" w:color="auto"/>
          </w:divBdr>
        </w:div>
        <w:div w:id="925725571">
          <w:marLeft w:val="640"/>
          <w:marRight w:val="0"/>
          <w:marTop w:val="0"/>
          <w:marBottom w:val="0"/>
          <w:divBdr>
            <w:top w:val="none" w:sz="0" w:space="0" w:color="auto"/>
            <w:left w:val="none" w:sz="0" w:space="0" w:color="auto"/>
            <w:bottom w:val="none" w:sz="0" w:space="0" w:color="auto"/>
            <w:right w:val="none" w:sz="0" w:space="0" w:color="auto"/>
          </w:divBdr>
        </w:div>
        <w:div w:id="223030810">
          <w:marLeft w:val="640"/>
          <w:marRight w:val="0"/>
          <w:marTop w:val="0"/>
          <w:marBottom w:val="0"/>
          <w:divBdr>
            <w:top w:val="none" w:sz="0" w:space="0" w:color="auto"/>
            <w:left w:val="none" w:sz="0" w:space="0" w:color="auto"/>
            <w:bottom w:val="none" w:sz="0" w:space="0" w:color="auto"/>
            <w:right w:val="none" w:sz="0" w:space="0" w:color="auto"/>
          </w:divBdr>
        </w:div>
        <w:div w:id="677999270">
          <w:marLeft w:val="640"/>
          <w:marRight w:val="0"/>
          <w:marTop w:val="0"/>
          <w:marBottom w:val="0"/>
          <w:divBdr>
            <w:top w:val="none" w:sz="0" w:space="0" w:color="auto"/>
            <w:left w:val="none" w:sz="0" w:space="0" w:color="auto"/>
            <w:bottom w:val="none" w:sz="0" w:space="0" w:color="auto"/>
            <w:right w:val="none" w:sz="0" w:space="0" w:color="auto"/>
          </w:divBdr>
        </w:div>
        <w:div w:id="1733698919">
          <w:marLeft w:val="640"/>
          <w:marRight w:val="0"/>
          <w:marTop w:val="0"/>
          <w:marBottom w:val="0"/>
          <w:divBdr>
            <w:top w:val="none" w:sz="0" w:space="0" w:color="auto"/>
            <w:left w:val="none" w:sz="0" w:space="0" w:color="auto"/>
            <w:bottom w:val="none" w:sz="0" w:space="0" w:color="auto"/>
            <w:right w:val="none" w:sz="0" w:space="0" w:color="auto"/>
          </w:divBdr>
        </w:div>
        <w:div w:id="2042121256">
          <w:marLeft w:val="640"/>
          <w:marRight w:val="0"/>
          <w:marTop w:val="0"/>
          <w:marBottom w:val="0"/>
          <w:divBdr>
            <w:top w:val="none" w:sz="0" w:space="0" w:color="auto"/>
            <w:left w:val="none" w:sz="0" w:space="0" w:color="auto"/>
            <w:bottom w:val="none" w:sz="0" w:space="0" w:color="auto"/>
            <w:right w:val="none" w:sz="0" w:space="0" w:color="auto"/>
          </w:divBdr>
        </w:div>
        <w:div w:id="659187998">
          <w:marLeft w:val="640"/>
          <w:marRight w:val="0"/>
          <w:marTop w:val="0"/>
          <w:marBottom w:val="0"/>
          <w:divBdr>
            <w:top w:val="none" w:sz="0" w:space="0" w:color="auto"/>
            <w:left w:val="none" w:sz="0" w:space="0" w:color="auto"/>
            <w:bottom w:val="none" w:sz="0" w:space="0" w:color="auto"/>
            <w:right w:val="none" w:sz="0" w:space="0" w:color="auto"/>
          </w:divBdr>
        </w:div>
        <w:div w:id="1526863676">
          <w:marLeft w:val="640"/>
          <w:marRight w:val="0"/>
          <w:marTop w:val="0"/>
          <w:marBottom w:val="0"/>
          <w:divBdr>
            <w:top w:val="none" w:sz="0" w:space="0" w:color="auto"/>
            <w:left w:val="none" w:sz="0" w:space="0" w:color="auto"/>
            <w:bottom w:val="none" w:sz="0" w:space="0" w:color="auto"/>
            <w:right w:val="none" w:sz="0" w:space="0" w:color="auto"/>
          </w:divBdr>
        </w:div>
        <w:div w:id="1511290519">
          <w:marLeft w:val="640"/>
          <w:marRight w:val="0"/>
          <w:marTop w:val="0"/>
          <w:marBottom w:val="0"/>
          <w:divBdr>
            <w:top w:val="none" w:sz="0" w:space="0" w:color="auto"/>
            <w:left w:val="none" w:sz="0" w:space="0" w:color="auto"/>
            <w:bottom w:val="none" w:sz="0" w:space="0" w:color="auto"/>
            <w:right w:val="none" w:sz="0" w:space="0" w:color="auto"/>
          </w:divBdr>
        </w:div>
        <w:div w:id="982926870">
          <w:marLeft w:val="640"/>
          <w:marRight w:val="0"/>
          <w:marTop w:val="0"/>
          <w:marBottom w:val="0"/>
          <w:divBdr>
            <w:top w:val="none" w:sz="0" w:space="0" w:color="auto"/>
            <w:left w:val="none" w:sz="0" w:space="0" w:color="auto"/>
            <w:bottom w:val="none" w:sz="0" w:space="0" w:color="auto"/>
            <w:right w:val="none" w:sz="0" w:space="0" w:color="auto"/>
          </w:divBdr>
        </w:div>
        <w:div w:id="1466773510">
          <w:marLeft w:val="640"/>
          <w:marRight w:val="0"/>
          <w:marTop w:val="0"/>
          <w:marBottom w:val="0"/>
          <w:divBdr>
            <w:top w:val="none" w:sz="0" w:space="0" w:color="auto"/>
            <w:left w:val="none" w:sz="0" w:space="0" w:color="auto"/>
            <w:bottom w:val="none" w:sz="0" w:space="0" w:color="auto"/>
            <w:right w:val="none" w:sz="0" w:space="0" w:color="auto"/>
          </w:divBdr>
        </w:div>
        <w:div w:id="1735007183">
          <w:marLeft w:val="640"/>
          <w:marRight w:val="0"/>
          <w:marTop w:val="0"/>
          <w:marBottom w:val="0"/>
          <w:divBdr>
            <w:top w:val="none" w:sz="0" w:space="0" w:color="auto"/>
            <w:left w:val="none" w:sz="0" w:space="0" w:color="auto"/>
            <w:bottom w:val="none" w:sz="0" w:space="0" w:color="auto"/>
            <w:right w:val="none" w:sz="0" w:space="0" w:color="auto"/>
          </w:divBdr>
        </w:div>
        <w:div w:id="1936093886">
          <w:marLeft w:val="640"/>
          <w:marRight w:val="0"/>
          <w:marTop w:val="0"/>
          <w:marBottom w:val="0"/>
          <w:divBdr>
            <w:top w:val="none" w:sz="0" w:space="0" w:color="auto"/>
            <w:left w:val="none" w:sz="0" w:space="0" w:color="auto"/>
            <w:bottom w:val="none" w:sz="0" w:space="0" w:color="auto"/>
            <w:right w:val="none" w:sz="0" w:space="0" w:color="auto"/>
          </w:divBdr>
        </w:div>
        <w:div w:id="294456845">
          <w:marLeft w:val="640"/>
          <w:marRight w:val="0"/>
          <w:marTop w:val="0"/>
          <w:marBottom w:val="0"/>
          <w:divBdr>
            <w:top w:val="none" w:sz="0" w:space="0" w:color="auto"/>
            <w:left w:val="none" w:sz="0" w:space="0" w:color="auto"/>
            <w:bottom w:val="none" w:sz="0" w:space="0" w:color="auto"/>
            <w:right w:val="none" w:sz="0" w:space="0" w:color="auto"/>
          </w:divBdr>
        </w:div>
        <w:div w:id="533155560">
          <w:marLeft w:val="640"/>
          <w:marRight w:val="0"/>
          <w:marTop w:val="0"/>
          <w:marBottom w:val="0"/>
          <w:divBdr>
            <w:top w:val="none" w:sz="0" w:space="0" w:color="auto"/>
            <w:left w:val="none" w:sz="0" w:space="0" w:color="auto"/>
            <w:bottom w:val="none" w:sz="0" w:space="0" w:color="auto"/>
            <w:right w:val="none" w:sz="0" w:space="0" w:color="auto"/>
          </w:divBdr>
        </w:div>
        <w:div w:id="769932299">
          <w:marLeft w:val="640"/>
          <w:marRight w:val="0"/>
          <w:marTop w:val="0"/>
          <w:marBottom w:val="0"/>
          <w:divBdr>
            <w:top w:val="none" w:sz="0" w:space="0" w:color="auto"/>
            <w:left w:val="none" w:sz="0" w:space="0" w:color="auto"/>
            <w:bottom w:val="none" w:sz="0" w:space="0" w:color="auto"/>
            <w:right w:val="none" w:sz="0" w:space="0" w:color="auto"/>
          </w:divBdr>
        </w:div>
        <w:div w:id="184708463">
          <w:marLeft w:val="640"/>
          <w:marRight w:val="0"/>
          <w:marTop w:val="0"/>
          <w:marBottom w:val="0"/>
          <w:divBdr>
            <w:top w:val="none" w:sz="0" w:space="0" w:color="auto"/>
            <w:left w:val="none" w:sz="0" w:space="0" w:color="auto"/>
            <w:bottom w:val="none" w:sz="0" w:space="0" w:color="auto"/>
            <w:right w:val="none" w:sz="0" w:space="0" w:color="auto"/>
          </w:divBdr>
        </w:div>
        <w:div w:id="1872523401">
          <w:marLeft w:val="640"/>
          <w:marRight w:val="0"/>
          <w:marTop w:val="0"/>
          <w:marBottom w:val="0"/>
          <w:divBdr>
            <w:top w:val="none" w:sz="0" w:space="0" w:color="auto"/>
            <w:left w:val="none" w:sz="0" w:space="0" w:color="auto"/>
            <w:bottom w:val="none" w:sz="0" w:space="0" w:color="auto"/>
            <w:right w:val="none" w:sz="0" w:space="0" w:color="auto"/>
          </w:divBdr>
        </w:div>
        <w:div w:id="1574462748">
          <w:marLeft w:val="640"/>
          <w:marRight w:val="0"/>
          <w:marTop w:val="0"/>
          <w:marBottom w:val="0"/>
          <w:divBdr>
            <w:top w:val="none" w:sz="0" w:space="0" w:color="auto"/>
            <w:left w:val="none" w:sz="0" w:space="0" w:color="auto"/>
            <w:bottom w:val="none" w:sz="0" w:space="0" w:color="auto"/>
            <w:right w:val="none" w:sz="0" w:space="0" w:color="auto"/>
          </w:divBdr>
        </w:div>
        <w:div w:id="1987736113">
          <w:marLeft w:val="640"/>
          <w:marRight w:val="0"/>
          <w:marTop w:val="0"/>
          <w:marBottom w:val="0"/>
          <w:divBdr>
            <w:top w:val="none" w:sz="0" w:space="0" w:color="auto"/>
            <w:left w:val="none" w:sz="0" w:space="0" w:color="auto"/>
            <w:bottom w:val="none" w:sz="0" w:space="0" w:color="auto"/>
            <w:right w:val="none" w:sz="0" w:space="0" w:color="auto"/>
          </w:divBdr>
        </w:div>
        <w:div w:id="2001811976">
          <w:marLeft w:val="640"/>
          <w:marRight w:val="0"/>
          <w:marTop w:val="0"/>
          <w:marBottom w:val="0"/>
          <w:divBdr>
            <w:top w:val="none" w:sz="0" w:space="0" w:color="auto"/>
            <w:left w:val="none" w:sz="0" w:space="0" w:color="auto"/>
            <w:bottom w:val="none" w:sz="0" w:space="0" w:color="auto"/>
            <w:right w:val="none" w:sz="0" w:space="0" w:color="auto"/>
          </w:divBdr>
        </w:div>
        <w:div w:id="1829008123">
          <w:marLeft w:val="640"/>
          <w:marRight w:val="0"/>
          <w:marTop w:val="0"/>
          <w:marBottom w:val="0"/>
          <w:divBdr>
            <w:top w:val="none" w:sz="0" w:space="0" w:color="auto"/>
            <w:left w:val="none" w:sz="0" w:space="0" w:color="auto"/>
            <w:bottom w:val="none" w:sz="0" w:space="0" w:color="auto"/>
            <w:right w:val="none" w:sz="0" w:space="0" w:color="auto"/>
          </w:divBdr>
        </w:div>
        <w:div w:id="686565038">
          <w:marLeft w:val="640"/>
          <w:marRight w:val="0"/>
          <w:marTop w:val="0"/>
          <w:marBottom w:val="0"/>
          <w:divBdr>
            <w:top w:val="none" w:sz="0" w:space="0" w:color="auto"/>
            <w:left w:val="none" w:sz="0" w:space="0" w:color="auto"/>
            <w:bottom w:val="none" w:sz="0" w:space="0" w:color="auto"/>
            <w:right w:val="none" w:sz="0" w:space="0" w:color="auto"/>
          </w:divBdr>
        </w:div>
        <w:div w:id="2087454023">
          <w:marLeft w:val="640"/>
          <w:marRight w:val="0"/>
          <w:marTop w:val="0"/>
          <w:marBottom w:val="0"/>
          <w:divBdr>
            <w:top w:val="none" w:sz="0" w:space="0" w:color="auto"/>
            <w:left w:val="none" w:sz="0" w:space="0" w:color="auto"/>
            <w:bottom w:val="none" w:sz="0" w:space="0" w:color="auto"/>
            <w:right w:val="none" w:sz="0" w:space="0" w:color="auto"/>
          </w:divBdr>
        </w:div>
        <w:div w:id="174344228">
          <w:marLeft w:val="640"/>
          <w:marRight w:val="0"/>
          <w:marTop w:val="0"/>
          <w:marBottom w:val="0"/>
          <w:divBdr>
            <w:top w:val="none" w:sz="0" w:space="0" w:color="auto"/>
            <w:left w:val="none" w:sz="0" w:space="0" w:color="auto"/>
            <w:bottom w:val="none" w:sz="0" w:space="0" w:color="auto"/>
            <w:right w:val="none" w:sz="0" w:space="0" w:color="auto"/>
          </w:divBdr>
        </w:div>
        <w:div w:id="794298688">
          <w:marLeft w:val="640"/>
          <w:marRight w:val="0"/>
          <w:marTop w:val="0"/>
          <w:marBottom w:val="0"/>
          <w:divBdr>
            <w:top w:val="none" w:sz="0" w:space="0" w:color="auto"/>
            <w:left w:val="none" w:sz="0" w:space="0" w:color="auto"/>
            <w:bottom w:val="none" w:sz="0" w:space="0" w:color="auto"/>
            <w:right w:val="none" w:sz="0" w:space="0" w:color="auto"/>
          </w:divBdr>
        </w:div>
        <w:div w:id="1521778037">
          <w:marLeft w:val="640"/>
          <w:marRight w:val="0"/>
          <w:marTop w:val="0"/>
          <w:marBottom w:val="0"/>
          <w:divBdr>
            <w:top w:val="none" w:sz="0" w:space="0" w:color="auto"/>
            <w:left w:val="none" w:sz="0" w:space="0" w:color="auto"/>
            <w:bottom w:val="none" w:sz="0" w:space="0" w:color="auto"/>
            <w:right w:val="none" w:sz="0" w:space="0" w:color="auto"/>
          </w:divBdr>
        </w:div>
        <w:div w:id="467629784">
          <w:marLeft w:val="640"/>
          <w:marRight w:val="0"/>
          <w:marTop w:val="0"/>
          <w:marBottom w:val="0"/>
          <w:divBdr>
            <w:top w:val="none" w:sz="0" w:space="0" w:color="auto"/>
            <w:left w:val="none" w:sz="0" w:space="0" w:color="auto"/>
            <w:bottom w:val="none" w:sz="0" w:space="0" w:color="auto"/>
            <w:right w:val="none" w:sz="0" w:space="0" w:color="auto"/>
          </w:divBdr>
        </w:div>
        <w:div w:id="1767992290">
          <w:marLeft w:val="640"/>
          <w:marRight w:val="0"/>
          <w:marTop w:val="0"/>
          <w:marBottom w:val="0"/>
          <w:divBdr>
            <w:top w:val="none" w:sz="0" w:space="0" w:color="auto"/>
            <w:left w:val="none" w:sz="0" w:space="0" w:color="auto"/>
            <w:bottom w:val="none" w:sz="0" w:space="0" w:color="auto"/>
            <w:right w:val="none" w:sz="0" w:space="0" w:color="auto"/>
          </w:divBdr>
        </w:div>
        <w:div w:id="1434787041">
          <w:marLeft w:val="640"/>
          <w:marRight w:val="0"/>
          <w:marTop w:val="0"/>
          <w:marBottom w:val="0"/>
          <w:divBdr>
            <w:top w:val="none" w:sz="0" w:space="0" w:color="auto"/>
            <w:left w:val="none" w:sz="0" w:space="0" w:color="auto"/>
            <w:bottom w:val="none" w:sz="0" w:space="0" w:color="auto"/>
            <w:right w:val="none" w:sz="0" w:space="0" w:color="auto"/>
          </w:divBdr>
        </w:div>
        <w:div w:id="1668096289">
          <w:marLeft w:val="640"/>
          <w:marRight w:val="0"/>
          <w:marTop w:val="0"/>
          <w:marBottom w:val="0"/>
          <w:divBdr>
            <w:top w:val="none" w:sz="0" w:space="0" w:color="auto"/>
            <w:left w:val="none" w:sz="0" w:space="0" w:color="auto"/>
            <w:bottom w:val="none" w:sz="0" w:space="0" w:color="auto"/>
            <w:right w:val="none" w:sz="0" w:space="0" w:color="auto"/>
          </w:divBdr>
        </w:div>
        <w:div w:id="6906302">
          <w:marLeft w:val="640"/>
          <w:marRight w:val="0"/>
          <w:marTop w:val="0"/>
          <w:marBottom w:val="0"/>
          <w:divBdr>
            <w:top w:val="none" w:sz="0" w:space="0" w:color="auto"/>
            <w:left w:val="none" w:sz="0" w:space="0" w:color="auto"/>
            <w:bottom w:val="none" w:sz="0" w:space="0" w:color="auto"/>
            <w:right w:val="none" w:sz="0" w:space="0" w:color="auto"/>
          </w:divBdr>
        </w:div>
        <w:div w:id="1740980605">
          <w:marLeft w:val="640"/>
          <w:marRight w:val="0"/>
          <w:marTop w:val="0"/>
          <w:marBottom w:val="0"/>
          <w:divBdr>
            <w:top w:val="none" w:sz="0" w:space="0" w:color="auto"/>
            <w:left w:val="none" w:sz="0" w:space="0" w:color="auto"/>
            <w:bottom w:val="none" w:sz="0" w:space="0" w:color="auto"/>
            <w:right w:val="none" w:sz="0" w:space="0" w:color="auto"/>
          </w:divBdr>
        </w:div>
        <w:div w:id="1832524910">
          <w:marLeft w:val="640"/>
          <w:marRight w:val="0"/>
          <w:marTop w:val="0"/>
          <w:marBottom w:val="0"/>
          <w:divBdr>
            <w:top w:val="none" w:sz="0" w:space="0" w:color="auto"/>
            <w:left w:val="none" w:sz="0" w:space="0" w:color="auto"/>
            <w:bottom w:val="none" w:sz="0" w:space="0" w:color="auto"/>
            <w:right w:val="none" w:sz="0" w:space="0" w:color="auto"/>
          </w:divBdr>
        </w:div>
        <w:div w:id="1245190121">
          <w:marLeft w:val="640"/>
          <w:marRight w:val="0"/>
          <w:marTop w:val="0"/>
          <w:marBottom w:val="0"/>
          <w:divBdr>
            <w:top w:val="none" w:sz="0" w:space="0" w:color="auto"/>
            <w:left w:val="none" w:sz="0" w:space="0" w:color="auto"/>
            <w:bottom w:val="none" w:sz="0" w:space="0" w:color="auto"/>
            <w:right w:val="none" w:sz="0" w:space="0" w:color="auto"/>
          </w:divBdr>
        </w:div>
        <w:div w:id="1428455053">
          <w:marLeft w:val="640"/>
          <w:marRight w:val="0"/>
          <w:marTop w:val="0"/>
          <w:marBottom w:val="0"/>
          <w:divBdr>
            <w:top w:val="none" w:sz="0" w:space="0" w:color="auto"/>
            <w:left w:val="none" w:sz="0" w:space="0" w:color="auto"/>
            <w:bottom w:val="none" w:sz="0" w:space="0" w:color="auto"/>
            <w:right w:val="none" w:sz="0" w:space="0" w:color="auto"/>
          </w:divBdr>
        </w:div>
        <w:div w:id="381295112">
          <w:marLeft w:val="640"/>
          <w:marRight w:val="0"/>
          <w:marTop w:val="0"/>
          <w:marBottom w:val="0"/>
          <w:divBdr>
            <w:top w:val="none" w:sz="0" w:space="0" w:color="auto"/>
            <w:left w:val="none" w:sz="0" w:space="0" w:color="auto"/>
            <w:bottom w:val="none" w:sz="0" w:space="0" w:color="auto"/>
            <w:right w:val="none" w:sz="0" w:space="0" w:color="auto"/>
          </w:divBdr>
        </w:div>
        <w:div w:id="621612432">
          <w:marLeft w:val="640"/>
          <w:marRight w:val="0"/>
          <w:marTop w:val="0"/>
          <w:marBottom w:val="0"/>
          <w:divBdr>
            <w:top w:val="none" w:sz="0" w:space="0" w:color="auto"/>
            <w:left w:val="none" w:sz="0" w:space="0" w:color="auto"/>
            <w:bottom w:val="none" w:sz="0" w:space="0" w:color="auto"/>
            <w:right w:val="none" w:sz="0" w:space="0" w:color="auto"/>
          </w:divBdr>
        </w:div>
        <w:div w:id="1254242515">
          <w:marLeft w:val="640"/>
          <w:marRight w:val="0"/>
          <w:marTop w:val="0"/>
          <w:marBottom w:val="0"/>
          <w:divBdr>
            <w:top w:val="none" w:sz="0" w:space="0" w:color="auto"/>
            <w:left w:val="none" w:sz="0" w:space="0" w:color="auto"/>
            <w:bottom w:val="none" w:sz="0" w:space="0" w:color="auto"/>
            <w:right w:val="none" w:sz="0" w:space="0" w:color="auto"/>
          </w:divBdr>
        </w:div>
        <w:div w:id="2089425884">
          <w:marLeft w:val="640"/>
          <w:marRight w:val="0"/>
          <w:marTop w:val="0"/>
          <w:marBottom w:val="0"/>
          <w:divBdr>
            <w:top w:val="none" w:sz="0" w:space="0" w:color="auto"/>
            <w:left w:val="none" w:sz="0" w:space="0" w:color="auto"/>
            <w:bottom w:val="none" w:sz="0" w:space="0" w:color="auto"/>
            <w:right w:val="none" w:sz="0" w:space="0" w:color="auto"/>
          </w:divBdr>
        </w:div>
        <w:div w:id="1644119422">
          <w:marLeft w:val="640"/>
          <w:marRight w:val="0"/>
          <w:marTop w:val="0"/>
          <w:marBottom w:val="0"/>
          <w:divBdr>
            <w:top w:val="none" w:sz="0" w:space="0" w:color="auto"/>
            <w:left w:val="none" w:sz="0" w:space="0" w:color="auto"/>
            <w:bottom w:val="none" w:sz="0" w:space="0" w:color="auto"/>
            <w:right w:val="none" w:sz="0" w:space="0" w:color="auto"/>
          </w:divBdr>
        </w:div>
        <w:div w:id="580212277">
          <w:marLeft w:val="640"/>
          <w:marRight w:val="0"/>
          <w:marTop w:val="0"/>
          <w:marBottom w:val="0"/>
          <w:divBdr>
            <w:top w:val="none" w:sz="0" w:space="0" w:color="auto"/>
            <w:left w:val="none" w:sz="0" w:space="0" w:color="auto"/>
            <w:bottom w:val="none" w:sz="0" w:space="0" w:color="auto"/>
            <w:right w:val="none" w:sz="0" w:space="0" w:color="auto"/>
          </w:divBdr>
        </w:div>
        <w:div w:id="1624731092">
          <w:marLeft w:val="640"/>
          <w:marRight w:val="0"/>
          <w:marTop w:val="0"/>
          <w:marBottom w:val="0"/>
          <w:divBdr>
            <w:top w:val="none" w:sz="0" w:space="0" w:color="auto"/>
            <w:left w:val="none" w:sz="0" w:space="0" w:color="auto"/>
            <w:bottom w:val="none" w:sz="0" w:space="0" w:color="auto"/>
            <w:right w:val="none" w:sz="0" w:space="0" w:color="auto"/>
          </w:divBdr>
        </w:div>
        <w:div w:id="2002923618">
          <w:marLeft w:val="640"/>
          <w:marRight w:val="0"/>
          <w:marTop w:val="0"/>
          <w:marBottom w:val="0"/>
          <w:divBdr>
            <w:top w:val="none" w:sz="0" w:space="0" w:color="auto"/>
            <w:left w:val="none" w:sz="0" w:space="0" w:color="auto"/>
            <w:bottom w:val="none" w:sz="0" w:space="0" w:color="auto"/>
            <w:right w:val="none" w:sz="0" w:space="0" w:color="auto"/>
          </w:divBdr>
        </w:div>
        <w:div w:id="723143580">
          <w:marLeft w:val="640"/>
          <w:marRight w:val="0"/>
          <w:marTop w:val="0"/>
          <w:marBottom w:val="0"/>
          <w:divBdr>
            <w:top w:val="none" w:sz="0" w:space="0" w:color="auto"/>
            <w:left w:val="none" w:sz="0" w:space="0" w:color="auto"/>
            <w:bottom w:val="none" w:sz="0" w:space="0" w:color="auto"/>
            <w:right w:val="none" w:sz="0" w:space="0" w:color="auto"/>
          </w:divBdr>
        </w:div>
        <w:div w:id="866483757">
          <w:marLeft w:val="640"/>
          <w:marRight w:val="0"/>
          <w:marTop w:val="0"/>
          <w:marBottom w:val="0"/>
          <w:divBdr>
            <w:top w:val="none" w:sz="0" w:space="0" w:color="auto"/>
            <w:left w:val="none" w:sz="0" w:space="0" w:color="auto"/>
            <w:bottom w:val="none" w:sz="0" w:space="0" w:color="auto"/>
            <w:right w:val="none" w:sz="0" w:space="0" w:color="auto"/>
          </w:divBdr>
        </w:div>
        <w:div w:id="738097598">
          <w:marLeft w:val="640"/>
          <w:marRight w:val="0"/>
          <w:marTop w:val="0"/>
          <w:marBottom w:val="0"/>
          <w:divBdr>
            <w:top w:val="none" w:sz="0" w:space="0" w:color="auto"/>
            <w:left w:val="none" w:sz="0" w:space="0" w:color="auto"/>
            <w:bottom w:val="none" w:sz="0" w:space="0" w:color="auto"/>
            <w:right w:val="none" w:sz="0" w:space="0" w:color="auto"/>
          </w:divBdr>
        </w:div>
        <w:div w:id="390857846">
          <w:marLeft w:val="640"/>
          <w:marRight w:val="0"/>
          <w:marTop w:val="0"/>
          <w:marBottom w:val="0"/>
          <w:divBdr>
            <w:top w:val="none" w:sz="0" w:space="0" w:color="auto"/>
            <w:left w:val="none" w:sz="0" w:space="0" w:color="auto"/>
            <w:bottom w:val="none" w:sz="0" w:space="0" w:color="auto"/>
            <w:right w:val="none" w:sz="0" w:space="0" w:color="auto"/>
          </w:divBdr>
        </w:div>
        <w:div w:id="1015503234">
          <w:marLeft w:val="640"/>
          <w:marRight w:val="0"/>
          <w:marTop w:val="0"/>
          <w:marBottom w:val="0"/>
          <w:divBdr>
            <w:top w:val="none" w:sz="0" w:space="0" w:color="auto"/>
            <w:left w:val="none" w:sz="0" w:space="0" w:color="auto"/>
            <w:bottom w:val="none" w:sz="0" w:space="0" w:color="auto"/>
            <w:right w:val="none" w:sz="0" w:space="0" w:color="auto"/>
          </w:divBdr>
        </w:div>
        <w:div w:id="102192578">
          <w:marLeft w:val="640"/>
          <w:marRight w:val="0"/>
          <w:marTop w:val="0"/>
          <w:marBottom w:val="0"/>
          <w:divBdr>
            <w:top w:val="none" w:sz="0" w:space="0" w:color="auto"/>
            <w:left w:val="none" w:sz="0" w:space="0" w:color="auto"/>
            <w:bottom w:val="none" w:sz="0" w:space="0" w:color="auto"/>
            <w:right w:val="none" w:sz="0" w:space="0" w:color="auto"/>
          </w:divBdr>
        </w:div>
        <w:div w:id="289021102">
          <w:marLeft w:val="640"/>
          <w:marRight w:val="0"/>
          <w:marTop w:val="0"/>
          <w:marBottom w:val="0"/>
          <w:divBdr>
            <w:top w:val="none" w:sz="0" w:space="0" w:color="auto"/>
            <w:left w:val="none" w:sz="0" w:space="0" w:color="auto"/>
            <w:bottom w:val="none" w:sz="0" w:space="0" w:color="auto"/>
            <w:right w:val="none" w:sz="0" w:space="0" w:color="auto"/>
          </w:divBdr>
        </w:div>
      </w:divsChild>
    </w:div>
    <w:div w:id="1501122820">
      <w:bodyDiv w:val="1"/>
      <w:marLeft w:val="0"/>
      <w:marRight w:val="0"/>
      <w:marTop w:val="0"/>
      <w:marBottom w:val="0"/>
      <w:divBdr>
        <w:top w:val="none" w:sz="0" w:space="0" w:color="auto"/>
        <w:left w:val="none" w:sz="0" w:space="0" w:color="auto"/>
        <w:bottom w:val="none" w:sz="0" w:space="0" w:color="auto"/>
        <w:right w:val="none" w:sz="0" w:space="0" w:color="auto"/>
      </w:divBdr>
    </w:div>
    <w:div w:id="1502239444">
      <w:bodyDiv w:val="1"/>
      <w:marLeft w:val="0"/>
      <w:marRight w:val="0"/>
      <w:marTop w:val="0"/>
      <w:marBottom w:val="0"/>
      <w:divBdr>
        <w:top w:val="none" w:sz="0" w:space="0" w:color="auto"/>
        <w:left w:val="none" w:sz="0" w:space="0" w:color="auto"/>
        <w:bottom w:val="none" w:sz="0" w:space="0" w:color="auto"/>
        <w:right w:val="none" w:sz="0" w:space="0" w:color="auto"/>
      </w:divBdr>
    </w:div>
    <w:div w:id="1505244010">
      <w:bodyDiv w:val="1"/>
      <w:marLeft w:val="0"/>
      <w:marRight w:val="0"/>
      <w:marTop w:val="0"/>
      <w:marBottom w:val="0"/>
      <w:divBdr>
        <w:top w:val="none" w:sz="0" w:space="0" w:color="auto"/>
        <w:left w:val="none" w:sz="0" w:space="0" w:color="auto"/>
        <w:bottom w:val="none" w:sz="0" w:space="0" w:color="auto"/>
        <w:right w:val="none" w:sz="0" w:space="0" w:color="auto"/>
      </w:divBdr>
    </w:div>
    <w:div w:id="1508010522">
      <w:bodyDiv w:val="1"/>
      <w:marLeft w:val="0"/>
      <w:marRight w:val="0"/>
      <w:marTop w:val="0"/>
      <w:marBottom w:val="0"/>
      <w:divBdr>
        <w:top w:val="none" w:sz="0" w:space="0" w:color="auto"/>
        <w:left w:val="none" w:sz="0" w:space="0" w:color="auto"/>
        <w:bottom w:val="none" w:sz="0" w:space="0" w:color="auto"/>
        <w:right w:val="none" w:sz="0" w:space="0" w:color="auto"/>
      </w:divBdr>
    </w:div>
    <w:div w:id="1512984406">
      <w:bodyDiv w:val="1"/>
      <w:marLeft w:val="0"/>
      <w:marRight w:val="0"/>
      <w:marTop w:val="0"/>
      <w:marBottom w:val="0"/>
      <w:divBdr>
        <w:top w:val="none" w:sz="0" w:space="0" w:color="auto"/>
        <w:left w:val="none" w:sz="0" w:space="0" w:color="auto"/>
        <w:bottom w:val="none" w:sz="0" w:space="0" w:color="auto"/>
        <w:right w:val="none" w:sz="0" w:space="0" w:color="auto"/>
      </w:divBdr>
    </w:div>
    <w:div w:id="1513641891">
      <w:bodyDiv w:val="1"/>
      <w:marLeft w:val="0"/>
      <w:marRight w:val="0"/>
      <w:marTop w:val="0"/>
      <w:marBottom w:val="0"/>
      <w:divBdr>
        <w:top w:val="none" w:sz="0" w:space="0" w:color="auto"/>
        <w:left w:val="none" w:sz="0" w:space="0" w:color="auto"/>
        <w:bottom w:val="none" w:sz="0" w:space="0" w:color="auto"/>
        <w:right w:val="none" w:sz="0" w:space="0" w:color="auto"/>
      </w:divBdr>
    </w:div>
    <w:div w:id="1520121391">
      <w:bodyDiv w:val="1"/>
      <w:marLeft w:val="0"/>
      <w:marRight w:val="0"/>
      <w:marTop w:val="0"/>
      <w:marBottom w:val="0"/>
      <w:divBdr>
        <w:top w:val="none" w:sz="0" w:space="0" w:color="auto"/>
        <w:left w:val="none" w:sz="0" w:space="0" w:color="auto"/>
        <w:bottom w:val="none" w:sz="0" w:space="0" w:color="auto"/>
        <w:right w:val="none" w:sz="0" w:space="0" w:color="auto"/>
      </w:divBdr>
    </w:div>
    <w:div w:id="1532183460">
      <w:bodyDiv w:val="1"/>
      <w:marLeft w:val="0"/>
      <w:marRight w:val="0"/>
      <w:marTop w:val="0"/>
      <w:marBottom w:val="0"/>
      <w:divBdr>
        <w:top w:val="none" w:sz="0" w:space="0" w:color="auto"/>
        <w:left w:val="none" w:sz="0" w:space="0" w:color="auto"/>
        <w:bottom w:val="none" w:sz="0" w:space="0" w:color="auto"/>
        <w:right w:val="none" w:sz="0" w:space="0" w:color="auto"/>
      </w:divBdr>
    </w:div>
    <w:div w:id="1533152932">
      <w:bodyDiv w:val="1"/>
      <w:marLeft w:val="0"/>
      <w:marRight w:val="0"/>
      <w:marTop w:val="0"/>
      <w:marBottom w:val="0"/>
      <w:divBdr>
        <w:top w:val="none" w:sz="0" w:space="0" w:color="auto"/>
        <w:left w:val="none" w:sz="0" w:space="0" w:color="auto"/>
        <w:bottom w:val="none" w:sz="0" w:space="0" w:color="auto"/>
        <w:right w:val="none" w:sz="0" w:space="0" w:color="auto"/>
      </w:divBdr>
    </w:div>
    <w:div w:id="1534461883">
      <w:bodyDiv w:val="1"/>
      <w:marLeft w:val="0"/>
      <w:marRight w:val="0"/>
      <w:marTop w:val="0"/>
      <w:marBottom w:val="0"/>
      <w:divBdr>
        <w:top w:val="none" w:sz="0" w:space="0" w:color="auto"/>
        <w:left w:val="none" w:sz="0" w:space="0" w:color="auto"/>
        <w:bottom w:val="none" w:sz="0" w:space="0" w:color="auto"/>
        <w:right w:val="none" w:sz="0" w:space="0" w:color="auto"/>
      </w:divBdr>
    </w:div>
    <w:div w:id="1534927557">
      <w:bodyDiv w:val="1"/>
      <w:marLeft w:val="0"/>
      <w:marRight w:val="0"/>
      <w:marTop w:val="0"/>
      <w:marBottom w:val="0"/>
      <w:divBdr>
        <w:top w:val="none" w:sz="0" w:space="0" w:color="auto"/>
        <w:left w:val="none" w:sz="0" w:space="0" w:color="auto"/>
        <w:bottom w:val="none" w:sz="0" w:space="0" w:color="auto"/>
        <w:right w:val="none" w:sz="0" w:space="0" w:color="auto"/>
      </w:divBdr>
    </w:div>
    <w:div w:id="1538927566">
      <w:bodyDiv w:val="1"/>
      <w:marLeft w:val="0"/>
      <w:marRight w:val="0"/>
      <w:marTop w:val="0"/>
      <w:marBottom w:val="0"/>
      <w:divBdr>
        <w:top w:val="none" w:sz="0" w:space="0" w:color="auto"/>
        <w:left w:val="none" w:sz="0" w:space="0" w:color="auto"/>
        <w:bottom w:val="none" w:sz="0" w:space="0" w:color="auto"/>
        <w:right w:val="none" w:sz="0" w:space="0" w:color="auto"/>
      </w:divBdr>
    </w:div>
    <w:div w:id="1540316445">
      <w:bodyDiv w:val="1"/>
      <w:marLeft w:val="0"/>
      <w:marRight w:val="0"/>
      <w:marTop w:val="0"/>
      <w:marBottom w:val="0"/>
      <w:divBdr>
        <w:top w:val="none" w:sz="0" w:space="0" w:color="auto"/>
        <w:left w:val="none" w:sz="0" w:space="0" w:color="auto"/>
        <w:bottom w:val="none" w:sz="0" w:space="0" w:color="auto"/>
        <w:right w:val="none" w:sz="0" w:space="0" w:color="auto"/>
      </w:divBdr>
    </w:div>
    <w:div w:id="1542590497">
      <w:bodyDiv w:val="1"/>
      <w:marLeft w:val="0"/>
      <w:marRight w:val="0"/>
      <w:marTop w:val="0"/>
      <w:marBottom w:val="0"/>
      <w:divBdr>
        <w:top w:val="none" w:sz="0" w:space="0" w:color="auto"/>
        <w:left w:val="none" w:sz="0" w:space="0" w:color="auto"/>
        <w:bottom w:val="none" w:sz="0" w:space="0" w:color="auto"/>
        <w:right w:val="none" w:sz="0" w:space="0" w:color="auto"/>
      </w:divBdr>
    </w:div>
    <w:div w:id="1546065559">
      <w:bodyDiv w:val="1"/>
      <w:marLeft w:val="0"/>
      <w:marRight w:val="0"/>
      <w:marTop w:val="0"/>
      <w:marBottom w:val="0"/>
      <w:divBdr>
        <w:top w:val="none" w:sz="0" w:space="0" w:color="auto"/>
        <w:left w:val="none" w:sz="0" w:space="0" w:color="auto"/>
        <w:bottom w:val="none" w:sz="0" w:space="0" w:color="auto"/>
        <w:right w:val="none" w:sz="0" w:space="0" w:color="auto"/>
      </w:divBdr>
      <w:divsChild>
        <w:div w:id="1183129427">
          <w:marLeft w:val="640"/>
          <w:marRight w:val="0"/>
          <w:marTop w:val="0"/>
          <w:marBottom w:val="0"/>
          <w:divBdr>
            <w:top w:val="none" w:sz="0" w:space="0" w:color="auto"/>
            <w:left w:val="none" w:sz="0" w:space="0" w:color="auto"/>
            <w:bottom w:val="none" w:sz="0" w:space="0" w:color="auto"/>
            <w:right w:val="none" w:sz="0" w:space="0" w:color="auto"/>
          </w:divBdr>
        </w:div>
        <w:div w:id="1390300677">
          <w:marLeft w:val="640"/>
          <w:marRight w:val="0"/>
          <w:marTop w:val="0"/>
          <w:marBottom w:val="0"/>
          <w:divBdr>
            <w:top w:val="none" w:sz="0" w:space="0" w:color="auto"/>
            <w:left w:val="none" w:sz="0" w:space="0" w:color="auto"/>
            <w:bottom w:val="none" w:sz="0" w:space="0" w:color="auto"/>
            <w:right w:val="none" w:sz="0" w:space="0" w:color="auto"/>
          </w:divBdr>
        </w:div>
        <w:div w:id="1151482153">
          <w:marLeft w:val="640"/>
          <w:marRight w:val="0"/>
          <w:marTop w:val="0"/>
          <w:marBottom w:val="0"/>
          <w:divBdr>
            <w:top w:val="none" w:sz="0" w:space="0" w:color="auto"/>
            <w:left w:val="none" w:sz="0" w:space="0" w:color="auto"/>
            <w:bottom w:val="none" w:sz="0" w:space="0" w:color="auto"/>
            <w:right w:val="none" w:sz="0" w:space="0" w:color="auto"/>
          </w:divBdr>
        </w:div>
        <w:div w:id="1714386195">
          <w:marLeft w:val="640"/>
          <w:marRight w:val="0"/>
          <w:marTop w:val="0"/>
          <w:marBottom w:val="0"/>
          <w:divBdr>
            <w:top w:val="none" w:sz="0" w:space="0" w:color="auto"/>
            <w:left w:val="none" w:sz="0" w:space="0" w:color="auto"/>
            <w:bottom w:val="none" w:sz="0" w:space="0" w:color="auto"/>
            <w:right w:val="none" w:sz="0" w:space="0" w:color="auto"/>
          </w:divBdr>
        </w:div>
        <w:div w:id="2027750322">
          <w:marLeft w:val="640"/>
          <w:marRight w:val="0"/>
          <w:marTop w:val="0"/>
          <w:marBottom w:val="0"/>
          <w:divBdr>
            <w:top w:val="none" w:sz="0" w:space="0" w:color="auto"/>
            <w:left w:val="none" w:sz="0" w:space="0" w:color="auto"/>
            <w:bottom w:val="none" w:sz="0" w:space="0" w:color="auto"/>
            <w:right w:val="none" w:sz="0" w:space="0" w:color="auto"/>
          </w:divBdr>
        </w:div>
        <w:div w:id="1107310222">
          <w:marLeft w:val="640"/>
          <w:marRight w:val="0"/>
          <w:marTop w:val="0"/>
          <w:marBottom w:val="0"/>
          <w:divBdr>
            <w:top w:val="none" w:sz="0" w:space="0" w:color="auto"/>
            <w:left w:val="none" w:sz="0" w:space="0" w:color="auto"/>
            <w:bottom w:val="none" w:sz="0" w:space="0" w:color="auto"/>
            <w:right w:val="none" w:sz="0" w:space="0" w:color="auto"/>
          </w:divBdr>
        </w:div>
        <w:div w:id="2091850811">
          <w:marLeft w:val="640"/>
          <w:marRight w:val="0"/>
          <w:marTop w:val="0"/>
          <w:marBottom w:val="0"/>
          <w:divBdr>
            <w:top w:val="none" w:sz="0" w:space="0" w:color="auto"/>
            <w:left w:val="none" w:sz="0" w:space="0" w:color="auto"/>
            <w:bottom w:val="none" w:sz="0" w:space="0" w:color="auto"/>
            <w:right w:val="none" w:sz="0" w:space="0" w:color="auto"/>
          </w:divBdr>
        </w:div>
        <w:div w:id="117913009">
          <w:marLeft w:val="640"/>
          <w:marRight w:val="0"/>
          <w:marTop w:val="0"/>
          <w:marBottom w:val="0"/>
          <w:divBdr>
            <w:top w:val="none" w:sz="0" w:space="0" w:color="auto"/>
            <w:left w:val="none" w:sz="0" w:space="0" w:color="auto"/>
            <w:bottom w:val="none" w:sz="0" w:space="0" w:color="auto"/>
            <w:right w:val="none" w:sz="0" w:space="0" w:color="auto"/>
          </w:divBdr>
        </w:div>
        <w:div w:id="1376806881">
          <w:marLeft w:val="640"/>
          <w:marRight w:val="0"/>
          <w:marTop w:val="0"/>
          <w:marBottom w:val="0"/>
          <w:divBdr>
            <w:top w:val="none" w:sz="0" w:space="0" w:color="auto"/>
            <w:left w:val="none" w:sz="0" w:space="0" w:color="auto"/>
            <w:bottom w:val="none" w:sz="0" w:space="0" w:color="auto"/>
            <w:right w:val="none" w:sz="0" w:space="0" w:color="auto"/>
          </w:divBdr>
        </w:div>
        <w:div w:id="1009524815">
          <w:marLeft w:val="640"/>
          <w:marRight w:val="0"/>
          <w:marTop w:val="0"/>
          <w:marBottom w:val="0"/>
          <w:divBdr>
            <w:top w:val="none" w:sz="0" w:space="0" w:color="auto"/>
            <w:left w:val="none" w:sz="0" w:space="0" w:color="auto"/>
            <w:bottom w:val="none" w:sz="0" w:space="0" w:color="auto"/>
            <w:right w:val="none" w:sz="0" w:space="0" w:color="auto"/>
          </w:divBdr>
        </w:div>
        <w:div w:id="90516509">
          <w:marLeft w:val="640"/>
          <w:marRight w:val="0"/>
          <w:marTop w:val="0"/>
          <w:marBottom w:val="0"/>
          <w:divBdr>
            <w:top w:val="none" w:sz="0" w:space="0" w:color="auto"/>
            <w:left w:val="none" w:sz="0" w:space="0" w:color="auto"/>
            <w:bottom w:val="none" w:sz="0" w:space="0" w:color="auto"/>
            <w:right w:val="none" w:sz="0" w:space="0" w:color="auto"/>
          </w:divBdr>
        </w:div>
        <w:div w:id="1463156870">
          <w:marLeft w:val="640"/>
          <w:marRight w:val="0"/>
          <w:marTop w:val="0"/>
          <w:marBottom w:val="0"/>
          <w:divBdr>
            <w:top w:val="none" w:sz="0" w:space="0" w:color="auto"/>
            <w:left w:val="none" w:sz="0" w:space="0" w:color="auto"/>
            <w:bottom w:val="none" w:sz="0" w:space="0" w:color="auto"/>
            <w:right w:val="none" w:sz="0" w:space="0" w:color="auto"/>
          </w:divBdr>
        </w:div>
        <w:div w:id="180169057">
          <w:marLeft w:val="640"/>
          <w:marRight w:val="0"/>
          <w:marTop w:val="0"/>
          <w:marBottom w:val="0"/>
          <w:divBdr>
            <w:top w:val="none" w:sz="0" w:space="0" w:color="auto"/>
            <w:left w:val="none" w:sz="0" w:space="0" w:color="auto"/>
            <w:bottom w:val="none" w:sz="0" w:space="0" w:color="auto"/>
            <w:right w:val="none" w:sz="0" w:space="0" w:color="auto"/>
          </w:divBdr>
        </w:div>
        <w:div w:id="81026160">
          <w:marLeft w:val="640"/>
          <w:marRight w:val="0"/>
          <w:marTop w:val="0"/>
          <w:marBottom w:val="0"/>
          <w:divBdr>
            <w:top w:val="none" w:sz="0" w:space="0" w:color="auto"/>
            <w:left w:val="none" w:sz="0" w:space="0" w:color="auto"/>
            <w:bottom w:val="none" w:sz="0" w:space="0" w:color="auto"/>
            <w:right w:val="none" w:sz="0" w:space="0" w:color="auto"/>
          </w:divBdr>
        </w:div>
        <w:div w:id="1746609257">
          <w:marLeft w:val="640"/>
          <w:marRight w:val="0"/>
          <w:marTop w:val="0"/>
          <w:marBottom w:val="0"/>
          <w:divBdr>
            <w:top w:val="none" w:sz="0" w:space="0" w:color="auto"/>
            <w:left w:val="none" w:sz="0" w:space="0" w:color="auto"/>
            <w:bottom w:val="none" w:sz="0" w:space="0" w:color="auto"/>
            <w:right w:val="none" w:sz="0" w:space="0" w:color="auto"/>
          </w:divBdr>
        </w:div>
        <w:div w:id="1803187313">
          <w:marLeft w:val="640"/>
          <w:marRight w:val="0"/>
          <w:marTop w:val="0"/>
          <w:marBottom w:val="0"/>
          <w:divBdr>
            <w:top w:val="none" w:sz="0" w:space="0" w:color="auto"/>
            <w:left w:val="none" w:sz="0" w:space="0" w:color="auto"/>
            <w:bottom w:val="none" w:sz="0" w:space="0" w:color="auto"/>
            <w:right w:val="none" w:sz="0" w:space="0" w:color="auto"/>
          </w:divBdr>
        </w:div>
        <w:div w:id="1152137378">
          <w:marLeft w:val="640"/>
          <w:marRight w:val="0"/>
          <w:marTop w:val="0"/>
          <w:marBottom w:val="0"/>
          <w:divBdr>
            <w:top w:val="none" w:sz="0" w:space="0" w:color="auto"/>
            <w:left w:val="none" w:sz="0" w:space="0" w:color="auto"/>
            <w:bottom w:val="none" w:sz="0" w:space="0" w:color="auto"/>
            <w:right w:val="none" w:sz="0" w:space="0" w:color="auto"/>
          </w:divBdr>
        </w:div>
        <w:div w:id="1121455148">
          <w:marLeft w:val="640"/>
          <w:marRight w:val="0"/>
          <w:marTop w:val="0"/>
          <w:marBottom w:val="0"/>
          <w:divBdr>
            <w:top w:val="none" w:sz="0" w:space="0" w:color="auto"/>
            <w:left w:val="none" w:sz="0" w:space="0" w:color="auto"/>
            <w:bottom w:val="none" w:sz="0" w:space="0" w:color="auto"/>
            <w:right w:val="none" w:sz="0" w:space="0" w:color="auto"/>
          </w:divBdr>
        </w:div>
        <w:div w:id="139926603">
          <w:marLeft w:val="640"/>
          <w:marRight w:val="0"/>
          <w:marTop w:val="0"/>
          <w:marBottom w:val="0"/>
          <w:divBdr>
            <w:top w:val="none" w:sz="0" w:space="0" w:color="auto"/>
            <w:left w:val="none" w:sz="0" w:space="0" w:color="auto"/>
            <w:bottom w:val="none" w:sz="0" w:space="0" w:color="auto"/>
            <w:right w:val="none" w:sz="0" w:space="0" w:color="auto"/>
          </w:divBdr>
        </w:div>
        <w:div w:id="162429791">
          <w:marLeft w:val="640"/>
          <w:marRight w:val="0"/>
          <w:marTop w:val="0"/>
          <w:marBottom w:val="0"/>
          <w:divBdr>
            <w:top w:val="none" w:sz="0" w:space="0" w:color="auto"/>
            <w:left w:val="none" w:sz="0" w:space="0" w:color="auto"/>
            <w:bottom w:val="none" w:sz="0" w:space="0" w:color="auto"/>
            <w:right w:val="none" w:sz="0" w:space="0" w:color="auto"/>
          </w:divBdr>
        </w:div>
        <w:div w:id="400637390">
          <w:marLeft w:val="640"/>
          <w:marRight w:val="0"/>
          <w:marTop w:val="0"/>
          <w:marBottom w:val="0"/>
          <w:divBdr>
            <w:top w:val="none" w:sz="0" w:space="0" w:color="auto"/>
            <w:left w:val="none" w:sz="0" w:space="0" w:color="auto"/>
            <w:bottom w:val="none" w:sz="0" w:space="0" w:color="auto"/>
            <w:right w:val="none" w:sz="0" w:space="0" w:color="auto"/>
          </w:divBdr>
        </w:div>
        <w:div w:id="540286716">
          <w:marLeft w:val="640"/>
          <w:marRight w:val="0"/>
          <w:marTop w:val="0"/>
          <w:marBottom w:val="0"/>
          <w:divBdr>
            <w:top w:val="none" w:sz="0" w:space="0" w:color="auto"/>
            <w:left w:val="none" w:sz="0" w:space="0" w:color="auto"/>
            <w:bottom w:val="none" w:sz="0" w:space="0" w:color="auto"/>
            <w:right w:val="none" w:sz="0" w:space="0" w:color="auto"/>
          </w:divBdr>
        </w:div>
        <w:div w:id="745417166">
          <w:marLeft w:val="640"/>
          <w:marRight w:val="0"/>
          <w:marTop w:val="0"/>
          <w:marBottom w:val="0"/>
          <w:divBdr>
            <w:top w:val="none" w:sz="0" w:space="0" w:color="auto"/>
            <w:left w:val="none" w:sz="0" w:space="0" w:color="auto"/>
            <w:bottom w:val="none" w:sz="0" w:space="0" w:color="auto"/>
            <w:right w:val="none" w:sz="0" w:space="0" w:color="auto"/>
          </w:divBdr>
        </w:div>
        <w:div w:id="1717656632">
          <w:marLeft w:val="640"/>
          <w:marRight w:val="0"/>
          <w:marTop w:val="0"/>
          <w:marBottom w:val="0"/>
          <w:divBdr>
            <w:top w:val="none" w:sz="0" w:space="0" w:color="auto"/>
            <w:left w:val="none" w:sz="0" w:space="0" w:color="auto"/>
            <w:bottom w:val="none" w:sz="0" w:space="0" w:color="auto"/>
            <w:right w:val="none" w:sz="0" w:space="0" w:color="auto"/>
          </w:divBdr>
        </w:div>
        <w:div w:id="1732465197">
          <w:marLeft w:val="640"/>
          <w:marRight w:val="0"/>
          <w:marTop w:val="0"/>
          <w:marBottom w:val="0"/>
          <w:divBdr>
            <w:top w:val="none" w:sz="0" w:space="0" w:color="auto"/>
            <w:left w:val="none" w:sz="0" w:space="0" w:color="auto"/>
            <w:bottom w:val="none" w:sz="0" w:space="0" w:color="auto"/>
            <w:right w:val="none" w:sz="0" w:space="0" w:color="auto"/>
          </w:divBdr>
        </w:div>
        <w:div w:id="678309461">
          <w:marLeft w:val="640"/>
          <w:marRight w:val="0"/>
          <w:marTop w:val="0"/>
          <w:marBottom w:val="0"/>
          <w:divBdr>
            <w:top w:val="none" w:sz="0" w:space="0" w:color="auto"/>
            <w:left w:val="none" w:sz="0" w:space="0" w:color="auto"/>
            <w:bottom w:val="none" w:sz="0" w:space="0" w:color="auto"/>
            <w:right w:val="none" w:sz="0" w:space="0" w:color="auto"/>
          </w:divBdr>
        </w:div>
        <w:div w:id="212233497">
          <w:marLeft w:val="640"/>
          <w:marRight w:val="0"/>
          <w:marTop w:val="0"/>
          <w:marBottom w:val="0"/>
          <w:divBdr>
            <w:top w:val="none" w:sz="0" w:space="0" w:color="auto"/>
            <w:left w:val="none" w:sz="0" w:space="0" w:color="auto"/>
            <w:bottom w:val="none" w:sz="0" w:space="0" w:color="auto"/>
            <w:right w:val="none" w:sz="0" w:space="0" w:color="auto"/>
          </w:divBdr>
        </w:div>
        <w:div w:id="193467249">
          <w:marLeft w:val="640"/>
          <w:marRight w:val="0"/>
          <w:marTop w:val="0"/>
          <w:marBottom w:val="0"/>
          <w:divBdr>
            <w:top w:val="none" w:sz="0" w:space="0" w:color="auto"/>
            <w:left w:val="none" w:sz="0" w:space="0" w:color="auto"/>
            <w:bottom w:val="none" w:sz="0" w:space="0" w:color="auto"/>
            <w:right w:val="none" w:sz="0" w:space="0" w:color="auto"/>
          </w:divBdr>
        </w:div>
        <w:div w:id="1635330105">
          <w:marLeft w:val="640"/>
          <w:marRight w:val="0"/>
          <w:marTop w:val="0"/>
          <w:marBottom w:val="0"/>
          <w:divBdr>
            <w:top w:val="none" w:sz="0" w:space="0" w:color="auto"/>
            <w:left w:val="none" w:sz="0" w:space="0" w:color="auto"/>
            <w:bottom w:val="none" w:sz="0" w:space="0" w:color="auto"/>
            <w:right w:val="none" w:sz="0" w:space="0" w:color="auto"/>
          </w:divBdr>
        </w:div>
        <w:div w:id="359627131">
          <w:marLeft w:val="640"/>
          <w:marRight w:val="0"/>
          <w:marTop w:val="0"/>
          <w:marBottom w:val="0"/>
          <w:divBdr>
            <w:top w:val="none" w:sz="0" w:space="0" w:color="auto"/>
            <w:left w:val="none" w:sz="0" w:space="0" w:color="auto"/>
            <w:bottom w:val="none" w:sz="0" w:space="0" w:color="auto"/>
            <w:right w:val="none" w:sz="0" w:space="0" w:color="auto"/>
          </w:divBdr>
        </w:div>
        <w:div w:id="5257502">
          <w:marLeft w:val="640"/>
          <w:marRight w:val="0"/>
          <w:marTop w:val="0"/>
          <w:marBottom w:val="0"/>
          <w:divBdr>
            <w:top w:val="none" w:sz="0" w:space="0" w:color="auto"/>
            <w:left w:val="none" w:sz="0" w:space="0" w:color="auto"/>
            <w:bottom w:val="none" w:sz="0" w:space="0" w:color="auto"/>
            <w:right w:val="none" w:sz="0" w:space="0" w:color="auto"/>
          </w:divBdr>
        </w:div>
        <w:div w:id="971521918">
          <w:marLeft w:val="640"/>
          <w:marRight w:val="0"/>
          <w:marTop w:val="0"/>
          <w:marBottom w:val="0"/>
          <w:divBdr>
            <w:top w:val="none" w:sz="0" w:space="0" w:color="auto"/>
            <w:left w:val="none" w:sz="0" w:space="0" w:color="auto"/>
            <w:bottom w:val="none" w:sz="0" w:space="0" w:color="auto"/>
            <w:right w:val="none" w:sz="0" w:space="0" w:color="auto"/>
          </w:divBdr>
        </w:div>
        <w:div w:id="1471895300">
          <w:marLeft w:val="640"/>
          <w:marRight w:val="0"/>
          <w:marTop w:val="0"/>
          <w:marBottom w:val="0"/>
          <w:divBdr>
            <w:top w:val="none" w:sz="0" w:space="0" w:color="auto"/>
            <w:left w:val="none" w:sz="0" w:space="0" w:color="auto"/>
            <w:bottom w:val="none" w:sz="0" w:space="0" w:color="auto"/>
            <w:right w:val="none" w:sz="0" w:space="0" w:color="auto"/>
          </w:divBdr>
        </w:div>
        <w:div w:id="1677489262">
          <w:marLeft w:val="640"/>
          <w:marRight w:val="0"/>
          <w:marTop w:val="0"/>
          <w:marBottom w:val="0"/>
          <w:divBdr>
            <w:top w:val="none" w:sz="0" w:space="0" w:color="auto"/>
            <w:left w:val="none" w:sz="0" w:space="0" w:color="auto"/>
            <w:bottom w:val="none" w:sz="0" w:space="0" w:color="auto"/>
            <w:right w:val="none" w:sz="0" w:space="0" w:color="auto"/>
          </w:divBdr>
        </w:div>
        <w:div w:id="1284268928">
          <w:marLeft w:val="640"/>
          <w:marRight w:val="0"/>
          <w:marTop w:val="0"/>
          <w:marBottom w:val="0"/>
          <w:divBdr>
            <w:top w:val="none" w:sz="0" w:space="0" w:color="auto"/>
            <w:left w:val="none" w:sz="0" w:space="0" w:color="auto"/>
            <w:bottom w:val="none" w:sz="0" w:space="0" w:color="auto"/>
            <w:right w:val="none" w:sz="0" w:space="0" w:color="auto"/>
          </w:divBdr>
        </w:div>
        <w:div w:id="1574466505">
          <w:marLeft w:val="640"/>
          <w:marRight w:val="0"/>
          <w:marTop w:val="0"/>
          <w:marBottom w:val="0"/>
          <w:divBdr>
            <w:top w:val="none" w:sz="0" w:space="0" w:color="auto"/>
            <w:left w:val="none" w:sz="0" w:space="0" w:color="auto"/>
            <w:bottom w:val="none" w:sz="0" w:space="0" w:color="auto"/>
            <w:right w:val="none" w:sz="0" w:space="0" w:color="auto"/>
          </w:divBdr>
        </w:div>
        <w:div w:id="199779079">
          <w:marLeft w:val="640"/>
          <w:marRight w:val="0"/>
          <w:marTop w:val="0"/>
          <w:marBottom w:val="0"/>
          <w:divBdr>
            <w:top w:val="none" w:sz="0" w:space="0" w:color="auto"/>
            <w:left w:val="none" w:sz="0" w:space="0" w:color="auto"/>
            <w:bottom w:val="none" w:sz="0" w:space="0" w:color="auto"/>
            <w:right w:val="none" w:sz="0" w:space="0" w:color="auto"/>
          </w:divBdr>
        </w:div>
        <w:div w:id="748507474">
          <w:marLeft w:val="640"/>
          <w:marRight w:val="0"/>
          <w:marTop w:val="0"/>
          <w:marBottom w:val="0"/>
          <w:divBdr>
            <w:top w:val="none" w:sz="0" w:space="0" w:color="auto"/>
            <w:left w:val="none" w:sz="0" w:space="0" w:color="auto"/>
            <w:bottom w:val="none" w:sz="0" w:space="0" w:color="auto"/>
            <w:right w:val="none" w:sz="0" w:space="0" w:color="auto"/>
          </w:divBdr>
        </w:div>
        <w:div w:id="1588928334">
          <w:marLeft w:val="640"/>
          <w:marRight w:val="0"/>
          <w:marTop w:val="0"/>
          <w:marBottom w:val="0"/>
          <w:divBdr>
            <w:top w:val="none" w:sz="0" w:space="0" w:color="auto"/>
            <w:left w:val="none" w:sz="0" w:space="0" w:color="auto"/>
            <w:bottom w:val="none" w:sz="0" w:space="0" w:color="auto"/>
            <w:right w:val="none" w:sz="0" w:space="0" w:color="auto"/>
          </w:divBdr>
        </w:div>
        <w:div w:id="78795685">
          <w:marLeft w:val="640"/>
          <w:marRight w:val="0"/>
          <w:marTop w:val="0"/>
          <w:marBottom w:val="0"/>
          <w:divBdr>
            <w:top w:val="none" w:sz="0" w:space="0" w:color="auto"/>
            <w:left w:val="none" w:sz="0" w:space="0" w:color="auto"/>
            <w:bottom w:val="none" w:sz="0" w:space="0" w:color="auto"/>
            <w:right w:val="none" w:sz="0" w:space="0" w:color="auto"/>
          </w:divBdr>
        </w:div>
        <w:div w:id="1987278000">
          <w:marLeft w:val="640"/>
          <w:marRight w:val="0"/>
          <w:marTop w:val="0"/>
          <w:marBottom w:val="0"/>
          <w:divBdr>
            <w:top w:val="none" w:sz="0" w:space="0" w:color="auto"/>
            <w:left w:val="none" w:sz="0" w:space="0" w:color="auto"/>
            <w:bottom w:val="none" w:sz="0" w:space="0" w:color="auto"/>
            <w:right w:val="none" w:sz="0" w:space="0" w:color="auto"/>
          </w:divBdr>
        </w:div>
        <w:div w:id="1036077411">
          <w:marLeft w:val="640"/>
          <w:marRight w:val="0"/>
          <w:marTop w:val="0"/>
          <w:marBottom w:val="0"/>
          <w:divBdr>
            <w:top w:val="none" w:sz="0" w:space="0" w:color="auto"/>
            <w:left w:val="none" w:sz="0" w:space="0" w:color="auto"/>
            <w:bottom w:val="none" w:sz="0" w:space="0" w:color="auto"/>
            <w:right w:val="none" w:sz="0" w:space="0" w:color="auto"/>
          </w:divBdr>
        </w:div>
        <w:div w:id="2005164749">
          <w:marLeft w:val="640"/>
          <w:marRight w:val="0"/>
          <w:marTop w:val="0"/>
          <w:marBottom w:val="0"/>
          <w:divBdr>
            <w:top w:val="none" w:sz="0" w:space="0" w:color="auto"/>
            <w:left w:val="none" w:sz="0" w:space="0" w:color="auto"/>
            <w:bottom w:val="none" w:sz="0" w:space="0" w:color="auto"/>
            <w:right w:val="none" w:sz="0" w:space="0" w:color="auto"/>
          </w:divBdr>
        </w:div>
        <w:div w:id="2069378051">
          <w:marLeft w:val="640"/>
          <w:marRight w:val="0"/>
          <w:marTop w:val="0"/>
          <w:marBottom w:val="0"/>
          <w:divBdr>
            <w:top w:val="none" w:sz="0" w:space="0" w:color="auto"/>
            <w:left w:val="none" w:sz="0" w:space="0" w:color="auto"/>
            <w:bottom w:val="none" w:sz="0" w:space="0" w:color="auto"/>
            <w:right w:val="none" w:sz="0" w:space="0" w:color="auto"/>
          </w:divBdr>
        </w:div>
        <w:div w:id="1710522262">
          <w:marLeft w:val="640"/>
          <w:marRight w:val="0"/>
          <w:marTop w:val="0"/>
          <w:marBottom w:val="0"/>
          <w:divBdr>
            <w:top w:val="none" w:sz="0" w:space="0" w:color="auto"/>
            <w:left w:val="none" w:sz="0" w:space="0" w:color="auto"/>
            <w:bottom w:val="none" w:sz="0" w:space="0" w:color="auto"/>
            <w:right w:val="none" w:sz="0" w:space="0" w:color="auto"/>
          </w:divBdr>
        </w:div>
        <w:div w:id="1044058631">
          <w:marLeft w:val="640"/>
          <w:marRight w:val="0"/>
          <w:marTop w:val="0"/>
          <w:marBottom w:val="0"/>
          <w:divBdr>
            <w:top w:val="none" w:sz="0" w:space="0" w:color="auto"/>
            <w:left w:val="none" w:sz="0" w:space="0" w:color="auto"/>
            <w:bottom w:val="none" w:sz="0" w:space="0" w:color="auto"/>
            <w:right w:val="none" w:sz="0" w:space="0" w:color="auto"/>
          </w:divBdr>
        </w:div>
        <w:div w:id="294532812">
          <w:marLeft w:val="640"/>
          <w:marRight w:val="0"/>
          <w:marTop w:val="0"/>
          <w:marBottom w:val="0"/>
          <w:divBdr>
            <w:top w:val="none" w:sz="0" w:space="0" w:color="auto"/>
            <w:left w:val="none" w:sz="0" w:space="0" w:color="auto"/>
            <w:bottom w:val="none" w:sz="0" w:space="0" w:color="auto"/>
            <w:right w:val="none" w:sz="0" w:space="0" w:color="auto"/>
          </w:divBdr>
        </w:div>
        <w:div w:id="1479491984">
          <w:marLeft w:val="640"/>
          <w:marRight w:val="0"/>
          <w:marTop w:val="0"/>
          <w:marBottom w:val="0"/>
          <w:divBdr>
            <w:top w:val="none" w:sz="0" w:space="0" w:color="auto"/>
            <w:left w:val="none" w:sz="0" w:space="0" w:color="auto"/>
            <w:bottom w:val="none" w:sz="0" w:space="0" w:color="auto"/>
            <w:right w:val="none" w:sz="0" w:space="0" w:color="auto"/>
          </w:divBdr>
        </w:div>
        <w:div w:id="1393844531">
          <w:marLeft w:val="640"/>
          <w:marRight w:val="0"/>
          <w:marTop w:val="0"/>
          <w:marBottom w:val="0"/>
          <w:divBdr>
            <w:top w:val="none" w:sz="0" w:space="0" w:color="auto"/>
            <w:left w:val="none" w:sz="0" w:space="0" w:color="auto"/>
            <w:bottom w:val="none" w:sz="0" w:space="0" w:color="auto"/>
            <w:right w:val="none" w:sz="0" w:space="0" w:color="auto"/>
          </w:divBdr>
        </w:div>
        <w:div w:id="307784318">
          <w:marLeft w:val="640"/>
          <w:marRight w:val="0"/>
          <w:marTop w:val="0"/>
          <w:marBottom w:val="0"/>
          <w:divBdr>
            <w:top w:val="none" w:sz="0" w:space="0" w:color="auto"/>
            <w:left w:val="none" w:sz="0" w:space="0" w:color="auto"/>
            <w:bottom w:val="none" w:sz="0" w:space="0" w:color="auto"/>
            <w:right w:val="none" w:sz="0" w:space="0" w:color="auto"/>
          </w:divBdr>
        </w:div>
        <w:div w:id="318726602">
          <w:marLeft w:val="640"/>
          <w:marRight w:val="0"/>
          <w:marTop w:val="0"/>
          <w:marBottom w:val="0"/>
          <w:divBdr>
            <w:top w:val="none" w:sz="0" w:space="0" w:color="auto"/>
            <w:left w:val="none" w:sz="0" w:space="0" w:color="auto"/>
            <w:bottom w:val="none" w:sz="0" w:space="0" w:color="auto"/>
            <w:right w:val="none" w:sz="0" w:space="0" w:color="auto"/>
          </w:divBdr>
        </w:div>
        <w:div w:id="605498688">
          <w:marLeft w:val="640"/>
          <w:marRight w:val="0"/>
          <w:marTop w:val="0"/>
          <w:marBottom w:val="0"/>
          <w:divBdr>
            <w:top w:val="none" w:sz="0" w:space="0" w:color="auto"/>
            <w:left w:val="none" w:sz="0" w:space="0" w:color="auto"/>
            <w:bottom w:val="none" w:sz="0" w:space="0" w:color="auto"/>
            <w:right w:val="none" w:sz="0" w:space="0" w:color="auto"/>
          </w:divBdr>
        </w:div>
        <w:div w:id="2085376121">
          <w:marLeft w:val="640"/>
          <w:marRight w:val="0"/>
          <w:marTop w:val="0"/>
          <w:marBottom w:val="0"/>
          <w:divBdr>
            <w:top w:val="none" w:sz="0" w:space="0" w:color="auto"/>
            <w:left w:val="none" w:sz="0" w:space="0" w:color="auto"/>
            <w:bottom w:val="none" w:sz="0" w:space="0" w:color="auto"/>
            <w:right w:val="none" w:sz="0" w:space="0" w:color="auto"/>
          </w:divBdr>
        </w:div>
      </w:divsChild>
    </w:div>
    <w:div w:id="1556889626">
      <w:bodyDiv w:val="1"/>
      <w:marLeft w:val="0"/>
      <w:marRight w:val="0"/>
      <w:marTop w:val="0"/>
      <w:marBottom w:val="0"/>
      <w:divBdr>
        <w:top w:val="none" w:sz="0" w:space="0" w:color="auto"/>
        <w:left w:val="none" w:sz="0" w:space="0" w:color="auto"/>
        <w:bottom w:val="none" w:sz="0" w:space="0" w:color="auto"/>
        <w:right w:val="none" w:sz="0" w:space="0" w:color="auto"/>
      </w:divBdr>
    </w:div>
    <w:div w:id="1558975118">
      <w:bodyDiv w:val="1"/>
      <w:marLeft w:val="0"/>
      <w:marRight w:val="0"/>
      <w:marTop w:val="0"/>
      <w:marBottom w:val="0"/>
      <w:divBdr>
        <w:top w:val="none" w:sz="0" w:space="0" w:color="auto"/>
        <w:left w:val="none" w:sz="0" w:space="0" w:color="auto"/>
        <w:bottom w:val="none" w:sz="0" w:space="0" w:color="auto"/>
        <w:right w:val="none" w:sz="0" w:space="0" w:color="auto"/>
      </w:divBdr>
    </w:div>
    <w:div w:id="1559704365">
      <w:bodyDiv w:val="1"/>
      <w:marLeft w:val="0"/>
      <w:marRight w:val="0"/>
      <w:marTop w:val="0"/>
      <w:marBottom w:val="0"/>
      <w:divBdr>
        <w:top w:val="none" w:sz="0" w:space="0" w:color="auto"/>
        <w:left w:val="none" w:sz="0" w:space="0" w:color="auto"/>
        <w:bottom w:val="none" w:sz="0" w:space="0" w:color="auto"/>
        <w:right w:val="none" w:sz="0" w:space="0" w:color="auto"/>
      </w:divBdr>
    </w:div>
    <w:div w:id="1560820151">
      <w:bodyDiv w:val="1"/>
      <w:marLeft w:val="0"/>
      <w:marRight w:val="0"/>
      <w:marTop w:val="0"/>
      <w:marBottom w:val="0"/>
      <w:divBdr>
        <w:top w:val="none" w:sz="0" w:space="0" w:color="auto"/>
        <w:left w:val="none" w:sz="0" w:space="0" w:color="auto"/>
        <w:bottom w:val="none" w:sz="0" w:space="0" w:color="auto"/>
        <w:right w:val="none" w:sz="0" w:space="0" w:color="auto"/>
      </w:divBdr>
    </w:div>
    <w:div w:id="1561213641">
      <w:bodyDiv w:val="1"/>
      <w:marLeft w:val="0"/>
      <w:marRight w:val="0"/>
      <w:marTop w:val="0"/>
      <w:marBottom w:val="0"/>
      <w:divBdr>
        <w:top w:val="none" w:sz="0" w:space="0" w:color="auto"/>
        <w:left w:val="none" w:sz="0" w:space="0" w:color="auto"/>
        <w:bottom w:val="none" w:sz="0" w:space="0" w:color="auto"/>
        <w:right w:val="none" w:sz="0" w:space="0" w:color="auto"/>
      </w:divBdr>
    </w:div>
    <w:div w:id="1563254381">
      <w:bodyDiv w:val="1"/>
      <w:marLeft w:val="0"/>
      <w:marRight w:val="0"/>
      <w:marTop w:val="0"/>
      <w:marBottom w:val="0"/>
      <w:divBdr>
        <w:top w:val="none" w:sz="0" w:space="0" w:color="auto"/>
        <w:left w:val="none" w:sz="0" w:space="0" w:color="auto"/>
        <w:bottom w:val="none" w:sz="0" w:space="0" w:color="auto"/>
        <w:right w:val="none" w:sz="0" w:space="0" w:color="auto"/>
      </w:divBdr>
    </w:div>
    <w:div w:id="1564023472">
      <w:bodyDiv w:val="1"/>
      <w:marLeft w:val="0"/>
      <w:marRight w:val="0"/>
      <w:marTop w:val="0"/>
      <w:marBottom w:val="0"/>
      <w:divBdr>
        <w:top w:val="none" w:sz="0" w:space="0" w:color="auto"/>
        <w:left w:val="none" w:sz="0" w:space="0" w:color="auto"/>
        <w:bottom w:val="none" w:sz="0" w:space="0" w:color="auto"/>
        <w:right w:val="none" w:sz="0" w:space="0" w:color="auto"/>
      </w:divBdr>
    </w:div>
    <w:div w:id="1570269399">
      <w:bodyDiv w:val="1"/>
      <w:marLeft w:val="0"/>
      <w:marRight w:val="0"/>
      <w:marTop w:val="0"/>
      <w:marBottom w:val="0"/>
      <w:divBdr>
        <w:top w:val="none" w:sz="0" w:space="0" w:color="auto"/>
        <w:left w:val="none" w:sz="0" w:space="0" w:color="auto"/>
        <w:bottom w:val="none" w:sz="0" w:space="0" w:color="auto"/>
        <w:right w:val="none" w:sz="0" w:space="0" w:color="auto"/>
      </w:divBdr>
    </w:div>
    <w:div w:id="1570922664">
      <w:bodyDiv w:val="1"/>
      <w:marLeft w:val="0"/>
      <w:marRight w:val="0"/>
      <w:marTop w:val="0"/>
      <w:marBottom w:val="0"/>
      <w:divBdr>
        <w:top w:val="none" w:sz="0" w:space="0" w:color="auto"/>
        <w:left w:val="none" w:sz="0" w:space="0" w:color="auto"/>
        <w:bottom w:val="none" w:sz="0" w:space="0" w:color="auto"/>
        <w:right w:val="none" w:sz="0" w:space="0" w:color="auto"/>
      </w:divBdr>
      <w:divsChild>
        <w:div w:id="712847800">
          <w:marLeft w:val="640"/>
          <w:marRight w:val="0"/>
          <w:marTop w:val="0"/>
          <w:marBottom w:val="0"/>
          <w:divBdr>
            <w:top w:val="none" w:sz="0" w:space="0" w:color="auto"/>
            <w:left w:val="none" w:sz="0" w:space="0" w:color="auto"/>
            <w:bottom w:val="none" w:sz="0" w:space="0" w:color="auto"/>
            <w:right w:val="none" w:sz="0" w:space="0" w:color="auto"/>
          </w:divBdr>
        </w:div>
        <w:div w:id="2114087345">
          <w:marLeft w:val="640"/>
          <w:marRight w:val="0"/>
          <w:marTop w:val="0"/>
          <w:marBottom w:val="0"/>
          <w:divBdr>
            <w:top w:val="none" w:sz="0" w:space="0" w:color="auto"/>
            <w:left w:val="none" w:sz="0" w:space="0" w:color="auto"/>
            <w:bottom w:val="none" w:sz="0" w:space="0" w:color="auto"/>
            <w:right w:val="none" w:sz="0" w:space="0" w:color="auto"/>
          </w:divBdr>
        </w:div>
        <w:div w:id="1694453175">
          <w:marLeft w:val="640"/>
          <w:marRight w:val="0"/>
          <w:marTop w:val="0"/>
          <w:marBottom w:val="0"/>
          <w:divBdr>
            <w:top w:val="none" w:sz="0" w:space="0" w:color="auto"/>
            <w:left w:val="none" w:sz="0" w:space="0" w:color="auto"/>
            <w:bottom w:val="none" w:sz="0" w:space="0" w:color="auto"/>
            <w:right w:val="none" w:sz="0" w:space="0" w:color="auto"/>
          </w:divBdr>
        </w:div>
        <w:div w:id="252664167">
          <w:marLeft w:val="640"/>
          <w:marRight w:val="0"/>
          <w:marTop w:val="0"/>
          <w:marBottom w:val="0"/>
          <w:divBdr>
            <w:top w:val="none" w:sz="0" w:space="0" w:color="auto"/>
            <w:left w:val="none" w:sz="0" w:space="0" w:color="auto"/>
            <w:bottom w:val="none" w:sz="0" w:space="0" w:color="auto"/>
            <w:right w:val="none" w:sz="0" w:space="0" w:color="auto"/>
          </w:divBdr>
        </w:div>
        <w:div w:id="1505629368">
          <w:marLeft w:val="640"/>
          <w:marRight w:val="0"/>
          <w:marTop w:val="0"/>
          <w:marBottom w:val="0"/>
          <w:divBdr>
            <w:top w:val="none" w:sz="0" w:space="0" w:color="auto"/>
            <w:left w:val="none" w:sz="0" w:space="0" w:color="auto"/>
            <w:bottom w:val="none" w:sz="0" w:space="0" w:color="auto"/>
            <w:right w:val="none" w:sz="0" w:space="0" w:color="auto"/>
          </w:divBdr>
        </w:div>
        <w:div w:id="1562250798">
          <w:marLeft w:val="640"/>
          <w:marRight w:val="0"/>
          <w:marTop w:val="0"/>
          <w:marBottom w:val="0"/>
          <w:divBdr>
            <w:top w:val="none" w:sz="0" w:space="0" w:color="auto"/>
            <w:left w:val="none" w:sz="0" w:space="0" w:color="auto"/>
            <w:bottom w:val="none" w:sz="0" w:space="0" w:color="auto"/>
            <w:right w:val="none" w:sz="0" w:space="0" w:color="auto"/>
          </w:divBdr>
        </w:div>
        <w:div w:id="34937016">
          <w:marLeft w:val="640"/>
          <w:marRight w:val="0"/>
          <w:marTop w:val="0"/>
          <w:marBottom w:val="0"/>
          <w:divBdr>
            <w:top w:val="none" w:sz="0" w:space="0" w:color="auto"/>
            <w:left w:val="none" w:sz="0" w:space="0" w:color="auto"/>
            <w:bottom w:val="none" w:sz="0" w:space="0" w:color="auto"/>
            <w:right w:val="none" w:sz="0" w:space="0" w:color="auto"/>
          </w:divBdr>
        </w:div>
        <w:div w:id="1597328898">
          <w:marLeft w:val="640"/>
          <w:marRight w:val="0"/>
          <w:marTop w:val="0"/>
          <w:marBottom w:val="0"/>
          <w:divBdr>
            <w:top w:val="none" w:sz="0" w:space="0" w:color="auto"/>
            <w:left w:val="none" w:sz="0" w:space="0" w:color="auto"/>
            <w:bottom w:val="none" w:sz="0" w:space="0" w:color="auto"/>
            <w:right w:val="none" w:sz="0" w:space="0" w:color="auto"/>
          </w:divBdr>
        </w:div>
        <w:div w:id="1381127590">
          <w:marLeft w:val="640"/>
          <w:marRight w:val="0"/>
          <w:marTop w:val="0"/>
          <w:marBottom w:val="0"/>
          <w:divBdr>
            <w:top w:val="none" w:sz="0" w:space="0" w:color="auto"/>
            <w:left w:val="none" w:sz="0" w:space="0" w:color="auto"/>
            <w:bottom w:val="none" w:sz="0" w:space="0" w:color="auto"/>
            <w:right w:val="none" w:sz="0" w:space="0" w:color="auto"/>
          </w:divBdr>
        </w:div>
        <w:div w:id="1859855972">
          <w:marLeft w:val="640"/>
          <w:marRight w:val="0"/>
          <w:marTop w:val="0"/>
          <w:marBottom w:val="0"/>
          <w:divBdr>
            <w:top w:val="none" w:sz="0" w:space="0" w:color="auto"/>
            <w:left w:val="none" w:sz="0" w:space="0" w:color="auto"/>
            <w:bottom w:val="none" w:sz="0" w:space="0" w:color="auto"/>
            <w:right w:val="none" w:sz="0" w:space="0" w:color="auto"/>
          </w:divBdr>
        </w:div>
        <w:div w:id="1459182339">
          <w:marLeft w:val="640"/>
          <w:marRight w:val="0"/>
          <w:marTop w:val="0"/>
          <w:marBottom w:val="0"/>
          <w:divBdr>
            <w:top w:val="none" w:sz="0" w:space="0" w:color="auto"/>
            <w:left w:val="none" w:sz="0" w:space="0" w:color="auto"/>
            <w:bottom w:val="none" w:sz="0" w:space="0" w:color="auto"/>
            <w:right w:val="none" w:sz="0" w:space="0" w:color="auto"/>
          </w:divBdr>
        </w:div>
        <w:div w:id="396442335">
          <w:marLeft w:val="640"/>
          <w:marRight w:val="0"/>
          <w:marTop w:val="0"/>
          <w:marBottom w:val="0"/>
          <w:divBdr>
            <w:top w:val="none" w:sz="0" w:space="0" w:color="auto"/>
            <w:left w:val="none" w:sz="0" w:space="0" w:color="auto"/>
            <w:bottom w:val="none" w:sz="0" w:space="0" w:color="auto"/>
            <w:right w:val="none" w:sz="0" w:space="0" w:color="auto"/>
          </w:divBdr>
        </w:div>
        <w:div w:id="472984349">
          <w:marLeft w:val="640"/>
          <w:marRight w:val="0"/>
          <w:marTop w:val="0"/>
          <w:marBottom w:val="0"/>
          <w:divBdr>
            <w:top w:val="none" w:sz="0" w:space="0" w:color="auto"/>
            <w:left w:val="none" w:sz="0" w:space="0" w:color="auto"/>
            <w:bottom w:val="none" w:sz="0" w:space="0" w:color="auto"/>
            <w:right w:val="none" w:sz="0" w:space="0" w:color="auto"/>
          </w:divBdr>
        </w:div>
        <w:div w:id="430318678">
          <w:marLeft w:val="640"/>
          <w:marRight w:val="0"/>
          <w:marTop w:val="0"/>
          <w:marBottom w:val="0"/>
          <w:divBdr>
            <w:top w:val="none" w:sz="0" w:space="0" w:color="auto"/>
            <w:left w:val="none" w:sz="0" w:space="0" w:color="auto"/>
            <w:bottom w:val="none" w:sz="0" w:space="0" w:color="auto"/>
            <w:right w:val="none" w:sz="0" w:space="0" w:color="auto"/>
          </w:divBdr>
        </w:div>
        <w:div w:id="2045322653">
          <w:marLeft w:val="640"/>
          <w:marRight w:val="0"/>
          <w:marTop w:val="0"/>
          <w:marBottom w:val="0"/>
          <w:divBdr>
            <w:top w:val="none" w:sz="0" w:space="0" w:color="auto"/>
            <w:left w:val="none" w:sz="0" w:space="0" w:color="auto"/>
            <w:bottom w:val="none" w:sz="0" w:space="0" w:color="auto"/>
            <w:right w:val="none" w:sz="0" w:space="0" w:color="auto"/>
          </w:divBdr>
        </w:div>
        <w:div w:id="2045909830">
          <w:marLeft w:val="640"/>
          <w:marRight w:val="0"/>
          <w:marTop w:val="0"/>
          <w:marBottom w:val="0"/>
          <w:divBdr>
            <w:top w:val="none" w:sz="0" w:space="0" w:color="auto"/>
            <w:left w:val="none" w:sz="0" w:space="0" w:color="auto"/>
            <w:bottom w:val="none" w:sz="0" w:space="0" w:color="auto"/>
            <w:right w:val="none" w:sz="0" w:space="0" w:color="auto"/>
          </w:divBdr>
        </w:div>
        <w:div w:id="1356729085">
          <w:marLeft w:val="640"/>
          <w:marRight w:val="0"/>
          <w:marTop w:val="0"/>
          <w:marBottom w:val="0"/>
          <w:divBdr>
            <w:top w:val="none" w:sz="0" w:space="0" w:color="auto"/>
            <w:left w:val="none" w:sz="0" w:space="0" w:color="auto"/>
            <w:bottom w:val="none" w:sz="0" w:space="0" w:color="auto"/>
            <w:right w:val="none" w:sz="0" w:space="0" w:color="auto"/>
          </w:divBdr>
        </w:div>
        <w:div w:id="120810420">
          <w:marLeft w:val="640"/>
          <w:marRight w:val="0"/>
          <w:marTop w:val="0"/>
          <w:marBottom w:val="0"/>
          <w:divBdr>
            <w:top w:val="none" w:sz="0" w:space="0" w:color="auto"/>
            <w:left w:val="none" w:sz="0" w:space="0" w:color="auto"/>
            <w:bottom w:val="none" w:sz="0" w:space="0" w:color="auto"/>
            <w:right w:val="none" w:sz="0" w:space="0" w:color="auto"/>
          </w:divBdr>
        </w:div>
        <w:div w:id="1898397576">
          <w:marLeft w:val="640"/>
          <w:marRight w:val="0"/>
          <w:marTop w:val="0"/>
          <w:marBottom w:val="0"/>
          <w:divBdr>
            <w:top w:val="none" w:sz="0" w:space="0" w:color="auto"/>
            <w:left w:val="none" w:sz="0" w:space="0" w:color="auto"/>
            <w:bottom w:val="none" w:sz="0" w:space="0" w:color="auto"/>
            <w:right w:val="none" w:sz="0" w:space="0" w:color="auto"/>
          </w:divBdr>
        </w:div>
        <w:div w:id="1407071443">
          <w:marLeft w:val="640"/>
          <w:marRight w:val="0"/>
          <w:marTop w:val="0"/>
          <w:marBottom w:val="0"/>
          <w:divBdr>
            <w:top w:val="none" w:sz="0" w:space="0" w:color="auto"/>
            <w:left w:val="none" w:sz="0" w:space="0" w:color="auto"/>
            <w:bottom w:val="none" w:sz="0" w:space="0" w:color="auto"/>
            <w:right w:val="none" w:sz="0" w:space="0" w:color="auto"/>
          </w:divBdr>
        </w:div>
        <w:div w:id="540634846">
          <w:marLeft w:val="640"/>
          <w:marRight w:val="0"/>
          <w:marTop w:val="0"/>
          <w:marBottom w:val="0"/>
          <w:divBdr>
            <w:top w:val="none" w:sz="0" w:space="0" w:color="auto"/>
            <w:left w:val="none" w:sz="0" w:space="0" w:color="auto"/>
            <w:bottom w:val="none" w:sz="0" w:space="0" w:color="auto"/>
            <w:right w:val="none" w:sz="0" w:space="0" w:color="auto"/>
          </w:divBdr>
        </w:div>
        <w:div w:id="1917981916">
          <w:marLeft w:val="640"/>
          <w:marRight w:val="0"/>
          <w:marTop w:val="0"/>
          <w:marBottom w:val="0"/>
          <w:divBdr>
            <w:top w:val="none" w:sz="0" w:space="0" w:color="auto"/>
            <w:left w:val="none" w:sz="0" w:space="0" w:color="auto"/>
            <w:bottom w:val="none" w:sz="0" w:space="0" w:color="auto"/>
            <w:right w:val="none" w:sz="0" w:space="0" w:color="auto"/>
          </w:divBdr>
        </w:div>
        <w:div w:id="1520392626">
          <w:marLeft w:val="640"/>
          <w:marRight w:val="0"/>
          <w:marTop w:val="0"/>
          <w:marBottom w:val="0"/>
          <w:divBdr>
            <w:top w:val="none" w:sz="0" w:space="0" w:color="auto"/>
            <w:left w:val="none" w:sz="0" w:space="0" w:color="auto"/>
            <w:bottom w:val="none" w:sz="0" w:space="0" w:color="auto"/>
            <w:right w:val="none" w:sz="0" w:space="0" w:color="auto"/>
          </w:divBdr>
        </w:div>
        <w:div w:id="465045989">
          <w:marLeft w:val="640"/>
          <w:marRight w:val="0"/>
          <w:marTop w:val="0"/>
          <w:marBottom w:val="0"/>
          <w:divBdr>
            <w:top w:val="none" w:sz="0" w:space="0" w:color="auto"/>
            <w:left w:val="none" w:sz="0" w:space="0" w:color="auto"/>
            <w:bottom w:val="none" w:sz="0" w:space="0" w:color="auto"/>
            <w:right w:val="none" w:sz="0" w:space="0" w:color="auto"/>
          </w:divBdr>
        </w:div>
        <w:div w:id="766121361">
          <w:marLeft w:val="640"/>
          <w:marRight w:val="0"/>
          <w:marTop w:val="0"/>
          <w:marBottom w:val="0"/>
          <w:divBdr>
            <w:top w:val="none" w:sz="0" w:space="0" w:color="auto"/>
            <w:left w:val="none" w:sz="0" w:space="0" w:color="auto"/>
            <w:bottom w:val="none" w:sz="0" w:space="0" w:color="auto"/>
            <w:right w:val="none" w:sz="0" w:space="0" w:color="auto"/>
          </w:divBdr>
        </w:div>
        <w:div w:id="1564415564">
          <w:marLeft w:val="640"/>
          <w:marRight w:val="0"/>
          <w:marTop w:val="0"/>
          <w:marBottom w:val="0"/>
          <w:divBdr>
            <w:top w:val="none" w:sz="0" w:space="0" w:color="auto"/>
            <w:left w:val="none" w:sz="0" w:space="0" w:color="auto"/>
            <w:bottom w:val="none" w:sz="0" w:space="0" w:color="auto"/>
            <w:right w:val="none" w:sz="0" w:space="0" w:color="auto"/>
          </w:divBdr>
        </w:div>
        <w:div w:id="1827362072">
          <w:marLeft w:val="640"/>
          <w:marRight w:val="0"/>
          <w:marTop w:val="0"/>
          <w:marBottom w:val="0"/>
          <w:divBdr>
            <w:top w:val="none" w:sz="0" w:space="0" w:color="auto"/>
            <w:left w:val="none" w:sz="0" w:space="0" w:color="auto"/>
            <w:bottom w:val="none" w:sz="0" w:space="0" w:color="auto"/>
            <w:right w:val="none" w:sz="0" w:space="0" w:color="auto"/>
          </w:divBdr>
        </w:div>
        <w:div w:id="473530272">
          <w:marLeft w:val="640"/>
          <w:marRight w:val="0"/>
          <w:marTop w:val="0"/>
          <w:marBottom w:val="0"/>
          <w:divBdr>
            <w:top w:val="none" w:sz="0" w:space="0" w:color="auto"/>
            <w:left w:val="none" w:sz="0" w:space="0" w:color="auto"/>
            <w:bottom w:val="none" w:sz="0" w:space="0" w:color="auto"/>
            <w:right w:val="none" w:sz="0" w:space="0" w:color="auto"/>
          </w:divBdr>
        </w:div>
        <w:div w:id="1489521249">
          <w:marLeft w:val="640"/>
          <w:marRight w:val="0"/>
          <w:marTop w:val="0"/>
          <w:marBottom w:val="0"/>
          <w:divBdr>
            <w:top w:val="none" w:sz="0" w:space="0" w:color="auto"/>
            <w:left w:val="none" w:sz="0" w:space="0" w:color="auto"/>
            <w:bottom w:val="none" w:sz="0" w:space="0" w:color="auto"/>
            <w:right w:val="none" w:sz="0" w:space="0" w:color="auto"/>
          </w:divBdr>
        </w:div>
        <w:div w:id="208878374">
          <w:marLeft w:val="640"/>
          <w:marRight w:val="0"/>
          <w:marTop w:val="0"/>
          <w:marBottom w:val="0"/>
          <w:divBdr>
            <w:top w:val="none" w:sz="0" w:space="0" w:color="auto"/>
            <w:left w:val="none" w:sz="0" w:space="0" w:color="auto"/>
            <w:bottom w:val="none" w:sz="0" w:space="0" w:color="auto"/>
            <w:right w:val="none" w:sz="0" w:space="0" w:color="auto"/>
          </w:divBdr>
        </w:div>
        <w:div w:id="823282098">
          <w:marLeft w:val="640"/>
          <w:marRight w:val="0"/>
          <w:marTop w:val="0"/>
          <w:marBottom w:val="0"/>
          <w:divBdr>
            <w:top w:val="none" w:sz="0" w:space="0" w:color="auto"/>
            <w:left w:val="none" w:sz="0" w:space="0" w:color="auto"/>
            <w:bottom w:val="none" w:sz="0" w:space="0" w:color="auto"/>
            <w:right w:val="none" w:sz="0" w:space="0" w:color="auto"/>
          </w:divBdr>
        </w:div>
        <w:div w:id="1346011057">
          <w:marLeft w:val="640"/>
          <w:marRight w:val="0"/>
          <w:marTop w:val="0"/>
          <w:marBottom w:val="0"/>
          <w:divBdr>
            <w:top w:val="none" w:sz="0" w:space="0" w:color="auto"/>
            <w:left w:val="none" w:sz="0" w:space="0" w:color="auto"/>
            <w:bottom w:val="none" w:sz="0" w:space="0" w:color="auto"/>
            <w:right w:val="none" w:sz="0" w:space="0" w:color="auto"/>
          </w:divBdr>
        </w:div>
        <w:div w:id="1286814941">
          <w:marLeft w:val="640"/>
          <w:marRight w:val="0"/>
          <w:marTop w:val="0"/>
          <w:marBottom w:val="0"/>
          <w:divBdr>
            <w:top w:val="none" w:sz="0" w:space="0" w:color="auto"/>
            <w:left w:val="none" w:sz="0" w:space="0" w:color="auto"/>
            <w:bottom w:val="none" w:sz="0" w:space="0" w:color="auto"/>
            <w:right w:val="none" w:sz="0" w:space="0" w:color="auto"/>
          </w:divBdr>
        </w:div>
        <w:div w:id="1916237108">
          <w:marLeft w:val="640"/>
          <w:marRight w:val="0"/>
          <w:marTop w:val="0"/>
          <w:marBottom w:val="0"/>
          <w:divBdr>
            <w:top w:val="none" w:sz="0" w:space="0" w:color="auto"/>
            <w:left w:val="none" w:sz="0" w:space="0" w:color="auto"/>
            <w:bottom w:val="none" w:sz="0" w:space="0" w:color="auto"/>
            <w:right w:val="none" w:sz="0" w:space="0" w:color="auto"/>
          </w:divBdr>
        </w:div>
        <w:div w:id="1873498804">
          <w:marLeft w:val="640"/>
          <w:marRight w:val="0"/>
          <w:marTop w:val="0"/>
          <w:marBottom w:val="0"/>
          <w:divBdr>
            <w:top w:val="none" w:sz="0" w:space="0" w:color="auto"/>
            <w:left w:val="none" w:sz="0" w:space="0" w:color="auto"/>
            <w:bottom w:val="none" w:sz="0" w:space="0" w:color="auto"/>
            <w:right w:val="none" w:sz="0" w:space="0" w:color="auto"/>
          </w:divBdr>
        </w:div>
        <w:div w:id="1845897499">
          <w:marLeft w:val="640"/>
          <w:marRight w:val="0"/>
          <w:marTop w:val="0"/>
          <w:marBottom w:val="0"/>
          <w:divBdr>
            <w:top w:val="none" w:sz="0" w:space="0" w:color="auto"/>
            <w:left w:val="none" w:sz="0" w:space="0" w:color="auto"/>
            <w:bottom w:val="none" w:sz="0" w:space="0" w:color="auto"/>
            <w:right w:val="none" w:sz="0" w:space="0" w:color="auto"/>
          </w:divBdr>
        </w:div>
        <w:div w:id="278530359">
          <w:marLeft w:val="640"/>
          <w:marRight w:val="0"/>
          <w:marTop w:val="0"/>
          <w:marBottom w:val="0"/>
          <w:divBdr>
            <w:top w:val="none" w:sz="0" w:space="0" w:color="auto"/>
            <w:left w:val="none" w:sz="0" w:space="0" w:color="auto"/>
            <w:bottom w:val="none" w:sz="0" w:space="0" w:color="auto"/>
            <w:right w:val="none" w:sz="0" w:space="0" w:color="auto"/>
          </w:divBdr>
        </w:div>
        <w:div w:id="50007820">
          <w:marLeft w:val="640"/>
          <w:marRight w:val="0"/>
          <w:marTop w:val="0"/>
          <w:marBottom w:val="0"/>
          <w:divBdr>
            <w:top w:val="none" w:sz="0" w:space="0" w:color="auto"/>
            <w:left w:val="none" w:sz="0" w:space="0" w:color="auto"/>
            <w:bottom w:val="none" w:sz="0" w:space="0" w:color="auto"/>
            <w:right w:val="none" w:sz="0" w:space="0" w:color="auto"/>
          </w:divBdr>
        </w:div>
      </w:divsChild>
    </w:div>
    <w:div w:id="1576552820">
      <w:bodyDiv w:val="1"/>
      <w:marLeft w:val="0"/>
      <w:marRight w:val="0"/>
      <w:marTop w:val="0"/>
      <w:marBottom w:val="0"/>
      <w:divBdr>
        <w:top w:val="none" w:sz="0" w:space="0" w:color="auto"/>
        <w:left w:val="none" w:sz="0" w:space="0" w:color="auto"/>
        <w:bottom w:val="none" w:sz="0" w:space="0" w:color="auto"/>
        <w:right w:val="none" w:sz="0" w:space="0" w:color="auto"/>
      </w:divBdr>
    </w:div>
    <w:div w:id="1580292844">
      <w:bodyDiv w:val="1"/>
      <w:marLeft w:val="0"/>
      <w:marRight w:val="0"/>
      <w:marTop w:val="0"/>
      <w:marBottom w:val="0"/>
      <w:divBdr>
        <w:top w:val="none" w:sz="0" w:space="0" w:color="auto"/>
        <w:left w:val="none" w:sz="0" w:space="0" w:color="auto"/>
        <w:bottom w:val="none" w:sz="0" w:space="0" w:color="auto"/>
        <w:right w:val="none" w:sz="0" w:space="0" w:color="auto"/>
      </w:divBdr>
    </w:div>
    <w:div w:id="1584294142">
      <w:bodyDiv w:val="1"/>
      <w:marLeft w:val="0"/>
      <w:marRight w:val="0"/>
      <w:marTop w:val="0"/>
      <w:marBottom w:val="0"/>
      <w:divBdr>
        <w:top w:val="none" w:sz="0" w:space="0" w:color="auto"/>
        <w:left w:val="none" w:sz="0" w:space="0" w:color="auto"/>
        <w:bottom w:val="none" w:sz="0" w:space="0" w:color="auto"/>
        <w:right w:val="none" w:sz="0" w:space="0" w:color="auto"/>
      </w:divBdr>
    </w:div>
    <w:div w:id="1587107124">
      <w:bodyDiv w:val="1"/>
      <w:marLeft w:val="0"/>
      <w:marRight w:val="0"/>
      <w:marTop w:val="0"/>
      <w:marBottom w:val="0"/>
      <w:divBdr>
        <w:top w:val="none" w:sz="0" w:space="0" w:color="auto"/>
        <w:left w:val="none" w:sz="0" w:space="0" w:color="auto"/>
        <w:bottom w:val="none" w:sz="0" w:space="0" w:color="auto"/>
        <w:right w:val="none" w:sz="0" w:space="0" w:color="auto"/>
      </w:divBdr>
    </w:div>
    <w:div w:id="1588033328">
      <w:bodyDiv w:val="1"/>
      <w:marLeft w:val="0"/>
      <w:marRight w:val="0"/>
      <w:marTop w:val="0"/>
      <w:marBottom w:val="0"/>
      <w:divBdr>
        <w:top w:val="none" w:sz="0" w:space="0" w:color="auto"/>
        <w:left w:val="none" w:sz="0" w:space="0" w:color="auto"/>
        <w:bottom w:val="none" w:sz="0" w:space="0" w:color="auto"/>
        <w:right w:val="none" w:sz="0" w:space="0" w:color="auto"/>
      </w:divBdr>
    </w:div>
    <w:div w:id="1589342686">
      <w:bodyDiv w:val="1"/>
      <w:marLeft w:val="0"/>
      <w:marRight w:val="0"/>
      <w:marTop w:val="0"/>
      <w:marBottom w:val="0"/>
      <w:divBdr>
        <w:top w:val="none" w:sz="0" w:space="0" w:color="auto"/>
        <w:left w:val="none" w:sz="0" w:space="0" w:color="auto"/>
        <w:bottom w:val="none" w:sz="0" w:space="0" w:color="auto"/>
        <w:right w:val="none" w:sz="0" w:space="0" w:color="auto"/>
      </w:divBdr>
    </w:div>
    <w:div w:id="1597862404">
      <w:bodyDiv w:val="1"/>
      <w:marLeft w:val="0"/>
      <w:marRight w:val="0"/>
      <w:marTop w:val="0"/>
      <w:marBottom w:val="0"/>
      <w:divBdr>
        <w:top w:val="none" w:sz="0" w:space="0" w:color="auto"/>
        <w:left w:val="none" w:sz="0" w:space="0" w:color="auto"/>
        <w:bottom w:val="none" w:sz="0" w:space="0" w:color="auto"/>
        <w:right w:val="none" w:sz="0" w:space="0" w:color="auto"/>
      </w:divBdr>
    </w:div>
    <w:div w:id="1598489533">
      <w:bodyDiv w:val="1"/>
      <w:marLeft w:val="0"/>
      <w:marRight w:val="0"/>
      <w:marTop w:val="0"/>
      <w:marBottom w:val="0"/>
      <w:divBdr>
        <w:top w:val="none" w:sz="0" w:space="0" w:color="auto"/>
        <w:left w:val="none" w:sz="0" w:space="0" w:color="auto"/>
        <w:bottom w:val="none" w:sz="0" w:space="0" w:color="auto"/>
        <w:right w:val="none" w:sz="0" w:space="0" w:color="auto"/>
      </w:divBdr>
      <w:divsChild>
        <w:div w:id="746613961">
          <w:marLeft w:val="640"/>
          <w:marRight w:val="0"/>
          <w:marTop w:val="0"/>
          <w:marBottom w:val="0"/>
          <w:divBdr>
            <w:top w:val="none" w:sz="0" w:space="0" w:color="auto"/>
            <w:left w:val="none" w:sz="0" w:space="0" w:color="auto"/>
            <w:bottom w:val="none" w:sz="0" w:space="0" w:color="auto"/>
            <w:right w:val="none" w:sz="0" w:space="0" w:color="auto"/>
          </w:divBdr>
        </w:div>
        <w:div w:id="178277359">
          <w:marLeft w:val="640"/>
          <w:marRight w:val="0"/>
          <w:marTop w:val="0"/>
          <w:marBottom w:val="0"/>
          <w:divBdr>
            <w:top w:val="none" w:sz="0" w:space="0" w:color="auto"/>
            <w:left w:val="none" w:sz="0" w:space="0" w:color="auto"/>
            <w:bottom w:val="none" w:sz="0" w:space="0" w:color="auto"/>
            <w:right w:val="none" w:sz="0" w:space="0" w:color="auto"/>
          </w:divBdr>
        </w:div>
        <w:div w:id="633482758">
          <w:marLeft w:val="640"/>
          <w:marRight w:val="0"/>
          <w:marTop w:val="0"/>
          <w:marBottom w:val="0"/>
          <w:divBdr>
            <w:top w:val="none" w:sz="0" w:space="0" w:color="auto"/>
            <w:left w:val="none" w:sz="0" w:space="0" w:color="auto"/>
            <w:bottom w:val="none" w:sz="0" w:space="0" w:color="auto"/>
            <w:right w:val="none" w:sz="0" w:space="0" w:color="auto"/>
          </w:divBdr>
        </w:div>
        <w:div w:id="987437198">
          <w:marLeft w:val="640"/>
          <w:marRight w:val="0"/>
          <w:marTop w:val="0"/>
          <w:marBottom w:val="0"/>
          <w:divBdr>
            <w:top w:val="none" w:sz="0" w:space="0" w:color="auto"/>
            <w:left w:val="none" w:sz="0" w:space="0" w:color="auto"/>
            <w:bottom w:val="none" w:sz="0" w:space="0" w:color="auto"/>
            <w:right w:val="none" w:sz="0" w:space="0" w:color="auto"/>
          </w:divBdr>
        </w:div>
        <w:div w:id="187523557">
          <w:marLeft w:val="640"/>
          <w:marRight w:val="0"/>
          <w:marTop w:val="0"/>
          <w:marBottom w:val="0"/>
          <w:divBdr>
            <w:top w:val="none" w:sz="0" w:space="0" w:color="auto"/>
            <w:left w:val="none" w:sz="0" w:space="0" w:color="auto"/>
            <w:bottom w:val="none" w:sz="0" w:space="0" w:color="auto"/>
            <w:right w:val="none" w:sz="0" w:space="0" w:color="auto"/>
          </w:divBdr>
        </w:div>
        <w:div w:id="885025090">
          <w:marLeft w:val="640"/>
          <w:marRight w:val="0"/>
          <w:marTop w:val="0"/>
          <w:marBottom w:val="0"/>
          <w:divBdr>
            <w:top w:val="none" w:sz="0" w:space="0" w:color="auto"/>
            <w:left w:val="none" w:sz="0" w:space="0" w:color="auto"/>
            <w:bottom w:val="none" w:sz="0" w:space="0" w:color="auto"/>
            <w:right w:val="none" w:sz="0" w:space="0" w:color="auto"/>
          </w:divBdr>
        </w:div>
        <w:div w:id="968248512">
          <w:marLeft w:val="640"/>
          <w:marRight w:val="0"/>
          <w:marTop w:val="0"/>
          <w:marBottom w:val="0"/>
          <w:divBdr>
            <w:top w:val="none" w:sz="0" w:space="0" w:color="auto"/>
            <w:left w:val="none" w:sz="0" w:space="0" w:color="auto"/>
            <w:bottom w:val="none" w:sz="0" w:space="0" w:color="auto"/>
            <w:right w:val="none" w:sz="0" w:space="0" w:color="auto"/>
          </w:divBdr>
        </w:div>
        <w:div w:id="127869399">
          <w:marLeft w:val="640"/>
          <w:marRight w:val="0"/>
          <w:marTop w:val="0"/>
          <w:marBottom w:val="0"/>
          <w:divBdr>
            <w:top w:val="none" w:sz="0" w:space="0" w:color="auto"/>
            <w:left w:val="none" w:sz="0" w:space="0" w:color="auto"/>
            <w:bottom w:val="none" w:sz="0" w:space="0" w:color="auto"/>
            <w:right w:val="none" w:sz="0" w:space="0" w:color="auto"/>
          </w:divBdr>
        </w:div>
        <w:div w:id="1138838521">
          <w:marLeft w:val="640"/>
          <w:marRight w:val="0"/>
          <w:marTop w:val="0"/>
          <w:marBottom w:val="0"/>
          <w:divBdr>
            <w:top w:val="none" w:sz="0" w:space="0" w:color="auto"/>
            <w:left w:val="none" w:sz="0" w:space="0" w:color="auto"/>
            <w:bottom w:val="none" w:sz="0" w:space="0" w:color="auto"/>
            <w:right w:val="none" w:sz="0" w:space="0" w:color="auto"/>
          </w:divBdr>
        </w:div>
        <w:div w:id="1036932383">
          <w:marLeft w:val="640"/>
          <w:marRight w:val="0"/>
          <w:marTop w:val="0"/>
          <w:marBottom w:val="0"/>
          <w:divBdr>
            <w:top w:val="none" w:sz="0" w:space="0" w:color="auto"/>
            <w:left w:val="none" w:sz="0" w:space="0" w:color="auto"/>
            <w:bottom w:val="none" w:sz="0" w:space="0" w:color="auto"/>
            <w:right w:val="none" w:sz="0" w:space="0" w:color="auto"/>
          </w:divBdr>
        </w:div>
        <w:div w:id="758915794">
          <w:marLeft w:val="640"/>
          <w:marRight w:val="0"/>
          <w:marTop w:val="0"/>
          <w:marBottom w:val="0"/>
          <w:divBdr>
            <w:top w:val="none" w:sz="0" w:space="0" w:color="auto"/>
            <w:left w:val="none" w:sz="0" w:space="0" w:color="auto"/>
            <w:bottom w:val="none" w:sz="0" w:space="0" w:color="auto"/>
            <w:right w:val="none" w:sz="0" w:space="0" w:color="auto"/>
          </w:divBdr>
        </w:div>
        <w:div w:id="1703630501">
          <w:marLeft w:val="640"/>
          <w:marRight w:val="0"/>
          <w:marTop w:val="0"/>
          <w:marBottom w:val="0"/>
          <w:divBdr>
            <w:top w:val="none" w:sz="0" w:space="0" w:color="auto"/>
            <w:left w:val="none" w:sz="0" w:space="0" w:color="auto"/>
            <w:bottom w:val="none" w:sz="0" w:space="0" w:color="auto"/>
            <w:right w:val="none" w:sz="0" w:space="0" w:color="auto"/>
          </w:divBdr>
        </w:div>
        <w:div w:id="409086812">
          <w:marLeft w:val="640"/>
          <w:marRight w:val="0"/>
          <w:marTop w:val="0"/>
          <w:marBottom w:val="0"/>
          <w:divBdr>
            <w:top w:val="none" w:sz="0" w:space="0" w:color="auto"/>
            <w:left w:val="none" w:sz="0" w:space="0" w:color="auto"/>
            <w:bottom w:val="none" w:sz="0" w:space="0" w:color="auto"/>
            <w:right w:val="none" w:sz="0" w:space="0" w:color="auto"/>
          </w:divBdr>
        </w:div>
        <w:div w:id="1905067411">
          <w:marLeft w:val="640"/>
          <w:marRight w:val="0"/>
          <w:marTop w:val="0"/>
          <w:marBottom w:val="0"/>
          <w:divBdr>
            <w:top w:val="none" w:sz="0" w:space="0" w:color="auto"/>
            <w:left w:val="none" w:sz="0" w:space="0" w:color="auto"/>
            <w:bottom w:val="none" w:sz="0" w:space="0" w:color="auto"/>
            <w:right w:val="none" w:sz="0" w:space="0" w:color="auto"/>
          </w:divBdr>
        </w:div>
        <w:div w:id="1384407785">
          <w:marLeft w:val="640"/>
          <w:marRight w:val="0"/>
          <w:marTop w:val="0"/>
          <w:marBottom w:val="0"/>
          <w:divBdr>
            <w:top w:val="none" w:sz="0" w:space="0" w:color="auto"/>
            <w:left w:val="none" w:sz="0" w:space="0" w:color="auto"/>
            <w:bottom w:val="none" w:sz="0" w:space="0" w:color="auto"/>
            <w:right w:val="none" w:sz="0" w:space="0" w:color="auto"/>
          </w:divBdr>
        </w:div>
        <w:div w:id="390233053">
          <w:marLeft w:val="640"/>
          <w:marRight w:val="0"/>
          <w:marTop w:val="0"/>
          <w:marBottom w:val="0"/>
          <w:divBdr>
            <w:top w:val="none" w:sz="0" w:space="0" w:color="auto"/>
            <w:left w:val="none" w:sz="0" w:space="0" w:color="auto"/>
            <w:bottom w:val="none" w:sz="0" w:space="0" w:color="auto"/>
            <w:right w:val="none" w:sz="0" w:space="0" w:color="auto"/>
          </w:divBdr>
        </w:div>
        <w:div w:id="1744257217">
          <w:marLeft w:val="640"/>
          <w:marRight w:val="0"/>
          <w:marTop w:val="0"/>
          <w:marBottom w:val="0"/>
          <w:divBdr>
            <w:top w:val="none" w:sz="0" w:space="0" w:color="auto"/>
            <w:left w:val="none" w:sz="0" w:space="0" w:color="auto"/>
            <w:bottom w:val="none" w:sz="0" w:space="0" w:color="auto"/>
            <w:right w:val="none" w:sz="0" w:space="0" w:color="auto"/>
          </w:divBdr>
        </w:div>
        <w:div w:id="942541756">
          <w:marLeft w:val="640"/>
          <w:marRight w:val="0"/>
          <w:marTop w:val="0"/>
          <w:marBottom w:val="0"/>
          <w:divBdr>
            <w:top w:val="none" w:sz="0" w:space="0" w:color="auto"/>
            <w:left w:val="none" w:sz="0" w:space="0" w:color="auto"/>
            <w:bottom w:val="none" w:sz="0" w:space="0" w:color="auto"/>
            <w:right w:val="none" w:sz="0" w:space="0" w:color="auto"/>
          </w:divBdr>
        </w:div>
        <w:div w:id="1062799011">
          <w:marLeft w:val="640"/>
          <w:marRight w:val="0"/>
          <w:marTop w:val="0"/>
          <w:marBottom w:val="0"/>
          <w:divBdr>
            <w:top w:val="none" w:sz="0" w:space="0" w:color="auto"/>
            <w:left w:val="none" w:sz="0" w:space="0" w:color="auto"/>
            <w:bottom w:val="none" w:sz="0" w:space="0" w:color="auto"/>
            <w:right w:val="none" w:sz="0" w:space="0" w:color="auto"/>
          </w:divBdr>
        </w:div>
        <w:div w:id="724138274">
          <w:marLeft w:val="640"/>
          <w:marRight w:val="0"/>
          <w:marTop w:val="0"/>
          <w:marBottom w:val="0"/>
          <w:divBdr>
            <w:top w:val="none" w:sz="0" w:space="0" w:color="auto"/>
            <w:left w:val="none" w:sz="0" w:space="0" w:color="auto"/>
            <w:bottom w:val="none" w:sz="0" w:space="0" w:color="auto"/>
            <w:right w:val="none" w:sz="0" w:space="0" w:color="auto"/>
          </w:divBdr>
        </w:div>
        <w:div w:id="1040977083">
          <w:marLeft w:val="640"/>
          <w:marRight w:val="0"/>
          <w:marTop w:val="0"/>
          <w:marBottom w:val="0"/>
          <w:divBdr>
            <w:top w:val="none" w:sz="0" w:space="0" w:color="auto"/>
            <w:left w:val="none" w:sz="0" w:space="0" w:color="auto"/>
            <w:bottom w:val="none" w:sz="0" w:space="0" w:color="auto"/>
            <w:right w:val="none" w:sz="0" w:space="0" w:color="auto"/>
          </w:divBdr>
        </w:div>
        <w:div w:id="1671256885">
          <w:marLeft w:val="640"/>
          <w:marRight w:val="0"/>
          <w:marTop w:val="0"/>
          <w:marBottom w:val="0"/>
          <w:divBdr>
            <w:top w:val="none" w:sz="0" w:space="0" w:color="auto"/>
            <w:left w:val="none" w:sz="0" w:space="0" w:color="auto"/>
            <w:bottom w:val="none" w:sz="0" w:space="0" w:color="auto"/>
            <w:right w:val="none" w:sz="0" w:space="0" w:color="auto"/>
          </w:divBdr>
        </w:div>
        <w:div w:id="845897030">
          <w:marLeft w:val="640"/>
          <w:marRight w:val="0"/>
          <w:marTop w:val="0"/>
          <w:marBottom w:val="0"/>
          <w:divBdr>
            <w:top w:val="none" w:sz="0" w:space="0" w:color="auto"/>
            <w:left w:val="none" w:sz="0" w:space="0" w:color="auto"/>
            <w:bottom w:val="none" w:sz="0" w:space="0" w:color="auto"/>
            <w:right w:val="none" w:sz="0" w:space="0" w:color="auto"/>
          </w:divBdr>
        </w:div>
        <w:div w:id="2010516496">
          <w:marLeft w:val="640"/>
          <w:marRight w:val="0"/>
          <w:marTop w:val="0"/>
          <w:marBottom w:val="0"/>
          <w:divBdr>
            <w:top w:val="none" w:sz="0" w:space="0" w:color="auto"/>
            <w:left w:val="none" w:sz="0" w:space="0" w:color="auto"/>
            <w:bottom w:val="none" w:sz="0" w:space="0" w:color="auto"/>
            <w:right w:val="none" w:sz="0" w:space="0" w:color="auto"/>
          </w:divBdr>
        </w:div>
        <w:div w:id="1065570858">
          <w:marLeft w:val="640"/>
          <w:marRight w:val="0"/>
          <w:marTop w:val="0"/>
          <w:marBottom w:val="0"/>
          <w:divBdr>
            <w:top w:val="none" w:sz="0" w:space="0" w:color="auto"/>
            <w:left w:val="none" w:sz="0" w:space="0" w:color="auto"/>
            <w:bottom w:val="none" w:sz="0" w:space="0" w:color="auto"/>
            <w:right w:val="none" w:sz="0" w:space="0" w:color="auto"/>
          </w:divBdr>
        </w:div>
        <w:div w:id="951128033">
          <w:marLeft w:val="640"/>
          <w:marRight w:val="0"/>
          <w:marTop w:val="0"/>
          <w:marBottom w:val="0"/>
          <w:divBdr>
            <w:top w:val="none" w:sz="0" w:space="0" w:color="auto"/>
            <w:left w:val="none" w:sz="0" w:space="0" w:color="auto"/>
            <w:bottom w:val="none" w:sz="0" w:space="0" w:color="auto"/>
            <w:right w:val="none" w:sz="0" w:space="0" w:color="auto"/>
          </w:divBdr>
        </w:div>
        <w:div w:id="1243830185">
          <w:marLeft w:val="640"/>
          <w:marRight w:val="0"/>
          <w:marTop w:val="0"/>
          <w:marBottom w:val="0"/>
          <w:divBdr>
            <w:top w:val="none" w:sz="0" w:space="0" w:color="auto"/>
            <w:left w:val="none" w:sz="0" w:space="0" w:color="auto"/>
            <w:bottom w:val="none" w:sz="0" w:space="0" w:color="auto"/>
            <w:right w:val="none" w:sz="0" w:space="0" w:color="auto"/>
          </w:divBdr>
        </w:div>
        <w:div w:id="528496938">
          <w:marLeft w:val="640"/>
          <w:marRight w:val="0"/>
          <w:marTop w:val="0"/>
          <w:marBottom w:val="0"/>
          <w:divBdr>
            <w:top w:val="none" w:sz="0" w:space="0" w:color="auto"/>
            <w:left w:val="none" w:sz="0" w:space="0" w:color="auto"/>
            <w:bottom w:val="none" w:sz="0" w:space="0" w:color="auto"/>
            <w:right w:val="none" w:sz="0" w:space="0" w:color="auto"/>
          </w:divBdr>
        </w:div>
        <w:div w:id="224025403">
          <w:marLeft w:val="640"/>
          <w:marRight w:val="0"/>
          <w:marTop w:val="0"/>
          <w:marBottom w:val="0"/>
          <w:divBdr>
            <w:top w:val="none" w:sz="0" w:space="0" w:color="auto"/>
            <w:left w:val="none" w:sz="0" w:space="0" w:color="auto"/>
            <w:bottom w:val="none" w:sz="0" w:space="0" w:color="auto"/>
            <w:right w:val="none" w:sz="0" w:space="0" w:color="auto"/>
          </w:divBdr>
        </w:div>
        <w:div w:id="2090229843">
          <w:marLeft w:val="640"/>
          <w:marRight w:val="0"/>
          <w:marTop w:val="0"/>
          <w:marBottom w:val="0"/>
          <w:divBdr>
            <w:top w:val="none" w:sz="0" w:space="0" w:color="auto"/>
            <w:left w:val="none" w:sz="0" w:space="0" w:color="auto"/>
            <w:bottom w:val="none" w:sz="0" w:space="0" w:color="auto"/>
            <w:right w:val="none" w:sz="0" w:space="0" w:color="auto"/>
          </w:divBdr>
        </w:div>
        <w:div w:id="92822313">
          <w:marLeft w:val="640"/>
          <w:marRight w:val="0"/>
          <w:marTop w:val="0"/>
          <w:marBottom w:val="0"/>
          <w:divBdr>
            <w:top w:val="none" w:sz="0" w:space="0" w:color="auto"/>
            <w:left w:val="none" w:sz="0" w:space="0" w:color="auto"/>
            <w:bottom w:val="none" w:sz="0" w:space="0" w:color="auto"/>
            <w:right w:val="none" w:sz="0" w:space="0" w:color="auto"/>
          </w:divBdr>
        </w:div>
        <w:div w:id="1187982697">
          <w:marLeft w:val="640"/>
          <w:marRight w:val="0"/>
          <w:marTop w:val="0"/>
          <w:marBottom w:val="0"/>
          <w:divBdr>
            <w:top w:val="none" w:sz="0" w:space="0" w:color="auto"/>
            <w:left w:val="none" w:sz="0" w:space="0" w:color="auto"/>
            <w:bottom w:val="none" w:sz="0" w:space="0" w:color="auto"/>
            <w:right w:val="none" w:sz="0" w:space="0" w:color="auto"/>
          </w:divBdr>
        </w:div>
        <w:div w:id="943154506">
          <w:marLeft w:val="640"/>
          <w:marRight w:val="0"/>
          <w:marTop w:val="0"/>
          <w:marBottom w:val="0"/>
          <w:divBdr>
            <w:top w:val="none" w:sz="0" w:space="0" w:color="auto"/>
            <w:left w:val="none" w:sz="0" w:space="0" w:color="auto"/>
            <w:bottom w:val="none" w:sz="0" w:space="0" w:color="auto"/>
            <w:right w:val="none" w:sz="0" w:space="0" w:color="auto"/>
          </w:divBdr>
        </w:div>
        <w:div w:id="1848589660">
          <w:marLeft w:val="640"/>
          <w:marRight w:val="0"/>
          <w:marTop w:val="0"/>
          <w:marBottom w:val="0"/>
          <w:divBdr>
            <w:top w:val="none" w:sz="0" w:space="0" w:color="auto"/>
            <w:left w:val="none" w:sz="0" w:space="0" w:color="auto"/>
            <w:bottom w:val="none" w:sz="0" w:space="0" w:color="auto"/>
            <w:right w:val="none" w:sz="0" w:space="0" w:color="auto"/>
          </w:divBdr>
        </w:div>
        <w:div w:id="2052417169">
          <w:marLeft w:val="640"/>
          <w:marRight w:val="0"/>
          <w:marTop w:val="0"/>
          <w:marBottom w:val="0"/>
          <w:divBdr>
            <w:top w:val="none" w:sz="0" w:space="0" w:color="auto"/>
            <w:left w:val="none" w:sz="0" w:space="0" w:color="auto"/>
            <w:bottom w:val="none" w:sz="0" w:space="0" w:color="auto"/>
            <w:right w:val="none" w:sz="0" w:space="0" w:color="auto"/>
          </w:divBdr>
        </w:div>
        <w:div w:id="1841577934">
          <w:marLeft w:val="640"/>
          <w:marRight w:val="0"/>
          <w:marTop w:val="0"/>
          <w:marBottom w:val="0"/>
          <w:divBdr>
            <w:top w:val="none" w:sz="0" w:space="0" w:color="auto"/>
            <w:left w:val="none" w:sz="0" w:space="0" w:color="auto"/>
            <w:bottom w:val="none" w:sz="0" w:space="0" w:color="auto"/>
            <w:right w:val="none" w:sz="0" w:space="0" w:color="auto"/>
          </w:divBdr>
        </w:div>
        <w:div w:id="1751731940">
          <w:marLeft w:val="640"/>
          <w:marRight w:val="0"/>
          <w:marTop w:val="0"/>
          <w:marBottom w:val="0"/>
          <w:divBdr>
            <w:top w:val="none" w:sz="0" w:space="0" w:color="auto"/>
            <w:left w:val="none" w:sz="0" w:space="0" w:color="auto"/>
            <w:bottom w:val="none" w:sz="0" w:space="0" w:color="auto"/>
            <w:right w:val="none" w:sz="0" w:space="0" w:color="auto"/>
          </w:divBdr>
        </w:div>
        <w:div w:id="326708272">
          <w:marLeft w:val="640"/>
          <w:marRight w:val="0"/>
          <w:marTop w:val="0"/>
          <w:marBottom w:val="0"/>
          <w:divBdr>
            <w:top w:val="none" w:sz="0" w:space="0" w:color="auto"/>
            <w:left w:val="none" w:sz="0" w:space="0" w:color="auto"/>
            <w:bottom w:val="none" w:sz="0" w:space="0" w:color="auto"/>
            <w:right w:val="none" w:sz="0" w:space="0" w:color="auto"/>
          </w:divBdr>
        </w:div>
        <w:div w:id="1432819827">
          <w:marLeft w:val="640"/>
          <w:marRight w:val="0"/>
          <w:marTop w:val="0"/>
          <w:marBottom w:val="0"/>
          <w:divBdr>
            <w:top w:val="none" w:sz="0" w:space="0" w:color="auto"/>
            <w:left w:val="none" w:sz="0" w:space="0" w:color="auto"/>
            <w:bottom w:val="none" w:sz="0" w:space="0" w:color="auto"/>
            <w:right w:val="none" w:sz="0" w:space="0" w:color="auto"/>
          </w:divBdr>
        </w:div>
        <w:div w:id="215707290">
          <w:marLeft w:val="640"/>
          <w:marRight w:val="0"/>
          <w:marTop w:val="0"/>
          <w:marBottom w:val="0"/>
          <w:divBdr>
            <w:top w:val="none" w:sz="0" w:space="0" w:color="auto"/>
            <w:left w:val="none" w:sz="0" w:space="0" w:color="auto"/>
            <w:bottom w:val="none" w:sz="0" w:space="0" w:color="auto"/>
            <w:right w:val="none" w:sz="0" w:space="0" w:color="auto"/>
          </w:divBdr>
        </w:div>
        <w:div w:id="1123382940">
          <w:marLeft w:val="640"/>
          <w:marRight w:val="0"/>
          <w:marTop w:val="0"/>
          <w:marBottom w:val="0"/>
          <w:divBdr>
            <w:top w:val="none" w:sz="0" w:space="0" w:color="auto"/>
            <w:left w:val="none" w:sz="0" w:space="0" w:color="auto"/>
            <w:bottom w:val="none" w:sz="0" w:space="0" w:color="auto"/>
            <w:right w:val="none" w:sz="0" w:space="0" w:color="auto"/>
          </w:divBdr>
        </w:div>
        <w:div w:id="1707606326">
          <w:marLeft w:val="640"/>
          <w:marRight w:val="0"/>
          <w:marTop w:val="0"/>
          <w:marBottom w:val="0"/>
          <w:divBdr>
            <w:top w:val="none" w:sz="0" w:space="0" w:color="auto"/>
            <w:left w:val="none" w:sz="0" w:space="0" w:color="auto"/>
            <w:bottom w:val="none" w:sz="0" w:space="0" w:color="auto"/>
            <w:right w:val="none" w:sz="0" w:space="0" w:color="auto"/>
          </w:divBdr>
        </w:div>
        <w:div w:id="178398809">
          <w:marLeft w:val="640"/>
          <w:marRight w:val="0"/>
          <w:marTop w:val="0"/>
          <w:marBottom w:val="0"/>
          <w:divBdr>
            <w:top w:val="none" w:sz="0" w:space="0" w:color="auto"/>
            <w:left w:val="none" w:sz="0" w:space="0" w:color="auto"/>
            <w:bottom w:val="none" w:sz="0" w:space="0" w:color="auto"/>
            <w:right w:val="none" w:sz="0" w:space="0" w:color="auto"/>
          </w:divBdr>
        </w:div>
        <w:div w:id="739131757">
          <w:marLeft w:val="640"/>
          <w:marRight w:val="0"/>
          <w:marTop w:val="0"/>
          <w:marBottom w:val="0"/>
          <w:divBdr>
            <w:top w:val="none" w:sz="0" w:space="0" w:color="auto"/>
            <w:left w:val="none" w:sz="0" w:space="0" w:color="auto"/>
            <w:bottom w:val="none" w:sz="0" w:space="0" w:color="auto"/>
            <w:right w:val="none" w:sz="0" w:space="0" w:color="auto"/>
          </w:divBdr>
        </w:div>
        <w:div w:id="66418359">
          <w:marLeft w:val="640"/>
          <w:marRight w:val="0"/>
          <w:marTop w:val="0"/>
          <w:marBottom w:val="0"/>
          <w:divBdr>
            <w:top w:val="none" w:sz="0" w:space="0" w:color="auto"/>
            <w:left w:val="none" w:sz="0" w:space="0" w:color="auto"/>
            <w:bottom w:val="none" w:sz="0" w:space="0" w:color="auto"/>
            <w:right w:val="none" w:sz="0" w:space="0" w:color="auto"/>
          </w:divBdr>
        </w:div>
        <w:div w:id="1787038145">
          <w:marLeft w:val="640"/>
          <w:marRight w:val="0"/>
          <w:marTop w:val="0"/>
          <w:marBottom w:val="0"/>
          <w:divBdr>
            <w:top w:val="none" w:sz="0" w:space="0" w:color="auto"/>
            <w:left w:val="none" w:sz="0" w:space="0" w:color="auto"/>
            <w:bottom w:val="none" w:sz="0" w:space="0" w:color="auto"/>
            <w:right w:val="none" w:sz="0" w:space="0" w:color="auto"/>
          </w:divBdr>
        </w:div>
        <w:div w:id="692000783">
          <w:marLeft w:val="640"/>
          <w:marRight w:val="0"/>
          <w:marTop w:val="0"/>
          <w:marBottom w:val="0"/>
          <w:divBdr>
            <w:top w:val="none" w:sz="0" w:space="0" w:color="auto"/>
            <w:left w:val="none" w:sz="0" w:space="0" w:color="auto"/>
            <w:bottom w:val="none" w:sz="0" w:space="0" w:color="auto"/>
            <w:right w:val="none" w:sz="0" w:space="0" w:color="auto"/>
          </w:divBdr>
        </w:div>
        <w:div w:id="406877264">
          <w:marLeft w:val="640"/>
          <w:marRight w:val="0"/>
          <w:marTop w:val="0"/>
          <w:marBottom w:val="0"/>
          <w:divBdr>
            <w:top w:val="none" w:sz="0" w:space="0" w:color="auto"/>
            <w:left w:val="none" w:sz="0" w:space="0" w:color="auto"/>
            <w:bottom w:val="none" w:sz="0" w:space="0" w:color="auto"/>
            <w:right w:val="none" w:sz="0" w:space="0" w:color="auto"/>
          </w:divBdr>
        </w:div>
        <w:div w:id="1569875688">
          <w:marLeft w:val="640"/>
          <w:marRight w:val="0"/>
          <w:marTop w:val="0"/>
          <w:marBottom w:val="0"/>
          <w:divBdr>
            <w:top w:val="none" w:sz="0" w:space="0" w:color="auto"/>
            <w:left w:val="none" w:sz="0" w:space="0" w:color="auto"/>
            <w:bottom w:val="none" w:sz="0" w:space="0" w:color="auto"/>
            <w:right w:val="none" w:sz="0" w:space="0" w:color="auto"/>
          </w:divBdr>
        </w:div>
        <w:div w:id="1877428133">
          <w:marLeft w:val="640"/>
          <w:marRight w:val="0"/>
          <w:marTop w:val="0"/>
          <w:marBottom w:val="0"/>
          <w:divBdr>
            <w:top w:val="none" w:sz="0" w:space="0" w:color="auto"/>
            <w:left w:val="none" w:sz="0" w:space="0" w:color="auto"/>
            <w:bottom w:val="none" w:sz="0" w:space="0" w:color="auto"/>
            <w:right w:val="none" w:sz="0" w:space="0" w:color="auto"/>
          </w:divBdr>
        </w:div>
        <w:div w:id="438988577">
          <w:marLeft w:val="640"/>
          <w:marRight w:val="0"/>
          <w:marTop w:val="0"/>
          <w:marBottom w:val="0"/>
          <w:divBdr>
            <w:top w:val="none" w:sz="0" w:space="0" w:color="auto"/>
            <w:left w:val="none" w:sz="0" w:space="0" w:color="auto"/>
            <w:bottom w:val="none" w:sz="0" w:space="0" w:color="auto"/>
            <w:right w:val="none" w:sz="0" w:space="0" w:color="auto"/>
          </w:divBdr>
        </w:div>
        <w:div w:id="1624845672">
          <w:marLeft w:val="640"/>
          <w:marRight w:val="0"/>
          <w:marTop w:val="0"/>
          <w:marBottom w:val="0"/>
          <w:divBdr>
            <w:top w:val="none" w:sz="0" w:space="0" w:color="auto"/>
            <w:left w:val="none" w:sz="0" w:space="0" w:color="auto"/>
            <w:bottom w:val="none" w:sz="0" w:space="0" w:color="auto"/>
            <w:right w:val="none" w:sz="0" w:space="0" w:color="auto"/>
          </w:divBdr>
        </w:div>
        <w:div w:id="347683267">
          <w:marLeft w:val="640"/>
          <w:marRight w:val="0"/>
          <w:marTop w:val="0"/>
          <w:marBottom w:val="0"/>
          <w:divBdr>
            <w:top w:val="none" w:sz="0" w:space="0" w:color="auto"/>
            <w:left w:val="none" w:sz="0" w:space="0" w:color="auto"/>
            <w:bottom w:val="none" w:sz="0" w:space="0" w:color="auto"/>
            <w:right w:val="none" w:sz="0" w:space="0" w:color="auto"/>
          </w:divBdr>
        </w:div>
        <w:div w:id="249241271">
          <w:marLeft w:val="640"/>
          <w:marRight w:val="0"/>
          <w:marTop w:val="0"/>
          <w:marBottom w:val="0"/>
          <w:divBdr>
            <w:top w:val="none" w:sz="0" w:space="0" w:color="auto"/>
            <w:left w:val="none" w:sz="0" w:space="0" w:color="auto"/>
            <w:bottom w:val="none" w:sz="0" w:space="0" w:color="auto"/>
            <w:right w:val="none" w:sz="0" w:space="0" w:color="auto"/>
          </w:divBdr>
        </w:div>
      </w:divsChild>
    </w:div>
    <w:div w:id="1600873843">
      <w:bodyDiv w:val="1"/>
      <w:marLeft w:val="0"/>
      <w:marRight w:val="0"/>
      <w:marTop w:val="0"/>
      <w:marBottom w:val="0"/>
      <w:divBdr>
        <w:top w:val="none" w:sz="0" w:space="0" w:color="auto"/>
        <w:left w:val="none" w:sz="0" w:space="0" w:color="auto"/>
        <w:bottom w:val="none" w:sz="0" w:space="0" w:color="auto"/>
        <w:right w:val="none" w:sz="0" w:space="0" w:color="auto"/>
      </w:divBdr>
      <w:divsChild>
        <w:div w:id="1439564696">
          <w:marLeft w:val="640"/>
          <w:marRight w:val="0"/>
          <w:marTop w:val="0"/>
          <w:marBottom w:val="0"/>
          <w:divBdr>
            <w:top w:val="none" w:sz="0" w:space="0" w:color="auto"/>
            <w:left w:val="none" w:sz="0" w:space="0" w:color="auto"/>
            <w:bottom w:val="none" w:sz="0" w:space="0" w:color="auto"/>
            <w:right w:val="none" w:sz="0" w:space="0" w:color="auto"/>
          </w:divBdr>
        </w:div>
        <w:div w:id="1413696791">
          <w:marLeft w:val="640"/>
          <w:marRight w:val="0"/>
          <w:marTop w:val="0"/>
          <w:marBottom w:val="0"/>
          <w:divBdr>
            <w:top w:val="none" w:sz="0" w:space="0" w:color="auto"/>
            <w:left w:val="none" w:sz="0" w:space="0" w:color="auto"/>
            <w:bottom w:val="none" w:sz="0" w:space="0" w:color="auto"/>
            <w:right w:val="none" w:sz="0" w:space="0" w:color="auto"/>
          </w:divBdr>
        </w:div>
        <w:div w:id="82578380">
          <w:marLeft w:val="640"/>
          <w:marRight w:val="0"/>
          <w:marTop w:val="0"/>
          <w:marBottom w:val="0"/>
          <w:divBdr>
            <w:top w:val="none" w:sz="0" w:space="0" w:color="auto"/>
            <w:left w:val="none" w:sz="0" w:space="0" w:color="auto"/>
            <w:bottom w:val="none" w:sz="0" w:space="0" w:color="auto"/>
            <w:right w:val="none" w:sz="0" w:space="0" w:color="auto"/>
          </w:divBdr>
        </w:div>
        <w:div w:id="561184929">
          <w:marLeft w:val="640"/>
          <w:marRight w:val="0"/>
          <w:marTop w:val="0"/>
          <w:marBottom w:val="0"/>
          <w:divBdr>
            <w:top w:val="none" w:sz="0" w:space="0" w:color="auto"/>
            <w:left w:val="none" w:sz="0" w:space="0" w:color="auto"/>
            <w:bottom w:val="none" w:sz="0" w:space="0" w:color="auto"/>
            <w:right w:val="none" w:sz="0" w:space="0" w:color="auto"/>
          </w:divBdr>
        </w:div>
        <w:div w:id="774524208">
          <w:marLeft w:val="640"/>
          <w:marRight w:val="0"/>
          <w:marTop w:val="0"/>
          <w:marBottom w:val="0"/>
          <w:divBdr>
            <w:top w:val="none" w:sz="0" w:space="0" w:color="auto"/>
            <w:left w:val="none" w:sz="0" w:space="0" w:color="auto"/>
            <w:bottom w:val="none" w:sz="0" w:space="0" w:color="auto"/>
            <w:right w:val="none" w:sz="0" w:space="0" w:color="auto"/>
          </w:divBdr>
        </w:div>
        <w:div w:id="1388914624">
          <w:marLeft w:val="640"/>
          <w:marRight w:val="0"/>
          <w:marTop w:val="0"/>
          <w:marBottom w:val="0"/>
          <w:divBdr>
            <w:top w:val="none" w:sz="0" w:space="0" w:color="auto"/>
            <w:left w:val="none" w:sz="0" w:space="0" w:color="auto"/>
            <w:bottom w:val="none" w:sz="0" w:space="0" w:color="auto"/>
            <w:right w:val="none" w:sz="0" w:space="0" w:color="auto"/>
          </w:divBdr>
        </w:div>
        <w:div w:id="138109060">
          <w:marLeft w:val="640"/>
          <w:marRight w:val="0"/>
          <w:marTop w:val="0"/>
          <w:marBottom w:val="0"/>
          <w:divBdr>
            <w:top w:val="none" w:sz="0" w:space="0" w:color="auto"/>
            <w:left w:val="none" w:sz="0" w:space="0" w:color="auto"/>
            <w:bottom w:val="none" w:sz="0" w:space="0" w:color="auto"/>
            <w:right w:val="none" w:sz="0" w:space="0" w:color="auto"/>
          </w:divBdr>
        </w:div>
        <w:div w:id="1543203534">
          <w:marLeft w:val="640"/>
          <w:marRight w:val="0"/>
          <w:marTop w:val="0"/>
          <w:marBottom w:val="0"/>
          <w:divBdr>
            <w:top w:val="none" w:sz="0" w:space="0" w:color="auto"/>
            <w:left w:val="none" w:sz="0" w:space="0" w:color="auto"/>
            <w:bottom w:val="none" w:sz="0" w:space="0" w:color="auto"/>
            <w:right w:val="none" w:sz="0" w:space="0" w:color="auto"/>
          </w:divBdr>
        </w:div>
        <w:div w:id="251746664">
          <w:marLeft w:val="640"/>
          <w:marRight w:val="0"/>
          <w:marTop w:val="0"/>
          <w:marBottom w:val="0"/>
          <w:divBdr>
            <w:top w:val="none" w:sz="0" w:space="0" w:color="auto"/>
            <w:left w:val="none" w:sz="0" w:space="0" w:color="auto"/>
            <w:bottom w:val="none" w:sz="0" w:space="0" w:color="auto"/>
            <w:right w:val="none" w:sz="0" w:space="0" w:color="auto"/>
          </w:divBdr>
        </w:div>
        <w:div w:id="212236577">
          <w:marLeft w:val="640"/>
          <w:marRight w:val="0"/>
          <w:marTop w:val="0"/>
          <w:marBottom w:val="0"/>
          <w:divBdr>
            <w:top w:val="none" w:sz="0" w:space="0" w:color="auto"/>
            <w:left w:val="none" w:sz="0" w:space="0" w:color="auto"/>
            <w:bottom w:val="none" w:sz="0" w:space="0" w:color="auto"/>
            <w:right w:val="none" w:sz="0" w:space="0" w:color="auto"/>
          </w:divBdr>
        </w:div>
        <w:div w:id="424502433">
          <w:marLeft w:val="640"/>
          <w:marRight w:val="0"/>
          <w:marTop w:val="0"/>
          <w:marBottom w:val="0"/>
          <w:divBdr>
            <w:top w:val="none" w:sz="0" w:space="0" w:color="auto"/>
            <w:left w:val="none" w:sz="0" w:space="0" w:color="auto"/>
            <w:bottom w:val="none" w:sz="0" w:space="0" w:color="auto"/>
            <w:right w:val="none" w:sz="0" w:space="0" w:color="auto"/>
          </w:divBdr>
        </w:div>
        <w:div w:id="595014204">
          <w:marLeft w:val="640"/>
          <w:marRight w:val="0"/>
          <w:marTop w:val="0"/>
          <w:marBottom w:val="0"/>
          <w:divBdr>
            <w:top w:val="none" w:sz="0" w:space="0" w:color="auto"/>
            <w:left w:val="none" w:sz="0" w:space="0" w:color="auto"/>
            <w:bottom w:val="none" w:sz="0" w:space="0" w:color="auto"/>
            <w:right w:val="none" w:sz="0" w:space="0" w:color="auto"/>
          </w:divBdr>
        </w:div>
        <w:div w:id="763067143">
          <w:marLeft w:val="640"/>
          <w:marRight w:val="0"/>
          <w:marTop w:val="0"/>
          <w:marBottom w:val="0"/>
          <w:divBdr>
            <w:top w:val="none" w:sz="0" w:space="0" w:color="auto"/>
            <w:left w:val="none" w:sz="0" w:space="0" w:color="auto"/>
            <w:bottom w:val="none" w:sz="0" w:space="0" w:color="auto"/>
            <w:right w:val="none" w:sz="0" w:space="0" w:color="auto"/>
          </w:divBdr>
        </w:div>
        <w:div w:id="1510214818">
          <w:marLeft w:val="640"/>
          <w:marRight w:val="0"/>
          <w:marTop w:val="0"/>
          <w:marBottom w:val="0"/>
          <w:divBdr>
            <w:top w:val="none" w:sz="0" w:space="0" w:color="auto"/>
            <w:left w:val="none" w:sz="0" w:space="0" w:color="auto"/>
            <w:bottom w:val="none" w:sz="0" w:space="0" w:color="auto"/>
            <w:right w:val="none" w:sz="0" w:space="0" w:color="auto"/>
          </w:divBdr>
        </w:div>
        <w:div w:id="1071390611">
          <w:marLeft w:val="640"/>
          <w:marRight w:val="0"/>
          <w:marTop w:val="0"/>
          <w:marBottom w:val="0"/>
          <w:divBdr>
            <w:top w:val="none" w:sz="0" w:space="0" w:color="auto"/>
            <w:left w:val="none" w:sz="0" w:space="0" w:color="auto"/>
            <w:bottom w:val="none" w:sz="0" w:space="0" w:color="auto"/>
            <w:right w:val="none" w:sz="0" w:space="0" w:color="auto"/>
          </w:divBdr>
        </w:div>
        <w:div w:id="1472017420">
          <w:marLeft w:val="640"/>
          <w:marRight w:val="0"/>
          <w:marTop w:val="0"/>
          <w:marBottom w:val="0"/>
          <w:divBdr>
            <w:top w:val="none" w:sz="0" w:space="0" w:color="auto"/>
            <w:left w:val="none" w:sz="0" w:space="0" w:color="auto"/>
            <w:bottom w:val="none" w:sz="0" w:space="0" w:color="auto"/>
            <w:right w:val="none" w:sz="0" w:space="0" w:color="auto"/>
          </w:divBdr>
        </w:div>
        <w:div w:id="1270117953">
          <w:marLeft w:val="640"/>
          <w:marRight w:val="0"/>
          <w:marTop w:val="0"/>
          <w:marBottom w:val="0"/>
          <w:divBdr>
            <w:top w:val="none" w:sz="0" w:space="0" w:color="auto"/>
            <w:left w:val="none" w:sz="0" w:space="0" w:color="auto"/>
            <w:bottom w:val="none" w:sz="0" w:space="0" w:color="auto"/>
            <w:right w:val="none" w:sz="0" w:space="0" w:color="auto"/>
          </w:divBdr>
        </w:div>
        <w:div w:id="1381637397">
          <w:marLeft w:val="640"/>
          <w:marRight w:val="0"/>
          <w:marTop w:val="0"/>
          <w:marBottom w:val="0"/>
          <w:divBdr>
            <w:top w:val="none" w:sz="0" w:space="0" w:color="auto"/>
            <w:left w:val="none" w:sz="0" w:space="0" w:color="auto"/>
            <w:bottom w:val="none" w:sz="0" w:space="0" w:color="auto"/>
            <w:right w:val="none" w:sz="0" w:space="0" w:color="auto"/>
          </w:divBdr>
        </w:div>
        <w:div w:id="1212614094">
          <w:marLeft w:val="640"/>
          <w:marRight w:val="0"/>
          <w:marTop w:val="0"/>
          <w:marBottom w:val="0"/>
          <w:divBdr>
            <w:top w:val="none" w:sz="0" w:space="0" w:color="auto"/>
            <w:left w:val="none" w:sz="0" w:space="0" w:color="auto"/>
            <w:bottom w:val="none" w:sz="0" w:space="0" w:color="auto"/>
            <w:right w:val="none" w:sz="0" w:space="0" w:color="auto"/>
          </w:divBdr>
        </w:div>
        <w:div w:id="919948235">
          <w:marLeft w:val="640"/>
          <w:marRight w:val="0"/>
          <w:marTop w:val="0"/>
          <w:marBottom w:val="0"/>
          <w:divBdr>
            <w:top w:val="none" w:sz="0" w:space="0" w:color="auto"/>
            <w:left w:val="none" w:sz="0" w:space="0" w:color="auto"/>
            <w:bottom w:val="none" w:sz="0" w:space="0" w:color="auto"/>
            <w:right w:val="none" w:sz="0" w:space="0" w:color="auto"/>
          </w:divBdr>
        </w:div>
        <w:div w:id="1477799869">
          <w:marLeft w:val="640"/>
          <w:marRight w:val="0"/>
          <w:marTop w:val="0"/>
          <w:marBottom w:val="0"/>
          <w:divBdr>
            <w:top w:val="none" w:sz="0" w:space="0" w:color="auto"/>
            <w:left w:val="none" w:sz="0" w:space="0" w:color="auto"/>
            <w:bottom w:val="none" w:sz="0" w:space="0" w:color="auto"/>
            <w:right w:val="none" w:sz="0" w:space="0" w:color="auto"/>
          </w:divBdr>
        </w:div>
        <w:div w:id="1006251475">
          <w:marLeft w:val="640"/>
          <w:marRight w:val="0"/>
          <w:marTop w:val="0"/>
          <w:marBottom w:val="0"/>
          <w:divBdr>
            <w:top w:val="none" w:sz="0" w:space="0" w:color="auto"/>
            <w:left w:val="none" w:sz="0" w:space="0" w:color="auto"/>
            <w:bottom w:val="none" w:sz="0" w:space="0" w:color="auto"/>
            <w:right w:val="none" w:sz="0" w:space="0" w:color="auto"/>
          </w:divBdr>
        </w:div>
        <w:div w:id="2056856876">
          <w:marLeft w:val="640"/>
          <w:marRight w:val="0"/>
          <w:marTop w:val="0"/>
          <w:marBottom w:val="0"/>
          <w:divBdr>
            <w:top w:val="none" w:sz="0" w:space="0" w:color="auto"/>
            <w:left w:val="none" w:sz="0" w:space="0" w:color="auto"/>
            <w:bottom w:val="none" w:sz="0" w:space="0" w:color="auto"/>
            <w:right w:val="none" w:sz="0" w:space="0" w:color="auto"/>
          </w:divBdr>
        </w:div>
        <w:div w:id="605429316">
          <w:marLeft w:val="640"/>
          <w:marRight w:val="0"/>
          <w:marTop w:val="0"/>
          <w:marBottom w:val="0"/>
          <w:divBdr>
            <w:top w:val="none" w:sz="0" w:space="0" w:color="auto"/>
            <w:left w:val="none" w:sz="0" w:space="0" w:color="auto"/>
            <w:bottom w:val="none" w:sz="0" w:space="0" w:color="auto"/>
            <w:right w:val="none" w:sz="0" w:space="0" w:color="auto"/>
          </w:divBdr>
        </w:div>
        <w:div w:id="731923960">
          <w:marLeft w:val="640"/>
          <w:marRight w:val="0"/>
          <w:marTop w:val="0"/>
          <w:marBottom w:val="0"/>
          <w:divBdr>
            <w:top w:val="none" w:sz="0" w:space="0" w:color="auto"/>
            <w:left w:val="none" w:sz="0" w:space="0" w:color="auto"/>
            <w:bottom w:val="none" w:sz="0" w:space="0" w:color="auto"/>
            <w:right w:val="none" w:sz="0" w:space="0" w:color="auto"/>
          </w:divBdr>
        </w:div>
        <w:div w:id="1380208495">
          <w:marLeft w:val="640"/>
          <w:marRight w:val="0"/>
          <w:marTop w:val="0"/>
          <w:marBottom w:val="0"/>
          <w:divBdr>
            <w:top w:val="none" w:sz="0" w:space="0" w:color="auto"/>
            <w:left w:val="none" w:sz="0" w:space="0" w:color="auto"/>
            <w:bottom w:val="none" w:sz="0" w:space="0" w:color="auto"/>
            <w:right w:val="none" w:sz="0" w:space="0" w:color="auto"/>
          </w:divBdr>
        </w:div>
        <w:div w:id="1680084311">
          <w:marLeft w:val="640"/>
          <w:marRight w:val="0"/>
          <w:marTop w:val="0"/>
          <w:marBottom w:val="0"/>
          <w:divBdr>
            <w:top w:val="none" w:sz="0" w:space="0" w:color="auto"/>
            <w:left w:val="none" w:sz="0" w:space="0" w:color="auto"/>
            <w:bottom w:val="none" w:sz="0" w:space="0" w:color="auto"/>
            <w:right w:val="none" w:sz="0" w:space="0" w:color="auto"/>
          </w:divBdr>
        </w:div>
        <w:div w:id="1156992964">
          <w:marLeft w:val="640"/>
          <w:marRight w:val="0"/>
          <w:marTop w:val="0"/>
          <w:marBottom w:val="0"/>
          <w:divBdr>
            <w:top w:val="none" w:sz="0" w:space="0" w:color="auto"/>
            <w:left w:val="none" w:sz="0" w:space="0" w:color="auto"/>
            <w:bottom w:val="none" w:sz="0" w:space="0" w:color="auto"/>
            <w:right w:val="none" w:sz="0" w:space="0" w:color="auto"/>
          </w:divBdr>
        </w:div>
        <w:div w:id="768816742">
          <w:marLeft w:val="640"/>
          <w:marRight w:val="0"/>
          <w:marTop w:val="0"/>
          <w:marBottom w:val="0"/>
          <w:divBdr>
            <w:top w:val="none" w:sz="0" w:space="0" w:color="auto"/>
            <w:left w:val="none" w:sz="0" w:space="0" w:color="auto"/>
            <w:bottom w:val="none" w:sz="0" w:space="0" w:color="auto"/>
            <w:right w:val="none" w:sz="0" w:space="0" w:color="auto"/>
          </w:divBdr>
        </w:div>
        <w:div w:id="42825999">
          <w:marLeft w:val="640"/>
          <w:marRight w:val="0"/>
          <w:marTop w:val="0"/>
          <w:marBottom w:val="0"/>
          <w:divBdr>
            <w:top w:val="none" w:sz="0" w:space="0" w:color="auto"/>
            <w:left w:val="none" w:sz="0" w:space="0" w:color="auto"/>
            <w:bottom w:val="none" w:sz="0" w:space="0" w:color="auto"/>
            <w:right w:val="none" w:sz="0" w:space="0" w:color="auto"/>
          </w:divBdr>
        </w:div>
        <w:div w:id="1638802983">
          <w:marLeft w:val="640"/>
          <w:marRight w:val="0"/>
          <w:marTop w:val="0"/>
          <w:marBottom w:val="0"/>
          <w:divBdr>
            <w:top w:val="none" w:sz="0" w:space="0" w:color="auto"/>
            <w:left w:val="none" w:sz="0" w:space="0" w:color="auto"/>
            <w:bottom w:val="none" w:sz="0" w:space="0" w:color="auto"/>
            <w:right w:val="none" w:sz="0" w:space="0" w:color="auto"/>
          </w:divBdr>
        </w:div>
        <w:div w:id="946810474">
          <w:marLeft w:val="640"/>
          <w:marRight w:val="0"/>
          <w:marTop w:val="0"/>
          <w:marBottom w:val="0"/>
          <w:divBdr>
            <w:top w:val="none" w:sz="0" w:space="0" w:color="auto"/>
            <w:left w:val="none" w:sz="0" w:space="0" w:color="auto"/>
            <w:bottom w:val="none" w:sz="0" w:space="0" w:color="auto"/>
            <w:right w:val="none" w:sz="0" w:space="0" w:color="auto"/>
          </w:divBdr>
        </w:div>
        <w:div w:id="623510189">
          <w:marLeft w:val="640"/>
          <w:marRight w:val="0"/>
          <w:marTop w:val="0"/>
          <w:marBottom w:val="0"/>
          <w:divBdr>
            <w:top w:val="none" w:sz="0" w:space="0" w:color="auto"/>
            <w:left w:val="none" w:sz="0" w:space="0" w:color="auto"/>
            <w:bottom w:val="none" w:sz="0" w:space="0" w:color="auto"/>
            <w:right w:val="none" w:sz="0" w:space="0" w:color="auto"/>
          </w:divBdr>
        </w:div>
        <w:div w:id="513225529">
          <w:marLeft w:val="640"/>
          <w:marRight w:val="0"/>
          <w:marTop w:val="0"/>
          <w:marBottom w:val="0"/>
          <w:divBdr>
            <w:top w:val="none" w:sz="0" w:space="0" w:color="auto"/>
            <w:left w:val="none" w:sz="0" w:space="0" w:color="auto"/>
            <w:bottom w:val="none" w:sz="0" w:space="0" w:color="auto"/>
            <w:right w:val="none" w:sz="0" w:space="0" w:color="auto"/>
          </w:divBdr>
        </w:div>
        <w:div w:id="738358039">
          <w:marLeft w:val="640"/>
          <w:marRight w:val="0"/>
          <w:marTop w:val="0"/>
          <w:marBottom w:val="0"/>
          <w:divBdr>
            <w:top w:val="none" w:sz="0" w:space="0" w:color="auto"/>
            <w:left w:val="none" w:sz="0" w:space="0" w:color="auto"/>
            <w:bottom w:val="none" w:sz="0" w:space="0" w:color="auto"/>
            <w:right w:val="none" w:sz="0" w:space="0" w:color="auto"/>
          </w:divBdr>
        </w:div>
        <w:div w:id="1779643331">
          <w:marLeft w:val="640"/>
          <w:marRight w:val="0"/>
          <w:marTop w:val="0"/>
          <w:marBottom w:val="0"/>
          <w:divBdr>
            <w:top w:val="none" w:sz="0" w:space="0" w:color="auto"/>
            <w:left w:val="none" w:sz="0" w:space="0" w:color="auto"/>
            <w:bottom w:val="none" w:sz="0" w:space="0" w:color="auto"/>
            <w:right w:val="none" w:sz="0" w:space="0" w:color="auto"/>
          </w:divBdr>
        </w:div>
        <w:div w:id="1355154143">
          <w:marLeft w:val="640"/>
          <w:marRight w:val="0"/>
          <w:marTop w:val="0"/>
          <w:marBottom w:val="0"/>
          <w:divBdr>
            <w:top w:val="none" w:sz="0" w:space="0" w:color="auto"/>
            <w:left w:val="none" w:sz="0" w:space="0" w:color="auto"/>
            <w:bottom w:val="none" w:sz="0" w:space="0" w:color="auto"/>
            <w:right w:val="none" w:sz="0" w:space="0" w:color="auto"/>
          </w:divBdr>
        </w:div>
        <w:div w:id="489836098">
          <w:marLeft w:val="640"/>
          <w:marRight w:val="0"/>
          <w:marTop w:val="0"/>
          <w:marBottom w:val="0"/>
          <w:divBdr>
            <w:top w:val="none" w:sz="0" w:space="0" w:color="auto"/>
            <w:left w:val="none" w:sz="0" w:space="0" w:color="auto"/>
            <w:bottom w:val="none" w:sz="0" w:space="0" w:color="auto"/>
            <w:right w:val="none" w:sz="0" w:space="0" w:color="auto"/>
          </w:divBdr>
        </w:div>
        <w:div w:id="1259489326">
          <w:marLeft w:val="640"/>
          <w:marRight w:val="0"/>
          <w:marTop w:val="0"/>
          <w:marBottom w:val="0"/>
          <w:divBdr>
            <w:top w:val="none" w:sz="0" w:space="0" w:color="auto"/>
            <w:left w:val="none" w:sz="0" w:space="0" w:color="auto"/>
            <w:bottom w:val="none" w:sz="0" w:space="0" w:color="auto"/>
            <w:right w:val="none" w:sz="0" w:space="0" w:color="auto"/>
          </w:divBdr>
        </w:div>
        <w:div w:id="502283433">
          <w:marLeft w:val="640"/>
          <w:marRight w:val="0"/>
          <w:marTop w:val="0"/>
          <w:marBottom w:val="0"/>
          <w:divBdr>
            <w:top w:val="none" w:sz="0" w:space="0" w:color="auto"/>
            <w:left w:val="none" w:sz="0" w:space="0" w:color="auto"/>
            <w:bottom w:val="none" w:sz="0" w:space="0" w:color="auto"/>
            <w:right w:val="none" w:sz="0" w:space="0" w:color="auto"/>
          </w:divBdr>
        </w:div>
        <w:div w:id="972441116">
          <w:marLeft w:val="640"/>
          <w:marRight w:val="0"/>
          <w:marTop w:val="0"/>
          <w:marBottom w:val="0"/>
          <w:divBdr>
            <w:top w:val="none" w:sz="0" w:space="0" w:color="auto"/>
            <w:left w:val="none" w:sz="0" w:space="0" w:color="auto"/>
            <w:bottom w:val="none" w:sz="0" w:space="0" w:color="auto"/>
            <w:right w:val="none" w:sz="0" w:space="0" w:color="auto"/>
          </w:divBdr>
        </w:div>
        <w:div w:id="1170759195">
          <w:marLeft w:val="640"/>
          <w:marRight w:val="0"/>
          <w:marTop w:val="0"/>
          <w:marBottom w:val="0"/>
          <w:divBdr>
            <w:top w:val="none" w:sz="0" w:space="0" w:color="auto"/>
            <w:left w:val="none" w:sz="0" w:space="0" w:color="auto"/>
            <w:bottom w:val="none" w:sz="0" w:space="0" w:color="auto"/>
            <w:right w:val="none" w:sz="0" w:space="0" w:color="auto"/>
          </w:divBdr>
        </w:div>
        <w:div w:id="1395733466">
          <w:marLeft w:val="640"/>
          <w:marRight w:val="0"/>
          <w:marTop w:val="0"/>
          <w:marBottom w:val="0"/>
          <w:divBdr>
            <w:top w:val="none" w:sz="0" w:space="0" w:color="auto"/>
            <w:left w:val="none" w:sz="0" w:space="0" w:color="auto"/>
            <w:bottom w:val="none" w:sz="0" w:space="0" w:color="auto"/>
            <w:right w:val="none" w:sz="0" w:space="0" w:color="auto"/>
          </w:divBdr>
        </w:div>
        <w:div w:id="1202405439">
          <w:marLeft w:val="640"/>
          <w:marRight w:val="0"/>
          <w:marTop w:val="0"/>
          <w:marBottom w:val="0"/>
          <w:divBdr>
            <w:top w:val="none" w:sz="0" w:space="0" w:color="auto"/>
            <w:left w:val="none" w:sz="0" w:space="0" w:color="auto"/>
            <w:bottom w:val="none" w:sz="0" w:space="0" w:color="auto"/>
            <w:right w:val="none" w:sz="0" w:space="0" w:color="auto"/>
          </w:divBdr>
        </w:div>
        <w:div w:id="1094671510">
          <w:marLeft w:val="640"/>
          <w:marRight w:val="0"/>
          <w:marTop w:val="0"/>
          <w:marBottom w:val="0"/>
          <w:divBdr>
            <w:top w:val="none" w:sz="0" w:space="0" w:color="auto"/>
            <w:left w:val="none" w:sz="0" w:space="0" w:color="auto"/>
            <w:bottom w:val="none" w:sz="0" w:space="0" w:color="auto"/>
            <w:right w:val="none" w:sz="0" w:space="0" w:color="auto"/>
          </w:divBdr>
        </w:div>
        <w:div w:id="82728278">
          <w:marLeft w:val="640"/>
          <w:marRight w:val="0"/>
          <w:marTop w:val="0"/>
          <w:marBottom w:val="0"/>
          <w:divBdr>
            <w:top w:val="none" w:sz="0" w:space="0" w:color="auto"/>
            <w:left w:val="none" w:sz="0" w:space="0" w:color="auto"/>
            <w:bottom w:val="none" w:sz="0" w:space="0" w:color="auto"/>
            <w:right w:val="none" w:sz="0" w:space="0" w:color="auto"/>
          </w:divBdr>
        </w:div>
        <w:div w:id="1870952671">
          <w:marLeft w:val="640"/>
          <w:marRight w:val="0"/>
          <w:marTop w:val="0"/>
          <w:marBottom w:val="0"/>
          <w:divBdr>
            <w:top w:val="none" w:sz="0" w:space="0" w:color="auto"/>
            <w:left w:val="none" w:sz="0" w:space="0" w:color="auto"/>
            <w:bottom w:val="none" w:sz="0" w:space="0" w:color="auto"/>
            <w:right w:val="none" w:sz="0" w:space="0" w:color="auto"/>
          </w:divBdr>
        </w:div>
        <w:div w:id="1016536091">
          <w:marLeft w:val="640"/>
          <w:marRight w:val="0"/>
          <w:marTop w:val="0"/>
          <w:marBottom w:val="0"/>
          <w:divBdr>
            <w:top w:val="none" w:sz="0" w:space="0" w:color="auto"/>
            <w:left w:val="none" w:sz="0" w:space="0" w:color="auto"/>
            <w:bottom w:val="none" w:sz="0" w:space="0" w:color="auto"/>
            <w:right w:val="none" w:sz="0" w:space="0" w:color="auto"/>
          </w:divBdr>
        </w:div>
        <w:div w:id="1422945602">
          <w:marLeft w:val="640"/>
          <w:marRight w:val="0"/>
          <w:marTop w:val="0"/>
          <w:marBottom w:val="0"/>
          <w:divBdr>
            <w:top w:val="none" w:sz="0" w:space="0" w:color="auto"/>
            <w:left w:val="none" w:sz="0" w:space="0" w:color="auto"/>
            <w:bottom w:val="none" w:sz="0" w:space="0" w:color="auto"/>
            <w:right w:val="none" w:sz="0" w:space="0" w:color="auto"/>
          </w:divBdr>
        </w:div>
        <w:div w:id="519898549">
          <w:marLeft w:val="640"/>
          <w:marRight w:val="0"/>
          <w:marTop w:val="0"/>
          <w:marBottom w:val="0"/>
          <w:divBdr>
            <w:top w:val="none" w:sz="0" w:space="0" w:color="auto"/>
            <w:left w:val="none" w:sz="0" w:space="0" w:color="auto"/>
            <w:bottom w:val="none" w:sz="0" w:space="0" w:color="auto"/>
            <w:right w:val="none" w:sz="0" w:space="0" w:color="auto"/>
          </w:divBdr>
        </w:div>
        <w:div w:id="2062900444">
          <w:marLeft w:val="640"/>
          <w:marRight w:val="0"/>
          <w:marTop w:val="0"/>
          <w:marBottom w:val="0"/>
          <w:divBdr>
            <w:top w:val="none" w:sz="0" w:space="0" w:color="auto"/>
            <w:left w:val="none" w:sz="0" w:space="0" w:color="auto"/>
            <w:bottom w:val="none" w:sz="0" w:space="0" w:color="auto"/>
            <w:right w:val="none" w:sz="0" w:space="0" w:color="auto"/>
          </w:divBdr>
        </w:div>
        <w:div w:id="2065829135">
          <w:marLeft w:val="640"/>
          <w:marRight w:val="0"/>
          <w:marTop w:val="0"/>
          <w:marBottom w:val="0"/>
          <w:divBdr>
            <w:top w:val="none" w:sz="0" w:space="0" w:color="auto"/>
            <w:left w:val="none" w:sz="0" w:space="0" w:color="auto"/>
            <w:bottom w:val="none" w:sz="0" w:space="0" w:color="auto"/>
            <w:right w:val="none" w:sz="0" w:space="0" w:color="auto"/>
          </w:divBdr>
        </w:div>
        <w:div w:id="67921783">
          <w:marLeft w:val="640"/>
          <w:marRight w:val="0"/>
          <w:marTop w:val="0"/>
          <w:marBottom w:val="0"/>
          <w:divBdr>
            <w:top w:val="none" w:sz="0" w:space="0" w:color="auto"/>
            <w:left w:val="none" w:sz="0" w:space="0" w:color="auto"/>
            <w:bottom w:val="none" w:sz="0" w:space="0" w:color="auto"/>
            <w:right w:val="none" w:sz="0" w:space="0" w:color="auto"/>
          </w:divBdr>
        </w:div>
      </w:divsChild>
    </w:div>
    <w:div w:id="1606764193">
      <w:bodyDiv w:val="1"/>
      <w:marLeft w:val="0"/>
      <w:marRight w:val="0"/>
      <w:marTop w:val="0"/>
      <w:marBottom w:val="0"/>
      <w:divBdr>
        <w:top w:val="none" w:sz="0" w:space="0" w:color="auto"/>
        <w:left w:val="none" w:sz="0" w:space="0" w:color="auto"/>
        <w:bottom w:val="none" w:sz="0" w:space="0" w:color="auto"/>
        <w:right w:val="none" w:sz="0" w:space="0" w:color="auto"/>
      </w:divBdr>
    </w:div>
    <w:div w:id="1607809411">
      <w:bodyDiv w:val="1"/>
      <w:marLeft w:val="0"/>
      <w:marRight w:val="0"/>
      <w:marTop w:val="0"/>
      <w:marBottom w:val="0"/>
      <w:divBdr>
        <w:top w:val="none" w:sz="0" w:space="0" w:color="auto"/>
        <w:left w:val="none" w:sz="0" w:space="0" w:color="auto"/>
        <w:bottom w:val="none" w:sz="0" w:space="0" w:color="auto"/>
        <w:right w:val="none" w:sz="0" w:space="0" w:color="auto"/>
      </w:divBdr>
    </w:div>
    <w:div w:id="1612392111">
      <w:bodyDiv w:val="1"/>
      <w:marLeft w:val="0"/>
      <w:marRight w:val="0"/>
      <w:marTop w:val="0"/>
      <w:marBottom w:val="0"/>
      <w:divBdr>
        <w:top w:val="none" w:sz="0" w:space="0" w:color="auto"/>
        <w:left w:val="none" w:sz="0" w:space="0" w:color="auto"/>
        <w:bottom w:val="none" w:sz="0" w:space="0" w:color="auto"/>
        <w:right w:val="none" w:sz="0" w:space="0" w:color="auto"/>
      </w:divBdr>
    </w:div>
    <w:div w:id="1615939851">
      <w:bodyDiv w:val="1"/>
      <w:marLeft w:val="0"/>
      <w:marRight w:val="0"/>
      <w:marTop w:val="0"/>
      <w:marBottom w:val="0"/>
      <w:divBdr>
        <w:top w:val="none" w:sz="0" w:space="0" w:color="auto"/>
        <w:left w:val="none" w:sz="0" w:space="0" w:color="auto"/>
        <w:bottom w:val="none" w:sz="0" w:space="0" w:color="auto"/>
        <w:right w:val="none" w:sz="0" w:space="0" w:color="auto"/>
      </w:divBdr>
    </w:div>
    <w:div w:id="1616711406">
      <w:bodyDiv w:val="1"/>
      <w:marLeft w:val="0"/>
      <w:marRight w:val="0"/>
      <w:marTop w:val="0"/>
      <w:marBottom w:val="0"/>
      <w:divBdr>
        <w:top w:val="none" w:sz="0" w:space="0" w:color="auto"/>
        <w:left w:val="none" w:sz="0" w:space="0" w:color="auto"/>
        <w:bottom w:val="none" w:sz="0" w:space="0" w:color="auto"/>
        <w:right w:val="none" w:sz="0" w:space="0" w:color="auto"/>
      </w:divBdr>
      <w:divsChild>
        <w:div w:id="902985595">
          <w:marLeft w:val="0"/>
          <w:marRight w:val="0"/>
          <w:marTop w:val="0"/>
          <w:marBottom w:val="0"/>
          <w:divBdr>
            <w:top w:val="none" w:sz="0" w:space="0" w:color="auto"/>
            <w:left w:val="none" w:sz="0" w:space="0" w:color="auto"/>
            <w:bottom w:val="none" w:sz="0" w:space="0" w:color="auto"/>
            <w:right w:val="none" w:sz="0" w:space="0" w:color="auto"/>
          </w:divBdr>
        </w:div>
        <w:div w:id="1168325785">
          <w:marLeft w:val="0"/>
          <w:marRight w:val="0"/>
          <w:marTop w:val="0"/>
          <w:marBottom w:val="0"/>
          <w:divBdr>
            <w:top w:val="none" w:sz="0" w:space="0" w:color="auto"/>
            <w:left w:val="none" w:sz="0" w:space="0" w:color="auto"/>
            <w:bottom w:val="none" w:sz="0" w:space="0" w:color="auto"/>
            <w:right w:val="none" w:sz="0" w:space="0" w:color="auto"/>
          </w:divBdr>
        </w:div>
        <w:div w:id="1206138032">
          <w:marLeft w:val="0"/>
          <w:marRight w:val="0"/>
          <w:marTop w:val="0"/>
          <w:marBottom w:val="0"/>
          <w:divBdr>
            <w:top w:val="none" w:sz="0" w:space="0" w:color="auto"/>
            <w:left w:val="none" w:sz="0" w:space="0" w:color="auto"/>
            <w:bottom w:val="none" w:sz="0" w:space="0" w:color="auto"/>
            <w:right w:val="none" w:sz="0" w:space="0" w:color="auto"/>
          </w:divBdr>
        </w:div>
        <w:div w:id="1399593450">
          <w:marLeft w:val="0"/>
          <w:marRight w:val="0"/>
          <w:marTop w:val="0"/>
          <w:marBottom w:val="0"/>
          <w:divBdr>
            <w:top w:val="none" w:sz="0" w:space="0" w:color="auto"/>
            <w:left w:val="none" w:sz="0" w:space="0" w:color="auto"/>
            <w:bottom w:val="none" w:sz="0" w:space="0" w:color="auto"/>
            <w:right w:val="none" w:sz="0" w:space="0" w:color="auto"/>
          </w:divBdr>
        </w:div>
      </w:divsChild>
    </w:div>
    <w:div w:id="1617910405">
      <w:bodyDiv w:val="1"/>
      <w:marLeft w:val="0"/>
      <w:marRight w:val="0"/>
      <w:marTop w:val="0"/>
      <w:marBottom w:val="0"/>
      <w:divBdr>
        <w:top w:val="none" w:sz="0" w:space="0" w:color="auto"/>
        <w:left w:val="none" w:sz="0" w:space="0" w:color="auto"/>
        <w:bottom w:val="none" w:sz="0" w:space="0" w:color="auto"/>
        <w:right w:val="none" w:sz="0" w:space="0" w:color="auto"/>
      </w:divBdr>
    </w:div>
    <w:div w:id="1618945163">
      <w:bodyDiv w:val="1"/>
      <w:marLeft w:val="0"/>
      <w:marRight w:val="0"/>
      <w:marTop w:val="0"/>
      <w:marBottom w:val="0"/>
      <w:divBdr>
        <w:top w:val="none" w:sz="0" w:space="0" w:color="auto"/>
        <w:left w:val="none" w:sz="0" w:space="0" w:color="auto"/>
        <w:bottom w:val="none" w:sz="0" w:space="0" w:color="auto"/>
        <w:right w:val="none" w:sz="0" w:space="0" w:color="auto"/>
      </w:divBdr>
    </w:div>
    <w:div w:id="1618953478">
      <w:bodyDiv w:val="1"/>
      <w:marLeft w:val="0"/>
      <w:marRight w:val="0"/>
      <w:marTop w:val="0"/>
      <w:marBottom w:val="0"/>
      <w:divBdr>
        <w:top w:val="none" w:sz="0" w:space="0" w:color="auto"/>
        <w:left w:val="none" w:sz="0" w:space="0" w:color="auto"/>
        <w:bottom w:val="none" w:sz="0" w:space="0" w:color="auto"/>
        <w:right w:val="none" w:sz="0" w:space="0" w:color="auto"/>
      </w:divBdr>
    </w:div>
    <w:div w:id="1633708685">
      <w:bodyDiv w:val="1"/>
      <w:marLeft w:val="0"/>
      <w:marRight w:val="0"/>
      <w:marTop w:val="0"/>
      <w:marBottom w:val="0"/>
      <w:divBdr>
        <w:top w:val="none" w:sz="0" w:space="0" w:color="auto"/>
        <w:left w:val="none" w:sz="0" w:space="0" w:color="auto"/>
        <w:bottom w:val="none" w:sz="0" w:space="0" w:color="auto"/>
        <w:right w:val="none" w:sz="0" w:space="0" w:color="auto"/>
      </w:divBdr>
      <w:divsChild>
        <w:div w:id="993723003">
          <w:marLeft w:val="640"/>
          <w:marRight w:val="0"/>
          <w:marTop w:val="0"/>
          <w:marBottom w:val="0"/>
          <w:divBdr>
            <w:top w:val="none" w:sz="0" w:space="0" w:color="auto"/>
            <w:left w:val="none" w:sz="0" w:space="0" w:color="auto"/>
            <w:bottom w:val="none" w:sz="0" w:space="0" w:color="auto"/>
            <w:right w:val="none" w:sz="0" w:space="0" w:color="auto"/>
          </w:divBdr>
        </w:div>
        <w:div w:id="570578389">
          <w:marLeft w:val="640"/>
          <w:marRight w:val="0"/>
          <w:marTop w:val="0"/>
          <w:marBottom w:val="0"/>
          <w:divBdr>
            <w:top w:val="none" w:sz="0" w:space="0" w:color="auto"/>
            <w:left w:val="none" w:sz="0" w:space="0" w:color="auto"/>
            <w:bottom w:val="none" w:sz="0" w:space="0" w:color="auto"/>
            <w:right w:val="none" w:sz="0" w:space="0" w:color="auto"/>
          </w:divBdr>
        </w:div>
        <w:div w:id="1705711660">
          <w:marLeft w:val="640"/>
          <w:marRight w:val="0"/>
          <w:marTop w:val="0"/>
          <w:marBottom w:val="0"/>
          <w:divBdr>
            <w:top w:val="none" w:sz="0" w:space="0" w:color="auto"/>
            <w:left w:val="none" w:sz="0" w:space="0" w:color="auto"/>
            <w:bottom w:val="none" w:sz="0" w:space="0" w:color="auto"/>
            <w:right w:val="none" w:sz="0" w:space="0" w:color="auto"/>
          </w:divBdr>
        </w:div>
        <w:div w:id="1430277155">
          <w:marLeft w:val="640"/>
          <w:marRight w:val="0"/>
          <w:marTop w:val="0"/>
          <w:marBottom w:val="0"/>
          <w:divBdr>
            <w:top w:val="none" w:sz="0" w:space="0" w:color="auto"/>
            <w:left w:val="none" w:sz="0" w:space="0" w:color="auto"/>
            <w:bottom w:val="none" w:sz="0" w:space="0" w:color="auto"/>
            <w:right w:val="none" w:sz="0" w:space="0" w:color="auto"/>
          </w:divBdr>
        </w:div>
        <w:div w:id="2012176818">
          <w:marLeft w:val="640"/>
          <w:marRight w:val="0"/>
          <w:marTop w:val="0"/>
          <w:marBottom w:val="0"/>
          <w:divBdr>
            <w:top w:val="none" w:sz="0" w:space="0" w:color="auto"/>
            <w:left w:val="none" w:sz="0" w:space="0" w:color="auto"/>
            <w:bottom w:val="none" w:sz="0" w:space="0" w:color="auto"/>
            <w:right w:val="none" w:sz="0" w:space="0" w:color="auto"/>
          </w:divBdr>
        </w:div>
        <w:div w:id="23796914">
          <w:marLeft w:val="640"/>
          <w:marRight w:val="0"/>
          <w:marTop w:val="0"/>
          <w:marBottom w:val="0"/>
          <w:divBdr>
            <w:top w:val="none" w:sz="0" w:space="0" w:color="auto"/>
            <w:left w:val="none" w:sz="0" w:space="0" w:color="auto"/>
            <w:bottom w:val="none" w:sz="0" w:space="0" w:color="auto"/>
            <w:right w:val="none" w:sz="0" w:space="0" w:color="auto"/>
          </w:divBdr>
        </w:div>
        <w:div w:id="1686058087">
          <w:marLeft w:val="640"/>
          <w:marRight w:val="0"/>
          <w:marTop w:val="0"/>
          <w:marBottom w:val="0"/>
          <w:divBdr>
            <w:top w:val="none" w:sz="0" w:space="0" w:color="auto"/>
            <w:left w:val="none" w:sz="0" w:space="0" w:color="auto"/>
            <w:bottom w:val="none" w:sz="0" w:space="0" w:color="auto"/>
            <w:right w:val="none" w:sz="0" w:space="0" w:color="auto"/>
          </w:divBdr>
        </w:div>
        <w:div w:id="1616135649">
          <w:marLeft w:val="640"/>
          <w:marRight w:val="0"/>
          <w:marTop w:val="0"/>
          <w:marBottom w:val="0"/>
          <w:divBdr>
            <w:top w:val="none" w:sz="0" w:space="0" w:color="auto"/>
            <w:left w:val="none" w:sz="0" w:space="0" w:color="auto"/>
            <w:bottom w:val="none" w:sz="0" w:space="0" w:color="auto"/>
            <w:right w:val="none" w:sz="0" w:space="0" w:color="auto"/>
          </w:divBdr>
        </w:div>
        <w:div w:id="1666006231">
          <w:marLeft w:val="640"/>
          <w:marRight w:val="0"/>
          <w:marTop w:val="0"/>
          <w:marBottom w:val="0"/>
          <w:divBdr>
            <w:top w:val="none" w:sz="0" w:space="0" w:color="auto"/>
            <w:left w:val="none" w:sz="0" w:space="0" w:color="auto"/>
            <w:bottom w:val="none" w:sz="0" w:space="0" w:color="auto"/>
            <w:right w:val="none" w:sz="0" w:space="0" w:color="auto"/>
          </w:divBdr>
        </w:div>
        <w:div w:id="690567948">
          <w:marLeft w:val="640"/>
          <w:marRight w:val="0"/>
          <w:marTop w:val="0"/>
          <w:marBottom w:val="0"/>
          <w:divBdr>
            <w:top w:val="none" w:sz="0" w:space="0" w:color="auto"/>
            <w:left w:val="none" w:sz="0" w:space="0" w:color="auto"/>
            <w:bottom w:val="none" w:sz="0" w:space="0" w:color="auto"/>
            <w:right w:val="none" w:sz="0" w:space="0" w:color="auto"/>
          </w:divBdr>
        </w:div>
        <w:div w:id="1108311700">
          <w:marLeft w:val="640"/>
          <w:marRight w:val="0"/>
          <w:marTop w:val="0"/>
          <w:marBottom w:val="0"/>
          <w:divBdr>
            <w:top w:val="none" w:sz="0" w:space="0" w:color="auto"/>
            <w:left w:val="none" w:sz="0" w:space="0" w:color="auto"/>
            <w:bottom w:val="none" w:sz="0" w:space="0" w:color="auto"/>
            <w:right w:val="none" w:sz="0" w:space="0" w:color="auto"/>
          </w:divBdr>
        </w:div>
        <w:div w:id="268120209">
          <w:marLeft w:val="640"/>
          <w:marRight w:val="0"/>
          <w:marTop w:val="0"/>
          <w:marBottom w:val="0"/>
          <w:divBdr>
            <w:top w:val="none" w:sz="0" w:space="0" w:color="auto"/>
            <w:left w:val="none" w:sz="0" w:space="0" w:color="auto"/>
            <w:bottom w:val="none" w:sz="0" w:space="0" w:color="auto"/>
            <w:right w:val="none" w:sz="0" w:space="0" w:color="auto"/>
          </w:divBdr>
        </w:div>
        <w:div w:id="945844717">
          <w:marLeft w:val="640"/>
          <w:marRight w:val="0"/>
          <w:marTop w:val="0"/>
          <w:marBottom w:val="0"/>
          <w:divBdr>
            <w:top w:val="none" w:sz="0" w:space="0" w:color="auto"/>
            <w:left w:val="none" w:sz="0" w:space="0" w:color="auto"/>
            <w:bottom w:val="none" w:sz="0" w:space="0" w:color="auto"/>
            <w:right w:val="none" w:sz="0" w:space="0" w:color="auto"/>
          </w:divBdr>
        </w:div>
        <w:div w:id="695696774">
          <w:marLeft w:val="640"/>
          <w:marRight w:val="0"/>
          <w:marTop w:val="0"/>
          <w:marBottom w:val="0"/>
          <w:divBdr>
            <w:top w:val="none" w:sz="0" w:space="0" w:color="auto"/>
            <w:left w:val="none" w:sz="0" w:space="0" w:color="auto"/>
            <w:bottom w:val="none" w:sz="0" w:space="0" w:color="auto"/>
            <w:right w:val="none" w:sz="0" w:space="0" w:color="auto"/>
          </w:divBdr>
        </w:div>
        <w:div w:id="695542206">
          <w:marLeft w:val="640"/>
          <w:marRight w:val="0"/>
          <w:marTop w:val="0"/>
          <w:marBottom w:val="0"/>
          <w:divBdr>
            <w:top w:val="none" w:sz="0" w:space="0" w:color="auto"/>
            <w:left w:val="none" w:sz="0" w:space="0" w:color="auto"/>
            <w:bottom w:val="none" w:sz="0" w:space="0" w:color="auto"/>
            <w:right w:val="none" w:sz="0" w:space="0" w:color="auto"/>
          </w:divBdr>
        </w:div>
        <w:div w:id="2043440297">
          <w:marLeft w:val="640"/>
          <w:marRight w:val="0"/>
          <w:marTop w:val="0"/>
          <w:marBottom w:val="0"/>
          <w:divBdr>
            <w:top w:val="none" w:sz="0" w:space="0" w:color="auto"/>
            <w:left w:val="none" w:sz="0" w:space="0" w:color="auto"/>
            <w:bottom w:val="none" w:sz="0" w:space="0" w:color="auto"/>
            <w:right w:val="none" w:sz="0" w:space="0" w:color="auto"/>
          </w:divBdr>
        </w:div>
        <w:div w:id="1093160921">
          <w:marLeft w:val="640"/>
          <w:marRight w:val="0"/>
          <w:marTop w:val="0"/>
          <w:marBottom w:val="0"/>
          <w:divBdr>
            <w:top w:val="none" w:sz="0" w:space="0" w:color="auto"/>
            <w:left w:val="none" w:sz="0" w:space="0" w:color="auto"/>
            <w:bottom w:val="none" w:sz="0" w:space="0" w:color="auto"/>
            <w:right w:val="none" w:sz="0" w:space="0" w:color="auto"/>
          </w:divBdr>
        </w:div>
        <w:div w:id="1576864848">
          <w:marLeft w:val="640"/>
          <w:marRight w:val="0"/>
          <w:marTop w:val="0"/>
          <w:marBottom w:val="0"/>
          <w:divBdr>
            <w:top w:val="none" w:sz="0" w:space="0" w:color="auto"/>
            <w:left w:val="none" w:sz="0" w:space="0" w:color="auto"/>
            <w:bottom w:val="none" w:sz="0" w:space="0" w:color="auto"/>
            <w:right w:val="none" w:sz="0" w:space="0" w:color="auto"/>
          </w:divBdr>
        </w:div>
        <w:div w:id="1740781676">
          <w:marLeft w:val="640"/>
          <w:marRight w:val="0"/>
          <w:marTop w:val="0"/>
          <w:marBottom w:val="0"/>
          <w:divBdr>
            <w:top w:val="none" w:sz="0" w:space="0" w:color="auto"/>
            <w:left w:val="none" w:sz="0" w:space="0" w:color="auto"/>
            <w:bottom w:val="none" w:sz="0" w:space="0" w:color="auto"/>
            <w:right w:val="none" w:sz="0" w:space="0" w:color="auto"/>
          </w:divBdr>
        </w:div>
        <w:div w:id="656374376">
          <w:marLeft w:val="640"/>
          <w:marRight w:val="0"/>
          <w:marTop w:val="0"/>
          <w:marBottom w:val="0"/>
          <w:divBdr>
            <w:top w:val="none" w:sz="0" w:space="0" w:color="auto"/>
            <w:left w:val="none" w:sz="0" w:space="0" w:color="auto"/>
            <w:bottom w:val="none" w:sz="0" w:space="0" w:color="auto"/>
            <w:right w:val="none" w:sz="0" w:space="0" w:color="auto"/>
          </w:divBdr>
        </w:div>
        <w:div w:id="386344795">
          <w:marLeft w:val="640"/>
          <w:marRight w:val="0"/>
          <w:marTop w:val="0"/>
          <w:marBottom w:val="0"/>
          <w:divBdr>
            <w:top w:val="none" w:sz="0" w:space="0" w:color="auto"/>
            <w:left w:val="none" w:sz="0" w:space="0" w:color="auto"/>
            <w:bottom w:val="none" w:sz="0" w:space="0" w:color="auto"/>
            <w:right w:val="none" w:sz="0" w:space="0" w:color="auto"/>
          </w:divBdr>
        </w:div>
        <w:div w:id="1563129004">
          <w:marLeft w:val="640"/>
          <w:marRight w:val="0"/>
          <w:marTop w:val="0"/>
          <w:marBottom w:val="0"/>
          <w:divBdr>
            <w:top w:val="none" w:sz="0" w:space="0" w:color="auto"/>
            <w:left w:val="none" w:sz="0" w:space="0" w:color="auto"/>
            <w:bottom w:val="none" w:sz="0" w:space="0" w:color="auto"/>
            <w:right w:val="none" w:sz="0" w:space="0" w:color="auto"/>
          </w:divBdr>
        </w:div>
        <w:div w:id="228539136">
          <w:marLeft w:val="640"/>
          <w:marRight w:val="0"/>
          <w:marTop w:val="0"/>
          <w:marBottom w:val="0"/>
          <w:divBdr>
            <w:top w:val="none" w:sz="0" w:space="0" w:color="auto"/>
            <w:left w:val="none" w:sz="0" w:space="0" w:color="auto"/>
            <w:bottom w:val="none" w:sz="0" w:space="0" w:color="auto"/>
            <w:right w:val="none" w:sz="0" w:space="0" w:color="auto"/>
          </w:divBdr>
        </w:div>
        <w:div w:id="370882389">
          <w:marLeft w:val="640"/>
          <w:marRight w:val="0"/>
          <w:marTop w:val="0"/>
          <w:marBottom w:val="0"/>
          <w:divBdr>
            <w:top w:val="none" w:sz="0" w:space="0" w:color="auto"/>
            <w:left w:val="none" w:sz="0" w:space="0" w:color="auto"/>
            <w:bottom w:val="none" w:sz="0" w:space="0" w:color="auto"/>
            <w:right w:val="none" w:sz="0" w:space="0" w:color="auto"/>
          </w:divBdr>
        </w:div>
        <w:div w:id="1060052237">
          <w:marLeft w:val="640"/>
          <w:marRight w:val="0"/>
          <w:marTop w:val="0"/>
          <w:marBottom w:val="0"/>
          <w:divBdr>
            <w:top w:val="none" w:sz="0" w:space="0" w:color="auto"/>
            <w:left w:val="none" w:sz="0" w:space="0" w:color="auto"/>
            <w:bottom w:val="none" w:sz="0" w:space="0" w:color="auto"/>
            <w:right w:val="none" w:sz="0" w:space="0" w:color="auto"/>
          </w:divBdr>
        </w:div>
        <w:div w:id="58864663">
          <w:marLeft w:val="640"/>
          <w:marRight w:val="0"/>
          <w:marTop w:val="0"/>
          <w:marBottom w:val="0"/>
          <w:divBdr>
            <w:top w:val="none" w:sz="0" w:space="0" w:color="auto"/>
            <w:left w:val="none" w:sz="0" w:space="0" w:color="auto"/>
            <w:bottom w:val="none" w:sz="0" w:space="0" w:color="auto"/>
            <w:right w:val="none" w:sz="0" w:space="0" w:color="auto"/>
          </w:divBdr>
        </w:div>
        <w:div w:id="1606765251">
          <w:marLeft w:val="640"/>
          <w:marRight w:val="0"/>
          <w:marTop w:val="0"/>
          <w:marBottom w:val="0"/>
          <w:divBdr>
            <w:top w:val="none" w:sz="0" w:space="0" w:color="auto"/>
            <w:left w:val="none" w:sz="0" w:space="0" w:color="auto"/>
            <w:bottom w:val="none" w:sz="0" w:space="0" w:color="auto"/>
            <w:right w:val="none" w:sz="0" w:space="0" w:color="auto"/>
          </w:divBdr>
        </w:div>
        <w:div w:id="965620830">
          <w:marLeft w:val="640"/>
          <w:marRight w:val="0"/>
          <w:marTop w:val="0"/>
          <w:marBottom w:val="0"/>
          <w:divBdr>
            <w:top w:val="none" w:sz="0" w:space="0" w:color="auto"/>
            <w:left w:val="none" w:sz="0" w:space="0" w:color="auto"/>
            <w:bottom w:val="none" w:sz="0" w:space="0" w:color="auto"/>
            <w:right w:val="none" w:sz="0" w:space="0" w:color="auto"/>
          </w:divBdr>
        </w:div>
        <w:div w:id="9256952">
          <w:marLeft w:val="640"/>
          <w:marRight w:val="0"/>
          <w:marTop w:val="0"/>
          <w:marBottom w:val="0"/>
          <w:divBdr>
            <w:top w:val="none" w:sz="0" w:space="0" w:color="auto"/>
            <w:left w:val="none" w:sz="0" w:space="0" w:color="auto"/>
            <w:bottom w:val="none" w:sz="0" w:space="0" w:color="auto"/>
            <w:right w:val="none" w:sz="0" w:space="0" w:color="auto"/>
          </w:divBdr>
        </w:div>
        <w:div w:id="630287021">
          <w:marLeft w:val="640"/>
          <w:marRight w:val="0"/>
          <w:marTop w:val="0"/>
          <w:marBottom w:val="0"/>
          <w:divBdr>
            <w:top w:val="none" w:sz="0" w:space="0" w:color="auto"/>
            <w:left w:val="none" w:sz="0" w:space="0" w:color="auto"/>
            <w:bottom w:val="none" w:sz="0" w:space="0" w:color="auto"/>
            <w:right w:val="none" w:sz="0" w:space="0" w:color="auto"/>
          </w:divBdr>
        </w:div>
        <w:div w:id="695153907">
          <w:marLeft w:val="640"/>
          <w:marRight w:val="0"/>
          <w:marTop w:val="0"/>
          <w:marBottom w:val="0"/>
          <w:divBdr>
            <w:top w:val="none" w:sz="0" w:space="0" w:color="auto"/>
            <w:left w:val="none" w:sz="0" w:space="0" w:color="auto"/>
            <w:bottom w:val="none" w:sz="0" w:space="0" w:color="auto"/>
            <w:right w:val="none" w:sz="0" w:space="0" w:color="auto"/>
          </w:divBdr>
        </w:div>
        <w:div w:id="1488403958">
          <w:marLeft w:val="640"/>
          <w:marRight w:val="0"/>
          <w:marTop w:val="0"/>
          <w:marBottom w:val="0"/>
          <w:divBdr>
            <w:top w:val="none" w:sz="0" w:space="0" w:color="auto"/>
            <w:left w:val="none" w:sz="0" w:space="0" w:color="auto"/>
            <w:bottom w:val="none" w:sz="0" w:space="0" w:color="auto"/>
            <w:right w:val="none" w:sz="0" w:space="0" w:color="auto"/>
          </w:divBdr>
        </w:div>
        <w:div w:id="536282643">
          <w:marLeft w:val="640"/>
          <w:marRight w:val="0"/>
          <w:marTop w:val="0"/>
          <w:marBottom w:val="0"/>
          <w:divBdr>
            <w:top w:val="none" w:sz="0" w:space="0" w:color="auto"/>
            <w:left w:val="none" w:sz="0" w:space="0" w:color="auto"/>
            <w:bottom w:val="none" w:sz="0" w:space="0" w:color="auto"/>
            <w:right w:val="none" w:sz="0" w:space="0" w:color="auto"/>
          </w:divBdr>
        </w:div>
        <w:div w:id="119345338">
          <w:marLeft w:val="640"/>
          <w:marRight w:val="0"/>
          <w:marTop w:val="0"/>
          <w:marBottom w:val="0"/>
          <w:divBdr>
            <w:top w:val="none" w:sz="0" w:space="0" w:color="auto"/>
            <w:left w:val="none" w:sz="0" w:space="0" w:color="auto"/>
            <w:bottom w:val="none" w:sz="0" w:space="0" w:color="auto"/>
            <w:right w:val="none" w:sz="0" w:space="0" w:color="auto"/>
          </w:divBdr>
        </w:div>
        <w:div w:id="1323007259">
          <w:marLeft w:val="640"/>
          <w:marRight w:val="0"/>
          <w:marTop w:val="0"/>
          <w:marBottom w:val="0"/>
          <w:divBdr>
            <w:top w:val="none" w:sz="0" w:space="0" w:color="auto"/>
            <w:left w:val="none" w:sz="0" w:space="0" w:color="auto"/>
            <w:bottom w:val="none" w:sz="0" w:space="0" w:color="auto"/>
            <w:right w:val="none" w:sz="0" w:space="0" w:color="auto"/>
          </w:divBdr>
        </w:div>
        <w:div w:id="750082487">
          <w:marLeft w:val="640"/>
          <w:marRight w:val="0"/>
          <w:marTop w:val="0"/>
          <w:marBottom w:val="0"/>
          <w:divBdr>
            <w:top w:val="none" w:sz="0" w:space="0" w:color="auto"/>
            <w:left w:val="none" w:sz="0" w:space="0" w:color="auto"/>
            <w:bottom w:val="none" w:sz="0" w:space="0" w:color="auto"/>
            <w:right w:val="none" w:sz="0" w:space="0" w:color="auto"/>
          </w:divBdr>
        </w:div>
        <w:div w:id="1595552891">
          <w:marLeft w:val="640"/>
          <w:marRight w:val="0"/>
          <w:marTop w:val="0"/>
          <w:marBottom w:val="0"/>
          <w:divBdr>
            <w:top w:val="none" w:sz="0" w:space="0" w:color="auto"/>
            <w:left w:val="none" w:sz="0" w:space="0" w:color="auto"/>
            <w:bottom w:val="none" w:sz="0" w:space="0" w:color="auto"/>
            <w:right w:val="none" w:sz="0" w:space="0" w:color="auto"/>
          </w:divBdr>
        </w:div>
        <w:div w:id="2052730707">
          <w:marLeft w:val="640"/>
          <w:marRight w:val="0"/>
          <w:marTop w:val="0"/>
          <w:marBottom w:val="0"/>
          <w:divBdr>
            <w:top w:val="none" w:sz="0" w:space="0" w:color="auto"/>
            <w:left w:val="none" w:sz="0" w:space="0" w:color="auto"/>
            <w:bottom w:val="none" w:sz="0" w:space="0" w:color="auto"/>
            <w:right w:val="none" w:sz="0" w:space="0" w:color="auto"/>
          </w:divBdr>
        </w:div>
        <w:div w:id="437605389">
          <w:marLeft w:val="640"/>
          <w:marRight w:val="0"/>
          <w:marTop w:val="0"/>
          <w:marBottom w:val="0"/>
          <w:divBdr>
            <w:top w:val="none" w:sz="0" w:space="0" w:color="auto"/>
            <w:left w:val="none" w:sz="0" w:space="0" w:color="auto"/>
            <w:bottom w:val="none" w:sz="0" w:space="0" w:color="auto"/>
            <w:right w:val="none" w:sz="0" w:space="0" w:color="auto"/>
          </w:divBdr>
        </w:div>
        <w:div w:id="321667143">
          <w:marLeft w:val="640"/>
          <w:marRight w:val="0"/>
          <w:marTop w:val="0"/>
          <w:marBottom w:val="0"/>
          <w:divBdr>
            <w:top w:val="none" w:sz="0" w:space="0" w:color="auto"/>
            <w:left w:val="none" w:sz="0" w:space="0" w:color="auto"/>
            <w:bottom w:val="none" w:sz="0" w:space="0" w:color="auto"/>
            <w:right w:val="none" w:sz="0" w:space="0" w:color="auto"/>
          </w:divBdr>
        </w:div>
        <w:div w:id="1958170611">
          <w:marLeft w:val="640"/>
          <w:marRight w:val="0"/>
          <w:marTop w:val="0"/>
          <w:marBottom w:val="0"/>
          <w:divBdr>
            <w:top w:val="none" w:sz="0" w:space="0" w:color="auto"/>
            <w:left w:val="none" w:sz="0" w:space="0" w:color="auto"/>
            <w:bottom w:val="none" w:sz="0" w:space="0" w:color="auto"/>
            <w:right w:val="none" w:sz="0" w:space="0" w:color="auto"/>
          </w:divBdr>
        </w:div>
        <w:div w:id="932250444">
          <w:marLeft w:val="640"/>
          <w:marRight w:val="0"/>
          <w:marTop w:val="0"/>
          <w:marBottom w:val="0"/>
          <w:divBdr>
            <w:top w:val="none" w:sz="0" w:space="0" w:color="auto"/>
            <w:left w:val="none" w:sz="0" w:space="0" w:color="auto"/>
            <w:bottom w:val="none" w:sz="0" w:space="0" w:color="auto"/>
            <w:right w:val="none" w:sz="0" w:space="0" w:color="auto"/>
          </w:divBdr>
        </w:div>
        <w:div w:id="303391777">
          <w:marLeft w:val="640"/>
          <w:marRight w:val="0"/>
          <w:marTop w:val="0"/>
          <w:marBottom w:val="0"/>
          <w:divBdr>
            <w:top w:val="none" w:sz="0" w:space="0" w:color="auto"/>
            <w:left w:val="none" w:sz="0" w:space="0" w:color="auto"/>
            <w:bottom w:val="none" w:sz="0" w:space="0" w:color="auto"/>
            <w:right w:val="none" w:sz="0" w:space="0" w:color="auto"/>
          </w:divBdr>
        </w:div>
        <w:div w:id="1775713806">
          <w:marLeft w:val="640"/>
          <w:marRight w:val="0"/>
          <w:marTop w:val="0"/>
          <w:marBottom w:val="0"/>
          <w:divBdr>
            <w:top w:val="none" w:sz="0" w:space="0" w:color="auto"/>
            <w:left w:val="none" w:sz="0" w:space="0" w:color="auto"/>
            <w:bottom w:val="none" w:sz="0" w:space="0" w:color="auto"/>
            <w:right w:val="none" w:sz="0" w:space="0" w:color="auto"/>
          </w:divBdr>
        </w:div>
        <w:div w:id="927467459">
          <w:marLeft w:val="640"/>
          <w:marRight w:val="0"/>
          <w:marTop w:val="0"/>
          <w:marBottom w:val="0"/>
          <w:divBdr>
            <w:top w:val="none" w:sz="0" w:space="0" w:color="auto"/>
            <w:left w:val="none" w:sz="0" w:space="0" w:color="auto"/>
            <w:bottom w:val="none" w:sz="0" w:space="0" w:color="auto"/>
            <w:right w:val="none" w:sz="0" w:space="0" w:color="auto"/>
          </w:divBdr>
        </w:div>
        <w:div w:id="1212811266">
          <w:marLeft w:val="640"/>
          <w:marRight w:val="0"/>
          <w:marTop w:val="0"/>
          <w:marBottom w:val="0"/>
          <w:divBdr>
            <w:top w:val="none" w:sz="0" w:space="0" w:color="auto"/>
            <w:left w:val="none" w:sz="0" w:space="0" w:color="auto"/>
            <w:bottom w:val="none" w:sz="0" w:space="0" w:color="auto"/>
            <w:right w:val="none" w:sz="0" w:space="0" w:color="auto"/>
          </w:divBdr>
        </w:div>
        <w:div w:id="1192911868">
          <w:marLeft w:val="640"/>
          <w:marRight w:val="0"/>
          <w:marTop w:val="0"/>
          <w:marBottom w:val="0"/>
          <w:divBdr>
            <w:top w:val="none" w:sz="0" w:space="0" w:color="auto"/>
            <w:left w:val="none" w:sz="0" w:space="0" w:color="auto"/>
            <w:bottom w:val="none" w:sz="0" w:space="0" w:color="auto"/>
            <w:right w:val="none" w:sz="0" w:space="0" w:color="auto"/>
          </w:divBdr>
        </w:div>
        <w:div w:id="1643076219">
          <w:marLeft w:val="640"/>
          <w:marRight w:val="0"/>
          <w:marTop w:val="0"/>
          <w:marBottom w:val="0"/>
          <w:divBdr>
            <w:top w:val="none" w:sz="0" w:space="0" w:color="auto"/>
            <w:left w:val="none" w:sz="0" w:space="0" w:color="auto"/>
            <w:bottom w:val="none" w:sz="0" w:space="0" w:color="auto"/>
            <w:right w:val="none" w:sz="0" w:space="0" w:color="auto"/>
          </w:divBdr>
        </w:div>
        <w:div w:id="881747001">
          <w:marLeft w:val="640"/>
          <w:marRight w:val="0"/>
          <w:marTop w:val="0"/>
          <w:marBottom w:val="0"/>
          <w:divBdr>
            <w:top w:val="none" w:sz="0" w:space="0" w:color="auto"/>
            <w:left w:val="none" w:sz="0" w:space="0" w:color="auto"/>
            <w:bottom w:val="none" w:sz="0" w:space="0" w:color="auto"/>
            <w:right w:val="none" w:sz="0" w:space="0" w:color="auto"/>
          </w:divBdr>
        </w:div>
        <w:div w:id="240263467">
          <w:marLeft w:val="640"/>
          <w:marRight w:val="0"/>
          <w:marTop w:val="0"/>
          <w:marBottom w:val="0"/>
          <w:divBdr>
            <w:top w:val="none" w:sz="0" w:space="0" w:color="auto"/>
            <w:left w:val="none" w:sz="0" w:space="0" w:color="auto"/>
            <w:bottom w:val="none" w:sz="0" w:space="0" w:color="auto"/>
            <w:right w:val="none" w:sz="0" w:space="0" w:color="auto"/>
          </w:divBdr>
        </w:div>
        <w:div w:id="81293797">
          <w:marLeft w:val="640"/>
          <w:marRight w:val="0"/>
          <w:marTop w:val="0"/>
          <w:marBottom w:val="0"/>
          <w:divBdr>
            <w:top w:val="none" w:sz="0" w:space="0" w:color="auto"/>
            <w:left w:val="none" w:sz="0" w:space="0" w:color="auto"/>
            <w:bottom w:val="none" w:sz="0" w:space="0" w:color="auto"/>
            <w:right w:val="none" w:sz="0" w:space="0" w:color="auto"/>
          </w:divBdr>
        </w:div>
        <w:div w:id="2112048420">
          <w:marLeft w:val="640"/>
          <w:marRight w:val="0"/>
          <w:marTop w:val="0"/>
          <w:marBottom w:val="0"/>
          <w:divBdr>
            <w:top w:val="none" w:sz="0" w:space="0" w:color="auto"/>
            <w:left w:val="none" w:sz="0" w:space="0" w:color="auto"/>
            <w:bottom w:val="none" w:sz="0" w:space="0" w:color="auto"/>
            <w:right w:val="none" w:sz="0" w:space="0" w:color="auto"/>
          </w:divBdr>
        </w:div>
        <w:div w:id="169490464">
          <w:marLeft w:val="640"/>
          <w:marRight w:val="0"/>
          <w:marTop w:val="0"/>
          <w:marBottom w:val="0"/>
          <w:divBdr>
            <w:top w:val="none" w:sz="0" w:space="0" w:color="auto"/>
            <w:left w:val="none" w:sz="0" w:space="0" w:color="auto"/>
            <w:bottom w:val="none" w:sz="0" w:space="0" w:color="auto"/>
            <w:right w:val="none" w:sz="0" w:space="0" w:color="auto"/>
          </w:divBdr>
        </w:div>
        <w:div w:id="852106031">
          <w:marLeft w:val="640"/>
          <w:marRight w:val="0"/>
          <w:marTop w:val="0"/>
          <w:marBottom w:val="0"/>
          <w:divBdr>
            <w:top w:val="none" w:sz="0" w:space="0" w:color="auto"/>
            <w:left w:val="none" w:sz="0" w:space="0" w:color="auto"/>
            <w:bottom w:val="none" w:sz="0" w:space="0" w:color="auto"/>
            <w:right w:val="none" w:sz="0" w:space="0" w:color="auto"/>
          </w:divBdr>
        </w:div>
        <w:div w:id="1522864182">
          <w:marLeft w:val="640"/>
          <w:marRight w:val="0"/>
          <w:marTop w:val="0"/>
          <w:marBottom w:val="0"/>
          <w:divBdr>
            <w:top w:val="none" w:sz="0" w:space="0" w:color="auto"/>
            <w:left w:val="none" w:sz="0" w:space="0" w:color="auto"/>
            <w:bottom w:val="none" w:sz="0" w:space="0" w:color="auto"/>
            <w:right w:val="none" w:sz="0" w:space="0" w:color="auto"/>
          </w:divBdr>
        </w:div>
      </w:divsChild>
    </w:div>
    <w:div w:id="1637293356">
      <w:bodyDiv w:val="1"/>
      <w:marLeft w:val="0"/>
      <w:marRight w:val="0"/>
      <w:marTop w:val="0"/>
      <w:marBottom w:val="0"/>
      <w:divBdr>
        <w:top w:val="none" w:sz="0" w:space="0" w:color="auto"/>
        <w:left w:val="none" w:sz="0" w:space="0" w:color="auto"/>
        <w:bottom w:val="none" w:sz="0" w:space="0" w:color="auto"/>
        <w:right w:val="none" w:sz="0" w:space="0" w:color="auto"/>
      </w:divBdr>
    </w:div>
    <w:div w:id="1641880289">
      <w:bodyDiv w:val="1"/>
      <w:marLeft w:val="0"/>
      <w:marRight w:val="0"/>
      <w:marTop w:val="0"/>
      <w:marBottom w:val="0"/>
      <w:divBdr>
        <w:top w:val="none" w:sz="0" w:space="0" w:color="auto"/>
        <w:left w:val="none" w:sz="0" w:space="0" w:color="auto"/>
        <w:bottom w:val="none" w:sz="0" w:space="0" w:color="auto"/>
        <w:right w:val="none" w:sz="0" w:space="0" w:color="auto"/>
      </w:divBdr>
      <w:divsChild>
        <w:div w:id="1737970568">
          <w:marLeft w:val="640"/>
          <w:marRight w:val="0"/>
          <w:marTop w:val="0"/>
          <w:marBottom w:val="0"/>
          <w:divBdr>
            <w:top w:val="none" w:sz="0" w:space="0" w:color="auto"/>
            <w:left w:val="none" w:sz="0" w:space="0" w:color="auto"/>
            <w:bottom w:val="none" w:sz="0" w:space="0" w:color="auto"/>
            <w:right w:val="none" w:sz="0" w:space="0" w:color="auto"/>
          </w:divBdr>
        </w:div>
        <w:div w:id="886843699">
          <w:marLeft w:val="640"/>
          <w:marRight w:val="0"/>
          <w:marTop w:val="0"/>
          <w:marBottom w:val="0"/>
          <w:divBdr>
            <w:top w:val="none" w:sz="0" w:space="0" w:color="auto"/>
            <w:left w:val="none" w:sz="0" w:space="0" w:color="auto"/>
            <w:bottom w:val="none" w:sz="0" w:space="0" w:color="auto"/>
            <w:right w:val="none" w:sz="0" w:space="0" w:color="auto"/>
          </w:divBdr>
        </w:div>
        <w:div w:id="561526364">
          <w:marLeft w:val="640"/>
          <w:marRight w:val="0"/>
          <w:marTop w:val="0"/>
          <w:marBottom w:val="0"/>
          <w:divBdr>
            <w:top w:val="none" w:sz="0" w:space="0" w:color="auto"/>
            <w:left w:val="none" w:sz="0" w:space="0" w:color="auto"/>
            <w:bottom w:val="none" w:sz="0" w:space="0" w:color="auto"/>
            <w:right w:val="none" w:sz="0" w:space="0" w:color="auto"/>
          </w:divBdr>
        </w:div>
        <w:div w:id="1911111744">
          <w:marLeft w:val="640"/>
          <w:marRight w:val="0"/>
          <w:marTop w:val="0"/>
          <w:marBottom w:val="0"/>
          <w:divBdr>
            <w:top w:val="none" w:sz="0" w:space="0" w:color="auto"/>
            <w:left w:val="none" w:sz="0" w:space="0" w:color="auto"/>
            <w:bottom w:val="none" w:sz="0" w:space="0" w:color="auto"/>
            <w:right w:val="none" w:sz="0" w:space="0" w:color="auto"/>
          </w:divBdr>
        </w:div>
        <w:div w:id="2019575582">
          <w:marLeft w:val="640"/>
          <w:marRight w:val="0"/>
          <w:marTop w:val="0"/>
          <w:marBottom w:val="0"/>
          <w:divBdr>
            <w:top w:val="none" w:sz="0" w:space="0" w:color="auto"/>
            <w:left w:val="none" w:sz="0" w:space="0" w:color="auto"/>
            <w:bottom w:val="none" w:sz="0" w:space="0" w:color="auto"/>
            <w:right w:val="none" w:sz="0" w:space="0" w:color="auto"/>
          </w:divBdr>
        </w:div>
        <w:div w:id="2000569667">
          <w:marLeft w:val="640"/>
          <w:marRight w:val="0"/>
          <w:marTop w:val="0"/>
          <w:marBottom w:val="0"/>
          <w:divBdr>
            <w:top w:val="none" w:sz="0" w:space="0" w:color="auto"/>
            <w:left w:val="none" w:sz="0" w:space="0" w:color="auto"/>
            <w:bottom w:val="none" w:sz="0" w:space="0" w:color="auto"/>
            <w:right w:val="none" w:sz="0" w:space="0" w:color="auto"/>
          </w:divBdr>
        </w:div>
        <w:div w:id="671954387">
          <w:marLeft w:val="640"/>
          <w:marRight w:val="0"/>
          <w:marTop w:val="0"/>
          <w:marBottom w:val="0"/>
          <w:divBdr>
            <w:top w:val="none" w:sz="0" w:space="0" w:color="auto"/>
            <w:left w:val="none" w:sz="0" w:space="0" w:color="auto"/>
            <w:bottom w:val="none" w:sz="0" w:space="0" w:color="auto"/>
            <w:right w:val="none" w:sz="0" w:space="0" w:color="auto"/>
          </w:divBdr>
        </w:div>
        <w:div w:id="103967452">
          <w:marLeft w:val="640"/>
          <w:marRight w:val="0"/>
          <w:marTop w:val="0"/>
          <w:marBottom w:val="0"/>
          <w:divBdr>
            <w:top w:val="none" w:sz="0" w:space="0" w:color="auto"/>
            <w:left w:val="none" w:sz="0" w:space="0" w:color="auto"/>
            <w:bottom w:val="none" w:sz="0" w:space="0" w:color="auto"/>
            <w:right w:val="none" w:sz="0" w:space="0" w:color="auto"/>
          </w:divBdr>
        </w:div>
        <w:div w:id="275256186">
          <w:marLeft w:val="640"/>
          <w:marRight w:val="0"/>
          <w:marTop w:val="0"/>
          <w:marBottom w:val="0"/>
          <w:divBdr>
            <w:top w:val="none" w:sz="0" w:space="0" w:color="auto"/>
            <w:left w:val="none" w:sz="0" w:space="0" w:color="auto"/>
            <w:bottom w:val="none" w:sz="0" w:space="0" w:color="auto"/>
            <w:right w:val="none" w:sz="0" w:space="0" w:color="auto"/>
          </w:divBdr>
        </w:div>
        <w:div w:id="1223760435">
          <w:marLeft w:val="640"/>
          <w:marRight w:val="0"/>
          <w:marTop w:val="0"/>
          <w:marBottom w:val="0"/>
          <w:divBdr>
            <w:top w:val="none" w:sz="0" w:space="0" w:color="auto"/>
            <w:left w:val="none" w:sz="0" w:space="0" w:color="auto"/>
            <w:bottom w:val="none" w:sz="0" w:space="0" w:color="auto"/>
            <w:right w:val="none" w:sz="0" w:space="0" w:color="auto"/>
          </w:divBdr>
        </w:div>
        <w:div w:id="420415747">
          <w:marLeft w:val="640"/>
          <w:marRight w:val="0"/>
          <w:marTop w:val="0"/>
          <w:marBottom w:val="0"/>
          <w:divBdr>
            <w:top w:val="none" w:sz="0" w:space="0" w:color="auto"/>
            <w:left w:val="none" w:sz="0" w:space="0" w:color="auto"/>
            <w:bottom w:val="none" w:sz="0" w:space="0" w:color="auto"/>
            <w:right w:val="none" w:sz="0" w:space="0" w:color="auto"/>
          </w:divBdr>
        </w:div>
        <w:div w:id="1338651051">
          <w:marLeft w:val="640"/>
          <w:marRight w:val="0"/>
          <w:marTop w:val="0"/>
          <w:marBottom w:val="0"/>
          <w:divBdr>
            <w:top w:val="none" w:sz="0" w:space="0" w:color="auto"/>
            <w:left w:val="none" w:sz="0" w:space="0" w:color="auto"/>
            <w:bottom w:val="none" w:sz="0" w:space="0" w:color="auto"/>
            <w:right w:val="none" w:sz="0" w:space="0" w:color="auto"/>
          </w:divBdr>
        </w:div>
        <w:div w:id="318340134">
          <w:marLeft w:val="640"/>
          <w:marRight w:val="0"/>
          <w:marTop w:val="0"/>
          <w:marBottom w:val="0"/>
          <w:divBdr>
            <w:top w:val="none" w:sz="0" w:space="0" w:color="auto"/>
            <w:left w:val="none" w:sz="0" w:space="0" w:color="auto"/>
            <w:bottom w:val="none" w:sz="0" w:space="0" w:color="auto"/>
            <w:right w:val="none" w:sz="0" w:space="0" w:color="auto"/>
          </w:divBdr>
        </w:div>
        <w:div w:id="2013289001">
          <w:marLeft w:val="640"/>
          <w:marRight w:val="0"/>
          <w:marTop w:val="0"/>
          <w:marBottom w:val="0"/>
          <w:divBdr>
            <w:top w:val="none" w:sz="0" w:space="0" w:color="auto"/>
            <w:left w:val="none" w:sz="0" w:space="0" w:color="auto"/>
            <w:bottom w:val="none" w:sz="0" w:space="0" w:color="auto"/>
            <w:right w:val="none" w:sz="0" w:space="0" w:color="auto"/>
          </w:divBdr>
        </w:div>
        <w:div w:id="1987735832">
          <w:marLeft w:val="640"/>
          <w:marRight w:val="0"/>
          <w:marTop w:val="0"/>
          <w:marBottom w:val="0"/>
          <w:divBdr>
            <w:top w:val="none" w:sz="0" w:space="0" w:color="auto"/>
            <w:left w:val="none" w:sz="0" w:space="0" w:color="auto"/>
            <w:bottom w:val="none" w:sz="0" w:space="0" w:color="auto"/>
            <w:right w:val="none" w:sz="0" w:space="0" w:color="auto"/>
          </w:divBdr>
        </w:div>
        <w:div w:id="1286889245">
          <w:marLeft w:val="640"/>
          <w:marRight w:val="0"/>
          <w:marTop w:val="0"/>
          <w:marBottom w:val="0"/>
          <w:divBdr>
            <w:top w:val="none" w:sz="0" w:space="0" w:color="auto"/>
            <w:left w:val="none" w:sz="0" w:space="0" w:color="auto"/>
            <w:bottom w:val="none" w:sz="0" w:space="0" w:color="auto"/>
            <w:right w:val="none" w:sz="0" w:space="0" w:color="auto"/>
          </w:divBdr>
        </w:div>
        <w:div w:id="2052338588">
          <w:marLeft w:val="640"/>
          <w:marRight w:val="0"/>
          <w:marTop w:val="0"/>
          <w:marBottom w:val="0"/>
          <w:divBdr>
            <w:top w:val="none" w:sz="0" w:space="0" w:color="auto"/>
            <w:left w:val="none" w:sz="0" w:space="0" w:color="auto"/>
            <w:bottom w:val="none" w:sz="0" w:space="0" w:color="auto"/>
            <w:right w:val="none" w:sz="0" w:space="0" w:color="auto"/>
          </w:divBdr>
        </w:div>
        <w:div w:id="1918243296">
          <w:marLeft w:val="640"/>
          <w:marRight w:val="0"/>
          <w:marTop w:val="0"/>
          <w:marBottom w:val="0"/>
          <w:divBdr>
            <w:top w:val="none" w:sz="0" w:space="0" w:color="auto"/>
            <w:left w:val="none" w:sz="0" w:space="0" w:color="auto"/>
            <w:bottom w:val="none" w:sz="0" w:space="0" w:color="auto"/>
            <w:right w:val="none" w:sz="0" w:space="0" w:color="auto"/>
          </w:divBdr>
        </w:div>
        <w:div w:id="1205828000">
          <w:marLeft w:val="640"/>
          <w:marRight w:val="0"/>
          <w:marTop w:val="0"/>
          <w:marBottom w:val="0"/>
          <w:divBdr>
            <w:top w:val="none" w:sz="0" w:space="0" w:color="auto"/>
            <w:left w:val="none" w:sz="0" w:space="0" w:color="auto"/>
            <w:bottom w:val="none" w:sz="0" w:space="0" w:color="auto"/>
            <w:right w:val="none" w:sz="0" w:space="0" w:color="auto"/>
          </w:divBdr>
        </w:div>
        <w:div w:id="435101521">
          <w:marLeft w:val="640"/>
          <w:marRight w:val="0"/>
          <w:marTop w:val="0"/>
          <w:marBottom w:val="0"/>
          <w:divBdr>
            <w:top w:val="none" w:sz="0" w:space="0" w:color="auto"/>
            <w:left w:val="none" w:sz="0" w:space="0" w:color="auto"/>
            <w:bottom w:val="none" w:sz="0" w:space="0" w:color="auto"/>
            <w:right w:val="none" w:sz="0" w:space="0" w:color="auto"/>
          </w:divBdr>
        </w:div>
        <w:div w:id="1740056050">
          <w:marLeft w:val="640"/>
          <w:marRight w:val="0"/>
          <w:marTop w:val="0"/>
          <w:marBottom w:val="0"/>
          <w:divBdr>
            <w:top w:val="none" w:sz="0" w:space="0" w:color="auto"/>
            <w:left w:val="none" w:sz="0" w:space="0" w:color="auto"/>
            <w:bottom w:val="none" w:sz="0" w:space="0" w:color="auto"/>
            <w:right w:val="none" w:sz="0" w:space="0" w:color="auto"/>
          </w:divBdr>
        </w:div>
        <w:div w:id="1414813387">
          <w:marLeft w:val="640"/>
          <w:marRight w:val="0"/>
          <w:marTop w:val="0"/>
          <w:marBottom w:val="0"/>
          <w:divBdr>
            <w:top w:val="none" w:sz="0" w:space="0" w:color="auto"/>
            <w:left w:val="none" w:sz="0" w:space="0" w:color="auto"/>
            <w:bottom w:val="none" w:sz="0" w:space="0" w:color="auto"/>
            <w:right w:val="none" w:sz="0" w:space="0" w:color="auto"/>
          </w:divBdr>
        </w:div>
        <w:div w:id="1029456501">
          <w:marLeft w:val="640"/>
          <w:marRight w:val="0"/>
          <w:marTop w:val="0"/>
          <w:marBottom w:val="0"/>
          <w:divBdr>
            <w:top w:val="none" w:sz="0" w:space="0" w:color="auto"/>
            <w:left w:val="none" w:sz="0" w:space="0" w:color="auto"/>
            <w:bottom w:val="none" w:sz="0" w:space="0" w:color="auto"/>
            <w:right w:val="none" w:sz="0" w:space="0" w:color="auto"/>
          </w:divBdr>
        </w:div>
        <w:div w:id="430902178">
          <w:marLeft w:val="640"/>
          <w:marRight w:val="0"/>
          <w:marTop w:val="0"/>
          <w:marBottom w:val="0"/>
          <w:divBdr>
            <w:top w:val="none" w:sz="0" w:space="0" w:color="auto"/>
            <w:left w:val="none" w:sz="0" w:space="0" w:color="auto"/>
            <w:bottom w:val="none" w:sz="0" w:space="0" w:color="auto"/>
            <w:right w:val="none" w:sz="0" w:space="0" w:color="auto"/>
          </w:divBdr>
        </w:div>
        <w:div w:id="1412848103">
          <w:marLeft w:val="640"/>
          <w:marRight w:val="0"/>
          <w:marTop w:val="0"/>
          <w:marBottom w:val="0"/>
          <w:divBdr>
            <w:top w:val="none" w:sz="0" w:space="0" w:color="auto"/>
            <w:left w:val="none" w:sz="0" w:space="0" w:color="auto"/>
            <w:bottom w:val="none" w:sz="0" w:space="0" w:color="auto"/>
            <w:right w:val="none" w:sz="0" w:space="0" w:color="auto"/>
          </w:divBdr>
        </w:div>
        <w:div w:id="659967850">
          <w:marLeft w:val="640"/>
          <w:marRight w:val="0"/>
          <w:marTop w:val="0"/>
          <w:marBottom w:val="0"/>
          <w:divBdr>
            <w:top w:val="none" w:sz="0" w:space="0" w:color="auto"/>
            <w:left w:val="none" w:sz="0" w:space="0" w:color="auto"/>
            <w:bottom w:val="none" w:sz="0" w:space="0" w:color="auto"/>
            <w:right w:val="none" w:sz="0" w:space="0" w:color="auto"/>
          </w:divBdr>
        </w:div>
        <w:div w:id="756244821">
          <w:marLeft w:val="640"/>
          <w:marRight w:val="0"/>
          <w:marTop w:val="0"/>
          <w:marBottom w:val="0"/>
          <w:divBdr>
            <w:top w:val="none" w:sz="0" w:space="0" w:color="auto"/>
            <w:left w:val="none" w:sz="0" w:space="0" w:color="auto"/>
            <w:bottom w:val="none" w:sz="0" w:space="0" w:color="auto"/>
            <w:right w:val="none" w:sz="0" w:space="0" w:color="auto"/>
          </w:divBdr>
        </w:div>
        <w:div w:id="775096106">
          <w:marLeft w:val="640"/>
          <w:marRight w:val="0"/>
          <w:marTop w:val="0"/>
          <w:marBottom w:val="0"/>
          <w:divBdr>
            <w:top w:val="none" w:sz="0" w:space="0" w:color="auto"/>
            <w:left w:val="none" w:sz="0" w:space="0" w:color="auto"/>
            <w:bottom w:val="none" w:sz="0" w:space="0" w:color="auto"/>
            <w:right w:val="none" w:sz="0" w:space="0" w:color="auto"/>
          </w:divBdr>
        </w:div>
        <w:div w:id="1568225487">
          <w:marLeft w:val="640"/>
          <w:marRight w:val="0"/>
          <w:marTop w:val="0"/>
          <w:marBottom w:val="0"/>
          <w:divBdr>
            <w:top w:val="none" w:sz="0" w:space="0" w:color="auto"/>
            <w:left w:val="none" w:sz="0" w:space="0" w:color="auto"/>
            <w:bottom w:val="none" w:sz="0" w:space="0" w:color="auto"/>
            <w:right w:val="none" w:sz="0" w:space="0" w:color="auto"/>
          </w:divBdr>
        </w:div>
        <w:div w:id="1892884110">
          <w:marLeft w:val="640"/>
          <w:marRight w:val="0"/>
          <w:marTop w:val="0"/>
          <w:marBottom w:val="0"/>
          <w:divBdr>
            <w:top w:val="none" w:sz="0" w:space="0" w:color="auto"/>
            <w:left w:val="none" w:sz="0" w:space="0" w:color="auto"/>
            <w:bottom w:val="none" w:sz="0" w:space="0" w:color="auto"/>
            <w:right w:val="none" w:sz="0" w:space="0" w:color="auto"/>
          </w:divBdr>
        </w:div>
        <w:div w:id="1203901144">
          <w:marLeft w:val="640"/>
          <w:marRight w:val="0"/>
          <w:marTop w:val="0"/>
          <w:marBottom w:val="0"/>
          <w:divBdr>
            <w:top w:val="none" w:sz="0" w:space="0" w:color="auto"/>
            <w:left w:val="none" w:sz="0" w:space="0" w:color="auto"/>
            <w:bottom w:val="none" w:sz="0" w:space="0" w:color="auto"/>
            <w:right w:val="none" w:sz="0" w:space="0" w:color="auto"/>
          </w:divBdr>
        </w:div>
        <w:div w:id="76945728">
          <w:marLeft w:val="640"/>
          <w:marRight w:val="0"/>
          <w:marTop w:val="0"/>
          <w:marBottom w:val="0"/>
          <w:divBdr>
            <w:top w:val="none" w:sz="0" w:space="0" w:color="auto"/>
            <w:left w:val="none" w:sz="0" w:space="0" w:color="auto"/>
            <w:bottom w:val="none" w:sz="0" w:space="0" w:color="auto"/>
            <w:right w:val="none" w:sz="0" w:space="0" w:color="auto"/>
          </w:divBdr>
        </w:div>
        <w:div w:id="1009285433">
          <w:marLeft w:val="640"/>
          <w:marRight w:val="0"/>
          <w:marTop w:val="0"/>
          <w:marBottom w:val="0"/>
          <w:divBdr>
            <w:top w:val="none" w:sz="0" w:space="0" w:color="auto"/>
            <w:left w:val="none" w:sz="0" w:space="0" w:color="auto"/>
            <w:bottom w:val="none" w:sz="0" w:space="0" w:color="auto"/>
            <w:right w:val="none" w:sz="0" w:space="0" w:color="auto"/>
          </w:divBdr>
        </w:div>
        <w:div w:id="927546437">
          <w:marLeft w:val="640"/>
          <w:marRight w:val="0"/>
          <w:marTop w:val="0"/>
          <w:marBottom w:val="0"/>
          <w:divBdr>
            <w:top w:val="none" w:sz="0" w:space="0" w:color="auto"/>
            <w:left w:val="none" w:sz="0" w:space="0" w:color="auto"/>
            <w:bottom w:val="none" w:sz="0" w:space="0" w:color="auto"/>
            <w:right w:val="none" w:sz="0" w:space="0" w:color="auto"/>
          </w:divBdr>
        </w:div>
        <w:div w:id="883444233">
          <w:marLeft w:val="640"/>
          <w:marRight w:val="0"/>
          <w:marTop w:val="0"/>
          <w:marBottom w:val="0"/>
          <w:divBdr>
            <w:top w:val="none" w:sz="0" w:space="0" w:color="auto"/>
            <w:left w:val="none" w:sz="0" w:space="0" w:color="auto"/>
            <w:bottom w:val="none" w:sz="0" w:space="0" w:color="auto"/>
            <w:right w:val="none" w:sz="0" w:space="0" w:color="auto"/>
          </w:divBdr>
        </w:div>
        <w:div w:id="1609654753">
          <w:marLeft w:val="640"/>
          <w:marRight w:val="0"/>
          <w:marTop w:val="0"/>
          <w:marBottom w:val="0"/>
          <w:divBdr>
            <w:top w:val="none" w:sz="0" w:space="0" w:color="auto"/>
            <w:left w:val="none" w:sz="0" w:space="0" w:color="auto"/>
            <w:bottom w:val="none" w:sz="0" w:space="0" w:color="auto"/>
            <w:right w:val="none" w:sz="0" w:space="0" w:color="auto"/>
          </w:divBdr>
        </w:div>
        <w:div w:id="354504303">
          <w:marLeft w:val="640"/>
          <w:marRight w:val="0"/>
          <w:marTop w:val="0"/>
          <w:marBottom w:val="0"/>
          <w:divBdr>
            <w:top w:val="none" w:sz="0" w:space="0" w:color="auto"/>
            <w:left w:val="none" w:sz="0" w:space="0" w:color="auto"/>
            <w:bottom w:val="none" w:sz="0" w:space="0" w:color="auto"/>
            <w:right w:val="none" w:sz="0" w:space="0" w:color="auto"/>
          </w:divBdr>
        </w:div>
        <w:div w:id="225186971">
          <w:marLeft w:val="640"/>
          <w:marRight w:val="0"/>
          <w:marTop w:val="0"/>
          <w:marBottom w:val="0"/>
          <w:divBdr>
            <w:top w:val="none" w:sz="0" w:space="0" w:color="auto"/>
            <w:left w:val="none" w:sz="0" w:space="0" w:color="auto"/>
            <w:bottom w:val="none" w:sz="0" w:space="0" w:color="auto"/>
            <w:right w:val="none" w:sz="0" w:space="0" w:color="auto"/>
          </w:divBdr>
        </w:div>
        <w:div w:id="506209744">
          <w:marLeft w:val="640"/>
          <w:marRight w:val="0"/>
          <w:marTop w:val="0"/>
          <w:marBottom w:val="0"/>
          <w:divBdr>
            <w:top w:val="none" w:sz="0" w:space="0" w:color="auto"/>
            <w:left w:val="none" w:sz="0" w:space="0" w:color="auto"/>
            <w:bottom w:val="none" w:sz="0" w:space="0" w:color="auto"/>
            <w:right w:val="none" w:sz="0" w:space="0" w:color="auto"/>
          </w:divBdr>
        </w:div>
        <w:div w:id="1085345867">
          <w:marLeft w:val="640"/>
          <w:marRight w:val="0"/>
          <w:marTop w:val="0"/>
          <w:marBottom w:val="0"/>
          <w:divBdr>
            <w:top w:val="none" w:sz="0" w:space="0" w:color="auto"/>
            <w:left w:val="none" w:sz="0" w:space="0" w:color="auto"/>
            <w:bottom w:val="none" w:sz="0" w:space="0" w:color="auto"/>
            <w:right w:val="none" w:sz="0" w:space="0" w:color="auto"/>
          </w:divBdr>
        </w:div>
        <w:div w:id="459106694">
          <w:marLeft w:val="640"/>
          <w:marRight w:val="0"/>
          <w:marTop w:val="0"/>
          <w:marBottom w:val="0"/>
          <w:divBdr>
            <w:top w:val="none" w:sz="0" w:space="0" w:color="auto"/>
            <w:left w:val="none" w:sz="0" w:space="0" w:color="auto"/>
            <w:bottom w:val="none" w:sz="0" w:space="0" w:color="auto"/>
            <w:right w:val="none" w:sz="0" w:space="0" w:color="auto"/>
          </w:divBdr>
        </w:div>
        <w:div w:id="1937909101">
          <w:marLeft w:val="640"/>
          <w:marRight w:val="0"/>
          <w:marTop w:val="0"/>
          <w:marBottom w:val="0"/>
          <w:divBdr>
            <w:top w:val="none" w:sz="0" w:space="0" w:color="auto"/>
            <w:left w:val="none" w:sz="0" w:space="0" w:color="auto"/>
            <w:bottom w:val="none" w:sz="0" w:space="0" w:color="auto"/>
            <w:right w:val="none" w:sz="0" w:space="0" w:color="auto"/>
          </w:divBdr>
        </w:div>
        <w:div w:id="1718506884">
          <w:marLeft w:val="640"/>
          <w:marRight w:val="0"/>
          <w:marTop w:val="0"/>
          <w:marBottom w:val="0"/>
          <w:divBdr>
            <w:top w:val="none" w:sz="0" w:space="0" w:color="auto"/>
            <w:left w:val="none" w:sz="0" w:space="0" w:color="auto"/>
            <w:bottom w:val="none" w:sz="0" w:space="0" w:color="auto"/>
            <w:right w:val="none" w:sz="0" w:space="0" w:color="auto"/>
          </w:divBdr>
        </w:div>
        <w:div w:id="1341859163">
          <w:marLeft w:val="640"/>
          <w:marRight w:val="0"/>
          <w:marTop w:val="0"/>
          <w:marBottom w:val="0"/>
          <w:divBdr>
            <w:top w:val="none" w:sz="0" w:space="0" w:color="auto"/>
            <w:left w:val="none" w:sz="0" w:space="0" w:color="auto"/>
            <w:bottom w:val="none" w:sz="0" w:space="0" w:color="auto"/>
            <w:right w:val="none" w:sz="0" w:space="0" w:color="auto"/>
          </w:divBdr>
        </w:div>
        <w:div w:id="369690295">
          <w:marLeft w:val="640"/>
          <w:marRight w:val="0"/>
          <w:marTop w:val="0"/>
          <w:marBottom w:val="0"/>
          <w:divBdr>
            <w:top w:val="none" w:sz="0" w:space="0" w:color="auto"/>
            <w:left w:val="none" w:sz="0" w:space="0" w:color="auto"/>
            <w:bottom w:val="none" w:sz="0" w:space="0" w:color="auto"/>
            <w:right w:val="none" w:sz="0" w:space="0" w:color="auto"/>
          </w:divBdr>
        </w:div>
        <w:div w:id="807478701">
          <w:marLeft w:val="640"/>
          <w:marRight w:val="0"/>
          <w:marTop w:val="0"/>
          <w:marBottom w:val="0"/>
          <w:divBdr>
            <w:top w:val="none" w:sz="0" w:space="0" w:color="auto"/>
            <w:left w:val="none" w:sz="0" w:space="0" w:color="auto"/>
            <w:bottom w:val="none" w:sz="0" w:space="0" w:color="auto"/>
            <w:right w:val="none" w:sz="0" w:space="0" w:color="auto"/>
          </w:divBdr>
        </w:div>
        <w:div w:id="1761946844">
          <w:marLeft w:val="640"/>
          <w:marRight w:val="0"/>
          <w:marTop w:val="0"/>
          <w:marBottom w:val="0"/>
          <w:divBdr>
            <w:top w:val="none" w:sz="0" w:space="0" w:color="auto"/>
            <w:left w:val="none" w:sz="0" w:space="0" w:color="auto"/>
            <w:bottom w:val="none" w:sz="0" w:space="0" w:color="auto"/>
            <w:right w:val="none" w:sz="0" w:space="0" w:color="auto"/>
          </w:divBdr>
        </w:div>
        <w:div w:id="418252824">
          <w:marLeft w:val="640"/>
          <w:marRight w:val="0"/>
          <w:marTop w:val="0"/>
          <w:marBottom w:val="0"/>
          <w:divBdr>
            <w:top w:val="none" w:sz="0" w:space="0" w:color="auto"/>
            <w:left w:val="none" w:sz="0" w:space="0" w:color="auto"/>
            <w:bottom w:val="none" w:sz="0" w:space="0" w:color="auto"/>
            <w:right w:val="none" w:sz="0" w:space="0" w:color="auto"/>
          </w:divBdr>
        </w:div>
        <w:div w:id="353045263">
          <w:marLeft w:val="640"/>
          <w:marRight w:val="0"/>
          <w:marTop w:val="0"/>
          <w:marBottom w:val="0"/>
          <w:divBdr>
            <w:top w:val="none" w:sz="0" w:space="0" w:color="auto"/>
            <w:left w:val="none" w:sz="0" w:space="0" w:color="auto"/>
            <w:bottom w:val="none" w:sz="0" w:space="0" w:color="auto"/>
            <w:right w:val="none" w:sz="0" w:space="0" w:color="auto"/>
          </w:divBdr>
        </w:div>
        <w:div w:id="1457526225">
          <w:marLeft w:val="640"/>
          <w:marRight w:val="0"/>
          <w:marTop w:val="0"/>
          <w:marBottom w:val="0"/>
          <w:divBdr>
            <w:top w:val="none" w:sz="0" w:space="0" w:color="auto"/>
            <w:left w:val="none" w:sz="0" w:space="0" w:color="auto"/>
            <w:bottom w:val="none" w:sz="0" w:space="0" w:color="auto"/>
            <w:right w:val="none" w:sz="0" w:space="0" w:color="auto"/>
          </w:divBdr>
        </w:div>
        <w:div w:id="1918251067">
          <w:marLeft w:val="640"/>
          <w:marRight w:val="0"/>
          <w:marTop w:val="0"/>
          <w:marBottom w:val="0"/>
          <w:divBdr>
            <w:top w:val="none" w:sz="0" w:space="0" w:color="auto"/>
            <w:left w:val="none" w:sz="0" w:space="0" w:color="auto"/>
            <w:bottom w:val="none" w:sz="0" w:space="0" w:color="auto"/>
            <w:right w:val="none" w:sz="0" w:space="0" w:color="auto"/>
          </w:divBdr>
        </w:div>
        <w:div w:id="1664619558">
          <w:marLeft w:val="640"/>
          <w:marRight w:val="0"/>
          <w:marTop w:val="0"/>
          <w:marBottom w:val="0"/>
          <w:divBdr>
            <w:top w:val="none" w:sz="0" w:space="0" w:color="auto"/>
            <w:left w:val="none" w:sz="0" w:space="0" w:color="auto"/>
            <w:bottom w:val="none" w:sz="0" w:space="0" w:color="auto"/>
            <w:right w:val="none" w:sz="0" w:space="0" w:color="auto"/>
          </w:divBdr>
        </w:div>
        <w:div w:id="145784269">
          <w:marLeft w:val="640"/>
          <w:marRight w:val="0"/>
          <w:marTop w:val="0"/>
          <w:marBottom w:val="0"/>
          <w:divBdr>
            <w:top w:val="none" w:sz="0" w:space="0" w:color="auto"/>
            <w:left w:val="none" w:sz="0" w:space="0" w:color="auto"/>
            <w:bottom w:val="none" w:sz="0" w:space="0" w:color="auto"/>
            <w:right w:val="none" w:sz="0" w:space="0" w:color="auto"/>
          </w:divBdr>
        </w:div>
        <w:div w:id="1152259979">
          <w:marLeft w:val="640"/>
          <w:marRight w:val="0"/>
          <w:marTop w:val="0"/>
          <w:marBottom w:val="0"/>
          <w:divBdr>
            <w:top w:val="none" w:sz="0" w:space="0" w:color="auto"/>
            <w:left w:val="none" w:sz="0" w:space="0" w:color="auto"/>
            <w:bottom w:val="none" w:sz="0" w:space="0" w:color="auto"/>
            <w:right w:val="none" w:sz="0" w:space="0" w:color="auto"/>
          </w:divBdr>
        </w:div>
        <w:div w:id="1146243930">
          <w:marLeft w:val="640"/>
          <w:marRight w:val="0"/>
          <w:marTop w:val="0"/>
          <w:marBottom w:val="0"/>
          <w:divBdr>
            <w:top w:val="none" w:sz="0" w:space="0" w:color="auto"/>
            <w:left w:val="none" w:sz="0" w:space="0" w:color="auto"/>
            <w:bottom w:val="none" w:sz="0" w:space="0" w:color="auto"/>
            <w:right w:val="none" w:sz="0" w:space="0" w:color="auto"/>
          </w:divBdr>
        </w:div>
        <w:div w:id="1585185523">
          <w:marLeft w:val="640"/>
          <w:marRight w:val="0"/>
          <w:marTop w:val="0"/>
          <w:marBottom w:val="0"/>
          <w:divBdr>
            <w:top w:val="none" w:sz="0" w:space="0" w:color="auto"/>
            <w:left w:val="none" w:sz="0" w:space="0" w:color="auto"/>
            <w:bottom w:val="none" w:sz="0" w:space="0" w:color="auto"/>
            <w:right w:val="none" w:sz="0" w:space="0" w:color="auto"/>
          </w:divBdr>
        </w:div>
        <w:div w:id="916550029">
          <w:marLeft w:val="640"/>
          <w:marRight w:val="0"/>
          <w:marTop w:val="0"/>
          <w:marBottom w:val="0"/>
          <w:divBdr>
            <w:top w:val="none" w:sz="0" w:space="0" w:color="auto"/>
            <w:left w:val="none" w:sz="0" w:space="0" w:color="auto"/>
            <w:bottom w:val="none" w:sz="0" w:space="0" w:color="auto"/>
            <w:right w:val="none" w:sz="0" w:space="0" w:color="auto"/>
          </w:divBdr>
        </w:div>
        <w:div w:id="1518276131">
          <w:marLeft w:val="640"/>
          <w:marRight w:val="0"/>
          <w:marTop w:val="0"/>
          <w:marBottom w:val="0"/>
          <w:divBdr>
            <w:top w:val="none" w:sz="0" w:space="0" w:color="auto"/>
            <w:left w:val="none" w:sz="0" w:space="0" w:color="auto"/>
            <w:bottom w:val="none" w:sz="0" w:space="0" w:color="auto"/>
            <w:right w:val="none" w:sz="0" w:space="0" w:color="auto"/>
          </w:divBdr>
        </w:div>
      </w:divsChild>
    </w:div>
    <w:div w:id="1643119310">
      <w:bodyDiv w:val="1"/>
      <w:marLeft w:val="0"/>
      <w:marRight w:val="0"/>
      <w:marTop w:val="0"/>
      <w:marBottom w:val="0"/>
      <w:divBdr>
        <w:top w:val="none" w:sz="0" w:space="0" w:color="auto"/>
        <w:left w:val="none" w:sz="0" w:space="0" w:color="auto"/>
        <w:bottom w:val="none" w:sz="0" w:space="0" w:color="auto"/>
        <w:right w:val="none" w:sz="0" w:space="0" w:color="auto"/>
      </w:divBdr>
    </w:div>
    <w:div w:id="1643851699">
      <w:bodyDiv w:val="1"/>
      <w:marLeft w:val="0"/>
      <w:marRight w:val="0"/>
      <w:marTop w:val="0"/>
      <w:marBottom w:val="0"/>
      <w:divBdr>
        <w:top w:val="none" w:sz="0" w:space="0" w:color="auto"/>
        <w:left w:val="none" w:sz="0" w:space="0" w:color="auto"/>
        <w:bottom w:val="none" w:sz="0" w:space="0" w:color="auto"/>
        <w:right w:val="none" w:sz="0" w:space="0" w:color="auto"/>
      </w:divBdr>
    </w:div>
    <w:div w:id="1645350284">
      <w:bodyDiv w:val="1"/>
      <w:marLeft w:val="0"/>
      <w:marRight w:val="0"/>
      <w:marTop w:val="0"/>
      <w:marBottom w:val="0"/>
      <w:divBdr>
        <w:top w:val="none" w:sz="0" w:space="0" w:color="auto"/>
        <w:left w:val="none" w:sz="0" w:space="0" w:color="auto"/>
        <w:bottom w:val="none" w:sz="0" w:space="0" w:color="auto"/>
        <w:right w:val="none" w:sz="0" w:space="0" w:color="auto"/>
      </w:divBdr>
      <w:divsChild>
        <w:div w:id="122116178">
          <w:marLeft w:val="720"/>
          <w:marRight w:val="0"/>
          <w:marTop w:val="0"/>
          <w:marBottom w:val="0"/>
          <w:divBdr>
            <w:top w:val="none" w:sz="0" w:space="0" w:color="auto"/>
            <w:left w:val="none" w:sz="0" w:space="0" w:color="auto"/>
            <w:bottom w:val="none" w:sz="0" w:space="0" w:color="auto"/>
            <w:right w:val="none" w:sz="0" w:space="0" w:color="auto"/>
          </w:divBdr>
        </w:div>
        <w:div w:id="470751943">
          <w:marLeft w:val="1440"/>
          <w:marRight w:val="0"/>
          <w:marTop w:val="0"/>
          <w:marBottom w:val="160"/>
          <w:divBdr>
            <w:top w:val="none" w:sz="0" w:space="0" w:color="auto"/>
            <w:left w:val="none" w:sz="0" w:space="0" w:color="auto"/>
            <w:bottom w:val="none" w:sz="0" w:space="0" w:color="auto"/>
            <w:right w:val="none" w:sz="0" w:space="0" w:color="auto"/>
          </w:divBdr>
        </w:div>
        <w:div w:id="827402208">
          <w:marLeft w:val="1440"/>
          <w:marRight w:val="0"/>
          <w:marTop w:val="0"/>
          <w:marBottom w:val="160"/>
          <w:divBdr>
            <w:top w:val="none" w:sz="0" w:space="0" w:color="auto"/>
            <w:left w:val="none" w:sz="0" w:space="0" w:color="auto"/>
            <w:bottom w:val="none" w:sz="0" w:space="0" w:color="auto"/>
            <w:right w:val="none" w:sz="0" w:space="0" w:color="auto"/>
          </w:divBdr>
        </w:div>
        <w:div w:id="32117132">
          <w:marLeft w:val="720"/>
          <w:marRight w:val="0"/>
          <w:marTop w:val="0"/>
          <w:marBottom w:val="0"/>
          <w:divBdr>
            <w:top w:val="none" w:sz="0" w:space="0" w:color="auto"/>
            <w:left w:val="none" w:sz="0" w:space="0" w:color="auto"/>
            <w:bottom w:val="none" w:sz="0" w:space="0" w:color="auto"/>
            <w:right w:val="none" w:sz="0" w:space="0" w:color="auto"/>
          </w:divBdr>
        </w:div>
        <w:div w:id="369690711">
          <w:marLeft w:val="1440"/>
          <w:marRight w:val="0"/>
          <w:marTop w:val="0"/>
          <w:marBottom w:val="160"/>
          <w:divBdr>
            <w:top w:val="none" w:sz="0" w:space="0" w:color="auto"/>
            <w:left w:val="none" w:sz="0" w:space="0" w:color="auto"/>
            <w:bottom w:val="none" w:sz="0" w:space="0" w:color="auto"/>
            <w:right w:val="none" w:sz="0" w:space="0" w:color="auto"/>
          </w:divBdr>
        </w:div>
        <w:div w:id="1329408756">
          <w:marLeft w:val="1440"/>
          <w:marRight w:val="0"/>
          <w:marTop w:val="0"/>
          <w:marBottom w:val="160"/>
          <w:divBdr>
            <w:top w:val="none" w:sz="0" w:space="0" w:color="auto"/>
            <w:left w:val="none" w:sz="0" w:space="0" w:color="auto"/>
            <w:bottom w:val="none" w:sz="0" w:space="0" w:color="auto"/>
            <w:right w:val="none" w:sz="0" w:space="0" w:color="auto"/>
          </w:divBdr>
        </w:div>
        <w:div w:id="163671371">
          <w:marLeft w:val="1440"/>
          <w:marRight w:val="0"/>
          <w:marTop w:val="0"/>
          <w:marBottom w:val="160"/>
          <w:divBdr>
            <w:top w:val="none" w:sz="0" w:space="0" w:color="auto"/>
            <w:left w:val="none" w:sz="0" w:space="0" w:color="auto"/>
            <w:bottom w:val="none" w:sz="0" w:space="0" w:color="auto"/>
            <w:right w:val="none" w:sz="0" w:space="0" w:color="auto"/>
          </w:divBdr>
        </w:div>
        <w:div w:id="1274633282">
          <w:marLeft w:val="1440"/>
          <w:marRight w:val="0"/>
          <w:marTop w:val="0"/>
          <w:marBottom w:val="160"/>
          <w:divBdr>
            <w:top w:val="none" w:sz="0" w:space="0" w:color="auto"/>
            <w:left w:val="none" w:sz="0" w:space="0" w:color="auto"/>
            <w:bottom w:val="none" w:sz="0" w:space="0" w:color="auto"/>
            <w:right w:val="none" w:sz="0" w:space="0" w:color="auto"/>
          </w:divBdr>
        </w:div>
      </w:divsChild>
    </w:div>
    <w:div w:id="1651128767">
      <w:bodyDiv w:val="1"/>
      <w:marLeft w:val="0"/>
      <w:marRight w:val="0"/>
      <w:marTop w:val="0"/>
      <w:marBottom w:val="0"/>
      <w:divBdr>
        <w:top w:val="none" w:sz="0" w:space="0" w:color="auto"/>
        <w:left w:val="none" w:sz="0" w:space="0" w:color="auto"/>
        <w:bottom w:val="none" w:sz="0" w:space="0" w:color="auto"/>
        <w:right w:val="none" w:sz="0" w:space="0" w:color="auto"/>
      </w:divBdr>
    </w:div>
    <w:div w:id="1655181440">
      <w:bodyDiv w:val="1"/>
      <w:marLeft w:val="0"/>
      <w:marRight w:val="0"/>
      <w:marTop w:val="0"/>
      <w:marBottom w:val="0"/>
      <w:divBdr>
        <w:top w:val="none" w:sz="0" w:space="0" w:color="auto"/>
        <w:left w:val="none" w:sz="0" w:space="0" w:color="auto"/>
        <w:bottom w:val="none" w:sz="0" w:space="0" w:color="auto"/>
        <w:right w:val="none" w:sz="0" w:space="0" w:color="auto"/>
      </w:divBdr>
    </w:div>
    <w:div w:id="1657999367">
      <w:bodyDiv w:val="1"/>
      <w:marLeft w:val="0"/>
      <w:marRight w:val="0"/>
      <w:marTop w:val="0"/>
      <w:marBottom w:val="0"/>
      <w:divBdr>
        <w:top w:val="none" w:sz="0" w:space="0" w:color="auto"/>
        <w:left w:val="none" w:sz="0" w:space="0" w:color="auto"/>
        <w:bottom w:val="none" w:sz="0" w:space="0" w:color="auto"/>
        <w:right w:val="none" w:sz="0" w:space="0" w:color="auto"/>
      </w:divBdr>
    </w:div>
    <w:div w:id="1660381976">
      <w:bodyDiv w:val="1"/>
      <w:marLeft w:val="0"/>
      <w:marRight w:val="0"/>
      <w:marTop w:val="0"/>
      <w:marBottom w:val="0"/>
      <w:divBdr>
        <w:top w:val="none" w:sz="0" w:space="0" w:color="auto"/>
        <w:left w:val="none" w:sz="0" w:space="0" w:color="auto"/>
        <w:bottom w:val="none" w:sz="0" w:space="0" w:color="auto"/>
        <w:right w:val="none" w:sz="0" w:space="0" w:color="auto"/>
      </w:divBdr>
    </w:div>
    <w:div w:id="1660426200">
      <w:bodyDiv w:val="1"/>
      <w:marLeft w:val="0"/>
      <w:marRight w:val="0"/>
      <w:marTop w:val="0"/>
      <w:marBottom w:val="0"/>
      <w:divBdr>
        <w:top w:val="none" w:sz="0" w:space="0" w:color="auto"/>
        <w:left w:val="none" w:sz="0" w:space="0" w:color="auto"/>
        <w:bottom w:val="none" w:sz="0" w:space="0" w:color="auto"/>
        <w:right w:val="none" w:sz="0" w:space="0" w:color="auto"/>
      </w:divBdr>
    </w:div>
    <w:div w:id="1661884802">
      <w:bodyDiv w:val="1"/>
      <w:marLeft w:val="0"/>
      <w:marRight w:val="0"/>
      <w:marTop w:val="0"/>
      <w:marBottom w:val="0"/>
      <w:divBdr>
        <w:top w:val="none" w:sz="0" w:space="0" w:color="auto"/>
        <w:left w:val="none" w:sz="0" w:space="0" w:color="auto"/>
        <w:bottom w:val="none" w:sz="0" w:space="0" w:color="auto"/>
        <w:right w:val="none" w:sz="0" w:space="0" w:color="auto"/>
      </w:divBdr>
    </w:div>
    <w:div w:id="1667589160">
      <w:bodyDiv w:val="1"/>
      <w:marLeft w:val="0"/>
      <w:marRight w:val="0"/>
      <w:marTop w:val="0"/>
      <w:marBottom w:val="0"/>
      <w:divBdr>
        <w:top w:val="none" w:sz="0" w:space="0" w:color="auto"/>
        <w:left w:val="none" w:sz="0" w:space="0" w:color="auto"/>
        <w:bottom w:val="none" w:sz="0" w:space="0" w:color="auto"/>
        <w:right w:val="none" w:sz="0" w:space="0" w:color="auto"/>
      </w:divBdr>
    </w:div>
    <w:div w:id="1674723999">
      <w:bodyDiv w:val="1"/>
      <w:marLeft w:val="0"/>
      <w:marRight w:val="0"/>
      <w:marTop w:val="0"/>
      <w:marBottom w:val="0"/>
      <w:divBdr>
        <w:top w:val="none" w:sz="0" w:space="0" w:color="auto"/>
        <w:left w:val="none" w:sz="0" w:space="0" w:color="auto"/>
        <w:bottom w:val="none" w:sz="0" w:space="0" w:color="auto"/>
        <w:right w:val="none" w:sz="0" w:space="0" w:color="auto"/>
      </w:divBdr>
    </w:div>
    <w:div w:id="1690789567">
      <w:bodyDiv w:val="1"/>
      <w:marLeft w:val="0"/>
      <w:marRight w:val="0"/>
      <w:marTop w:val="0"/>
      <w:marBottom w:val="0"/>
      <w:divBdr>
        <w:top w:val="none" w:sz="0" w:space="0" w:color="auto"/>
        <w:left w:val="none" w:sz="0" w:space="0" w:color="auto"/>
        <w:bottom w:val="none" w:sz="0" w:space="0" w:color="auto"/>
        <w:right w:val="none" w:sz="0" w:space="0" w:color="auto"/>
      </w:divBdr>
    </w:div>
    <w:div w:id="1691644071">
      <w:bodyDiv w:val="1"/>
      <w:marLeft w:val="0"/>
      <w:marRight w:val="0"/>
      <w:marTop w:val="0"/>
      <w:marBottom w:val="0"/>
      <w:divBdr>
        <w:top w:val="none" w:sz="0" w:space="0" w:color="auto"/>
        <w:left w:val="none" w:sz="0" w:space="0" w:color="auto"/>
        <w:bottom w:val="none" w:sz="0" w:space="0" w:color="auto"/>
        <w:right w:val="none" w:sz="0" w:space="0" w:color="auto"/>
      </w:divBdr>
      <w:divsChild>
        <w:div w:id="1199851955">
          <w:marLeft w:val="640"/>
          <w:marRight w:val="0"/>
          <w:marTop w:val="0"/>
          <w:marBottom w:val="0"/>
          <w:divBdr>
            <w:top w:val="none" w:sz="0" w:space="0" w:color="auto"/>
            <w:left w:val="none" w:sz="0" w:space="0" w:color="auto"/>
            <w:bottom w:val="none" w:sz="0" w:space="0" w:color="auto"/>
            <w:right w:val="none" w:sz="0" w:space="0" w:color="auto"/>
          </w:divBdr>
        </w:div>
        <w:div w:id="2086225367">
          <w:marLeft w:val="640"/>
          <w:marRight w:val="0"/>
          <w:marTop w:val="0"/>
          <w:marBottom w:val="0"/>
          <w:divBdr>
            <w:top w:val="none" w:sz="0" w:space="0" w:color="auto"/>
            <w:left w:val="none" w:sz="0" w:space="0" w:color="auto"/>
            <w:bottom w:val="none" w:sz="0" w:space="0" w:color="auto"/>
            <w:right w:val="none" w:sz="0" w:space="0" w:color="auto"/>
          </w:divBdr>
        </w:div>
        <w:div w:id="1803232270">
          <w:marLeft w:val="640"/>
          <w:marRight w:val="0"/>
          <w:marTop w:val="0"/>
          <w:marBottom w:val="0"/>
          <w:divBdr>
            <w:top w:val="none" w:sz="0" w:space="0" w:color="auto"/>
            <w:left w:val="none" w:sz="0" w:space="0" w:color="auto"/>
            <w:bottom w:val="none" w:sz="0" w:space="0" w:color="auto"/>
            <w:right w:val="none" w:sz="0" w:space="0" w:color="auto"/>
          </w:divBdr>
        </w:div>
        <w:div w:id="1179848805">
          <w:marLeft w:val="640"/>
          <w:marRight w:val="0"/>
          <w:marTop w:val="0"/>
          <w:marBottom w:val="0"/>
          <w:divBdr>
            <w:top w:val="none" w:sz="0" w:space="0" w:color="auto"/>
            <w:left w:val="none" w:sz="0" w:space="0" w:color="auto"/>
            <w:bottom w:val="none" w:sz="0" w:space="0" w:color="auto"/>
            <w:right w:val="none" w:sz="0" w:space="0" w:color="auto"/>
          </w:divBdr>
        </w:div>
        <w:div w:id="2012053488">
          <w:marLeft w:val="640"/>
          <w:marRight w:val="0"/>
          <w:marTop w:val="0"/>
          <w:marBottom w:val="0"/>
          <w:divBdr>
            <w:top w:val="none" w:sz="0" w:space="0" w:color="auto"/>
            <w:left w:val="none" w:sz="0" w:space="0" w:color="auto"/>
            <w:bottom w:val="none" w:sz="0" w:space="0" w:color="auto"/>
            <w:right w:val="none" w:sz="0" w:space="0" w:color="auto"/>
          </w:divBdr>
        </w:div>
        <w:div w:id="1116175032">
          <w:marLeft w:val="640"/>
          <w:marRight w:val="0"/>
          <w:marTop w:val="0"/>
          <w:marBottom w:val="0"/>
          <w:divBdr>
            <w:top w:val="none" w:sz="0" w:space="0" w:color="auto"/>
            <w:left w:val="none" w:sz="0" w:space="0" w:color="auto"/>
            <w:bottom w:val="none" w:sz="0" w:space="0" w:color="auto"/>
            <w:right w:val="none" w:sz="0" w:space="0" w:color="auto"/>
          </w:divBdr>
        </w:div>
        <w:div w:id="229467301">
          <w:marLeft w:val="640"/>
          <w:marRight w:val="0"/>
          <w:marTop w:val="0"/>
          <w:marBottom w:val="0"/>
          <w:divBdr>
            <w:top w:val="none" w:sz="0" w:space="0" w:color="auto"/>
            <w:left w:val="none" w:sz="0" w:space="0" w:color="auto"/>
            <w:bottom w:val="none" w:sz="0" w:space="0" w:color="auto"/>
            <w:right w:val="none" w:sz="0" w:space="0" w:color="auto"/>
          </w:divBdr>
        </w:div>
        <w:div w:id="892813213">
          <w:marLeft w:val="640"/>
          <w:marRight w:val="0"/>
          <w:marTop w:val="0"/>
          <w:marBottom w:val="0"/>
          <w:divBdr>
            <w:top w:val="none" w:sz="0" w:space="0" w:color="auto"/>
            <w:left w:val="none" w:sz="0" w:space="0" w:color="auto"/>
            <w:bottom w:val="none" w:sz="0" w:space="0" w:color="auto"/>
            <w:right w:val="none" w:sz="0" w:space="0" w:color="auto"/>
          </w:divBdr>
        </w:div>
        <w:div w:id="347678210">
          <w:marLeft w:val="640"/>
          <w:marRight w:val="0"/>
          <w:marTop w:val="0"/>
          <w:marBottom w:val="0"/>
          <w:divBdr>
            <w:top w:val="none" w:sz="0" w:space="0" w:color="auto"/>
            <w:left w:val="none" w:sz="0" w:space="0" w:color="auto"/>
            <w:bottom w:val="none" w:sz="0" w:space="0" w:color="auto"/>
            <w:right w:val="none" w:sz="0" w:space="0" w:color="auto"/>
          </w:divBdr>
        </w:div>
        <w:div w:id="715619100">
          <w:marLeft w:val="640"/>
          <w:marRight w:val="0"/>
          <w:marTop w:val="0"/>
          <w:marBottom w:val="0"/>
          <w:divBdr>
            <w:top w:val="none" w:sz="0" w:space="0" w:color="auto"/>
            <w:left w:val="none" w:sz="0" w:space="0" w:color="auto"/>
            <w:bottom w:val="none" w:sz="0" w:space="0" w:color="auto"/>
            <w:right w:val="none" w:sz="0" w:space="0" w:color="auto"/>
          </w:divBdr>
        </w:div>
        <w:div w:id="464394148">
          <w:marLeft w:val="640"/>
          <w:marRight w:val="0"/>
          <w:marTop w:val="0"/>
          <w:marBottom w:val="0"/>
          <w:divBdr>
            <w:top w:val="none" w:sz="0" w:space="0" w:color="auto"/>
            <w:left w:val="none" w:sz="0" w:space="0" w:color="auto"/>
            <w:bottom w:val="none" w:sz="0" w:space="0" w:color="auto"/>
            <w:right w:val="none" w:sz="0" w:space="0" w:color="auto"/>
          </w:divBdr>
        </w:div>
        <w:div w:id="1897623570">
          <w:marLeft w:val="640"/>
          <w:marRight w:val="0"/>
          <w:marTop w:val="0"/>
          <w:marBottom w:val="0"/>
          <w:divBdr>
            <w:top w:val="none" w:sz="0" w:space="0" w:color="auto"/>
            <w:left w:val="none" w:sz="0" w:space="0" w:color="auto"/>
            <w:bottom w:val="none" w:sz="0" w:space="0" w:color="auto"/>
            <w:right w:val="none" w:sz="0" w:space="0" w:color="auto"/>
          </w:divBdr>
        </w:div>
        <w:div w:id="492068545">
          <w:marLeft w:val="640"/>
          <w:marRight w:val="0"/>
          <w:marTop w:val="0"/>
          <w:marBottom w:val="0"/>
          <w:divBdr>
            <w:top w:val="none" w:sz="0" w:space="0" w:color="auto"/>
            <w:left w:val="none" w:sz="0" w:space="0" w:color="auto"/>
            <w:bottom w:val="none" w:sz="0" w:space="0" w:color="auto"/>
            <w:right w:val="none" w:sz="0" w:space="0" w:color="auto"/>
          </w:divBdr>
        </w:div>
        <w:div w:id="772557705">
          <w:marLeft w:val="640"/>
          <w:marRight w:val="0"/>
          <w:marTop w:val="0"/>
          <w:marBottom w:val="0"/>
          <w:divBdr>
            <w:top w:val="none" w:sz="0" w:space="0" w:color="auto"/>
            <w:left w:val="none" w:sz="0" w:space="0" w:color="auto"/>
            <w:bottom w:val="none" w:sz="0" w:space="0" w:color="auto"/>
            <w:right w:val="none" w:sz="0" w:space="0" w:color="auto"/>
          </w:divBdr>
        </w:div>
        <w:div w:id="1858424651">
          <w:marLeft w:val="640"/>
          <w:marRight w:val="0"/>
          <w:marTop w:val="0"/>
          <w:marBottom w:val="0"/>
          <w:divBdr>
            <w:top w:val="none" w:sz="0" w:space="0" w:color="auto"/>
            <w:left w:val="none" w:sz="0" w:space="0" w:color="auto"/>
            <w:bottom w:val="none" w:sz="0" w:space="0" w:color="auto"/>
            <w:right w:val="none" w:sz="0" w:space="0" w:color="auto"/>
          </w:divBdr>
        </w:div>
        <w:div w:id="198207266">
          <w:marLeft w:val="640"/>
          <w:marRight w:val="0"/>
          <w:marTop w:val="0"/>
          <w:marBottom w:val="0"/>
          <w:divBdr>
            <w:top w:val="none" w:sz="0" w:space="0" w:color="auto"/>
            <w:left w:val="none" w:sz="0" w:space="0" w:color="auto"/>
            <w:bottom w:val="none" w:sz="0" w:space="0" w:color="auto"/>
            <w:right w:val="none" w:sz="0" w:space="0" w:color="auto"/>
          </w:divBdr>
        </w:div>
        <w:div w:id="846867656">
          <w:marLeft w:val="640"/>
          <w:marRight w:val="0"/>
          <w:marTop w:val="0"/>
          <w:marBottom w:val="0"/>
          <w:divBdr>
            <w:top w:val="none" w:sz="0" w:space="0" w:color="auto"/>
            <w:left w:val="none" w:sz="0" w:space="0" w:color="auto"/>
            <w:bottom w:val="none" w:sz="0" w:space="0" w:color="auto"/>
            <w:right w:val="none" w:sz="0" w:space="0" w:color="auto"/>
          </w:divBdr>
        </w:div>
        <w:div w:id="462817778">
          <w:marLeft w:val="640"/>
          <w:marRight w:val="0"/>
          <w:marTop w:val="0"/>
          <w:marBottom w:val="0"/>
          <w:divBdr>
            <w:top w:val="none" w:sz="0" w:space="0" w:color="auto"/>
            <w:left w:val="none" w:sz="0" w:space="0" w:color="auto"/>
            <w:bottom w:val="none" w:sz="0" w:space="0" w:color="auto"/>
            <w:right w:val="none" w:sz="0" w:space="0" w:color="auto"/>
          </w:divBdr>
        </w:div>
        <w:div w:id="557281569">
          <w:marLeft w:val="640"/>
          <w:marRight w:val="0"/>
          <w:marTop w:val="0"/>
          <w:marBottom w:val="0"/>
          <w:divBdr>
            <w:top w:val="none" w:sz="0" w:space="0" w:color="auto"/>
            <w:left w:val="none" w:sz="0" w:space="0" w:color="auto"/>
            <w:bottom w:val="none" w:sz="0" w:space="0" w:color="auto"/>
            <w:right w:val="none" w:sz="0" w:space="0" w:color="auto"/>
          </w:divBdr>
        </w:div>
        <w:div w:id="433283731">
          <w:marLeft w:val="640"/>
          <w:marRight w:val="0"/>
          <w:marTop w:val="0"/>
          <w:marBottom w:val="0"/>
          <w:divBdr>
            <w:top w:val="none" w:sz="0" w:space="0" w:color="auto"/>
            <w:left w:val="none" w:sz="0" w:space="0" w:color="auto"/>
            <w:bottom w:val="none" w:sz="0" w:space="0" w:color="auto"/>
            <w:right w:val="none" w:sz="0" w:space="0" w:color="auto"/>
          </w:divBdr>
        </w:div>
        <w:div w:id="949094853">
          <w:marLeft w:val="640"/>
          <w:marRight w:val="0"/>
          <w:marTop w:val="0"/>
          <w:marBottom w:val="0"/>
          <w:divBdr>
            <w:top w:val="none" w:sz="0" w:space="0" w:color="auto"/>
            <w:left w:val="none" w:sz="0" w:space="0" w:color="auto"/>
            <w:bottom w:val="none" w:sz="0" w:space="0" w:color="auto"/>
            <w:right w:val="none" w:sz="0" w:space="0" w:color="auto"/>
          </w:divBdr>
        </w:div>
        <w:div w:id="1197812007">
          <w:marLeft w:val="640"/>
          <w:marRight w:val="0"/>
          <w:marTop w:val="0"/>
          <w:marBottom w:val="0"/>
          <w:divBdr>
            <w:top w:val="none" w:sz="0" w:space="0" w:color="auto"/>
            <w:left w:val="none" w:sz="0" w:space="0" w:color="auto"/>
            <w:bottom w:val="none" w:sz="0" w:space="0" w:color="auto"/>
            <w:right w:val="none" w:sz="0" w:space="0" w:color="auto"/>
          </w:divBdr>
        </w:div>
        <w:div w:id="1676574654">
          <w:marLeft w:val="640"/>
          <w:marRight w:val="0"/>
          <w:marTop w:val="0"/>
          <w:marBottom w:val="0"/>
          <w:divBdr>
            <w:top w:val="none" w:sz="0" w:space="0" w:color="auto"/>
            <w:left w:val="none" w:sz="0" w:space="0" w:color="auto"/>
            <w:bottom w:val="none" w:sz="0" w:space="0" w:color="auto"/>
            <w:right w:val="none" w:sz="0" w:space="0" w:color="auto"/>
          </w:divBdr>
        </w:div>
        <w:div w:id="1521890778">
          <w:marLeft w:val="640"/>
          <w:marRight w:val="0"/>
          <w:marTop w:val="0"/>
          <w:marBottom w:val="0"/>
          <w:divBdr>
            <w:top w:val="none" w:sz="0" w:space="0" w:color="auto"/>
            <w:left w:val="none" w:sz="0" w:space="0" w:color="auto"/>
            <w:bottom w:val="none" w:sz="0" w:space="0" w:color="auto"/>
            <w:right w:val="none" w:sz="0" w:space="0" w:color="auto"/>
          </w:divBdr>
        </w:div>
        <w:div w:id="1897542587">
          <w:marLeft w:val="640"/>
          <w:marRight w:val="0"/>
          <w:marTop w:val="0"/>
          <w:marBottom w:val="0"/>
          <w:divBdr>
            <w:top w:val="none" w:sz="0" w:space="0" w:color="auto"/>
            <w:left w:val="none" w:sz="0" w:space="0" w:color="auto"/>
            <w:bottom w:val="none" w:sz="0" w:space="0" w:color="auto"/>
            <w:right w:val="none" w:sz="0" w:space="0" w:color="auto"/>
          </w:divBdr>
        </w:div>
        <w:div w:id="468204624">
          <w:marLeft w:val="640"/>
          <w:marRight w:val="0"/>
          <w:marTop w:val="0"/>
          <w:marBottom w:val="0"/>
          <w:divBdr>
            <w:top w:val="none" w:sz="0" w:space="0" w:color="auto"/>
            <w:left w:val="none" w:sz="0" w:space="0" w:color="auto"/>
            <w:bottom w:val="none" w:sz="0" w:space="0" w:color="auto"/>
            <w:right w:val="none" w:sz="0" w:space="0" w:color="auto"/>
          </w:divBdr>
        </w:div>
        <w:div w:id="1365137281">
          <w:marLeft w:val="640"/>
          <w:marRight w:val="0"/>
          <w:marTop w:val="0"/>
          <w:marBottom w:val="0"/>
          <w:divBdr>
            <w:top w:val="none" w:sz="0" w:space="0" w:color="auto"/>
            <w:left w:val="none" w:sz="0" w:space="0" w:color="auto"/>
            <w:bottom w:val="none" w:sz="0" w:space="0" w:color="auto"/>
            <w:right w:val="none" w:sz="0" w:space="0" w:color="auto"/>
          </w:divBdr>
        </w:div>
        <w:div w:id="560361341">
          <w:marLeft w:val="640"/>
          <w:marRight w:val="0"/>
          <w:marTop w:val="0"/>
          <w:marBottom w:val="0"/>
          <w:divBdr>
            <w:top w:val="none" w:sz="0" w:space="0" w:color="auto"/>
            <w:left w:val="none" w:sz="0" w:space="0" w:color="auto"/>
            <w:bottom w:val="none" w:sz="0" w:space="0" w:color="auto"/>
            <w:right w:val="none" w:sz="0" w:space="0" w:color="auto"/>
          </w:divBdr>
        </w:div>
        <w:div w:id="944458591">
          <w:marLeft w:val="640"/>
          <w:marRight w:val="0"/>
          <w:marTop w:val="0"/>
          <w:marBottom w:val="0"/>
          <w:divBdr>
            <w:top w:val="none" w:sz="0" w:space="0" w:color="auto"/>
            <w:left w:val="none" w:sz="0" w:space="0" w:color="auto"/>
            <w:bottom w:val="none" w:sz="0" w:space="0" w:color="auto"/>
            <w:right w:val="none" w:sz="0" w:space="0" w:color="auto"/>
          </w:divBdr>
        </w:div>
        <w:div w:id="243955253">
          <w:marLeft w:val="640"/>
          <w:marRight w:val="0"/>
          <w:marTop w:val="0"/>
          <w:marBottom w:val="0"/>
          <w:divBdr>
            <w:top w:val="none" w:sz="0" w:space="0" w:color="auto"/>
            <w:left w:val="none" w:sz="0" w:space="0" w:color="auto"/>
            <w:bottom w:val="none" w:sz="0" w:space="0" w:color="auto"/>
            <w:right w:val="none" w:sz="0" w:space="0" w:color="auto"/>
          </w:divBdr>
        </w:div>
        <w:div w:id="212886138">
          <w:marLeft w:val="640"/>
          <w:marRight w:val="0"/>
          <w:marTop w:val="0"/>
          <w:marBottom w:val="0"/>
          <w:divBdr>
            <w:top w:val="none" w:sz="0" w:space="0" w:color="auto"/>
            <w:left w:val="none" w:sz="0" w:space="0" w:color="auto"/>
            <w:bottom w:val="none" w:sz="0" w:space="0" w:color="auto"/>
            <w:right w:val="none" w:sz="0" w:space="0" w:color="auto"/>
          </w:divBdr>
        </w:div>
        <w:div w:id="445084713">
          <w:marLeft w:val="640"/>
          <w:marRight w:val="0"/>
          <w:marTop w:val="0"/>
          <w:marBottom w:val="0"/>
          <w:divBdr>
            <w:top w:val="none" w:sz="0" w:space="0" w:color="auto"/>
            <w:left w:val="none" w:sz="0" w:space="0" w:color="auto"/>
            <w:bottom w:val="none" w:sz="0" w:space="0" w:color="auto"/>
            <w:right w:val="none" w:sz="0" w:space="0" w:color="auto"/>
          </w:divBdr>
        </w:div>
        <w:div w:id="1951012393">
          <w:marLeft w:val="640"/>
          <w:marRight w:val="0"/>
          <w:marTop w:val="0"/>
          <w:marBottom w:val="0"/>
          <w:divBdr>
            <w:top w:val="none" w:sz="0" w:space="0" w:color="auto"/>
            <w:left w:val="none" w:sz="0" w:space="0" w:color="auto"/>
            <w:bottom w:val="none" w:sz="0" w:space="0" w:color="auto"/>
            <w:right w:val="none" w:sz="0" w:space="0" w:color="auto"/>
          </w:divBdr>
        </w:div>
        <w:div w:id="739256106">
          <w:marLeft w:val="640"/>
          <w:marRight w:val="0"/>
          <w:marTop w:val="0"/>
          <w:marBottom w:val="0"/>
          <w:divBdr>
            <w:top w:val="none" w:sz="0" w:space="0" w:color="auto"/>
            <w:left w:val="none" w:sz="0" w:space="0" w:color="auto"/>
            <w:bottom w:val="none" w:sz="0" w:space="0" w:color="auto"/>
            <w:right w:val="none" w:sz="0" w:space="0" w:color="auto"/>
          </w:divBdr>
        </w:div>
        <w:div w:id="1997804353">
          <w:marLeft w:val="640"/>
          <w:marRight w:val="0"/>
          <w:marTop w:val="0"/>
          <w:marBottom w:val="0"/>
          <w:divBdr>
            <w:top w:val="none" w:sz="0" w:space="0" w:color="auto"/>
            <w:left w:val="none" w:sz="0" w:space="0" w:color="auto"/>
            <w:bottom w:val="none" w:sz="0" w:space="0" w:color="auto"/>
            <w:right w:val="none" w:sz="0" w:space="0" w:color="auto"/>
          </w:divBdr>
        </w:div>
        <w:div w:id="833035814">
          <w:marLeft w:val="640"/>
          <w:marRight w:val="0"/>
          <w:marTop w:val="0"/>
          <w:marBottom w:val="0"/>
          <w:divBdr>
            <w:top w:val="none" w:sz="0" w:space="0" w:color="auto"/>
            <w:left w:val="none" w:sz="0" w:space="0" w:color="auto"/>
            <w:bottom w:val="none" w:sz="0" w:space="0" w:color="auto"/>
            <w:right w:val="none" w:sz="0" w:space="0" w:color="auto"/>
          </w:divBdr>
        </w:div>
        <w:div w:id="933123632">
          <w:marLeft w:val="640"/>
          <w:marRight w:val="0"/>
          <w:marTop w:val="0"/>
          <w:marBottom w:val="0"/>
          <w:divBdr>
            <w:top w:val="none" w:sz="0" w:space="0" w:color="auto"/>
            <w:left w:val="none" w:sz="0" w:space="0" w:color="auto"/>
            <w:bottom w:val="none" w:sz="0" w:space="0" w:color="auto"/>
            <w:right w:val="none" w:sz="0" w:space="0" w:color="auto"/>
          </w:divBdr>
        </w:div>
        <w:div w:id="196241077">
          <w:marLeft w:val="640"/>
          <w:marRight w:val="0"/>
          <w:marTop w:val="0"/>
          <w:marBottom w:val="0"/>
          <w:divBdr>
            <w:top w:val="none" w:sz="0" w:space="0" w:color="auto"/>
            <w:left w:val="none" w:sz="0" w:space="0" w:color="auto"/>
            <w:bottom w:val="none" w:sz="0" w:space="0" w:color="auto"/>
            <w:right w:val="none" w:sz="0" w:space="0" w:color="auto"/>
          </w:divBdr>
        </w:div>
        <w:div w:id="1119102431">
          <w:marLeft w:val="640"/>
          <w:marRight w:val="0"/>
          <w:marTop w:val="0"/>
          <w:marBottom w:val="0"/>
          <w:divBdr>
            <w:top w:val="none" w:sz="0" w:space="0" w:color="auto"/>
            <w:left w:val="none" w:sz="0" w:space="0" w:color="auto"/>
            <w:bottom w:val="none" w:sz="0" w:space="0" w:color="auto"/>
            <w:right w:val="none" w:sz="0" w:space="0" w:color="auto"/>
          </w:divBdr>
        </w:div>
        <w:div w:id="1555660713">
          <w:marLeft w:val="640"/>
          <w:marRight w:val="0"/>
          <w:marTop w:val="0"/>
          <w:marBottom w:val="0"/>
          <w:divBdr>
            <w:top w:val="none" w:sz="0" w:space="0" w:color="auto"/>
            <w:left w:val="none" w:sz="0" w:space="0" w:color="auto"/>
            <w:bottom w:val="none" w:sz="0" w:space="0" w:color="auto"/>
            <w:right w:val="none" w:sz="0" w:space="0" w:color="auto"/>
          </w:divBdr>
        </w:div>
        <w:div w:id="708844121">
          <w:marLeft w:val="640"/>
          <w:marRight w:val="0"/>
          <w:marTop w:val="0"/>
          <w:marBottom w:val="0"/>
          <w:divBdr>
            <w:top w:val="none" w:sz="0" w:space="0" w:color="auto"/>
            <w:left w:val="none" w:sz="0" w:space="0" w:color="auto"/>
            <w:bottom w:val="none" w:sz="0" w:space="0" w:color="auto"/>
            <w:right w:val="none" w:sz="0" w:space="0" w:color="auto"/>
          </w:divBdr>
        </w:div>
        <w:div w:id="1719546439">
          <w:marLeft w:val="640"/>
          <w:marRight w:val="0"/>
          <w:marTop w:val="0"/>
          <w:marBottom w:val="0"/>
          <w:divBdr>
            <w:top w:val="none" w:sz="0" w:space="0" w:color="auto"/>
            <w:left w:val="none" w:sz="0" w:space="0" w:color="auto"/>
            <w:bottom w:val="none" w:sz="0" w:space="0" w:color="auto"/>
            <w:right w:val="none" w:sz="0" w:space="0" w:color="auto"/>
          </w:divBdr>
        </w:div>
        <w:div w:id="1965228390">
          <w:marLeft w:val="640"/>
          <w:marRight w:val="0"/>
          <w:marTop w:val="0"/>
          <w:marBottom w:val="0"/>
          <w:divBdr>
            <w:top w:val="none" w:sz="0" w:space="0" w:color="auto"/>
            <w:left w:val="none" w:sz="0" w:space="0" w:color="auto"/>
            <w:bottom w:val="none" w:sz="0" w:space="0" w:color="auto"/>
            <w:right w:val="none" w:sz="0" w:space="0" w:color="auto"/>
          </w:divBdr>
        </w:div>
        <w:div w:id="636958151">
          <w:marLeft w:val="640"/>
          <w:marRight w:val="0"/>
          <w:marTop w:val="0"/>
          <w:marBottom w:val="0"/>
          <w:divBdr>
            <w:top w:val="none" w:sz="0" w:space="0" w:color="auto"/>
            <w:left w:val="none" w:sz="0" w:space="0" w:color="auto"/>
            <w:bottom w:val="none" w:sz="0" w:space="0" w:color="auto"/>
            <w:right w:val="none" w:sz="0" w:space="0" w:color="auto"/>
          </w:divBdr>
        </w:div>
        <w:div w:id="693112934">
          <w:marLeft w:val="640"/>
          <w:marRight w:val="0"/>
          <w:marTop w:val="0"/>
          <w:marBottom w:val="0"/>
          <w:divBdr>
            <w:top w:val="none" w:sz="0" w:space="0" w:color="auto"/>
            <w:left w:val="none" w:sz="0" w:space="0" w:color="auto"/>
            <w:bottom w:val="none" w:sz="0" w:space="0" w:color="auto"/>
            <w:right w:val="none" w:sz="0" w:space="0" w:color="auto"/>
          </w:divBdr>
        </w:div>
        <w:div w:id="642389949">
          <w:marLeft w:val="640"/>
          <w:marRight w:val="0"/>
          <w:marTop w:val="0"/>
          <w:marBottom w:val="0"/>
          <w:divBdr>
            <w:top w:val="none" w:sz="0" w:space="0" w:color="auto"/>
            <w:left w:val="none" w:sz="0" w:space="0" w:color="auto"/>
            <w:bottom w:val="none" w:sz="0" w:space="0" w:color="auto"/>
            <w:right w:val="none" w:sz="0" w:space="0" w:color="auto"/>
          </w:divBdr>
        </w:div>
        <w:div w:id="1308172138">
          <w:marLeft w:val="640"/>
          <w:marRight w:val="0"/>
          <w:marTop w:val="0"/>
          <w:marBottom w:val="0"/>
          <w:divBdr>
            <w:top w:val="none" w:sz="0" w:space="0" w:color="auto"/>
            <w:left w:val="none" w:sz="0" w:space="0" w:color="auto"/>
            <w:bottom w:val="none" w:sz="0" w:space="0" w:color="auto"/>
            <w:right w:val="none" w:sz="0" w:space="0" w:color="auto"/>
          </w:divBdr>
        </w:div>
        <w:div w:id="791553623">
          <w:marLeft w:val="640"/>
          <w:marRight w:val="0"/>
          <w:marTop w:val="0"/>
          <w:marBottom w:val="0"/>
          <w:divBdr>
            <w:top w:val="none" w:sz="0" w:space="0" w:color="auto"/>
            <w:left w:val="none" w:sz="0" w:space="0" w:color="auto"/>
            <w:bottom w:val="none" w:sz="0" w:space="0" w:color="auto"/>
            <w:right w:val="none" w:sz="0" w:space="0" w:color="auto"/>
          </w:divBdr>
        </w:div>
        <w:div w:id="1881890720">
          <w:marLeft w:val="640"/>
          <w:marRight w:val="0"/>
          <w:marTop w:val="0"/>
          <w:marBottom w:val="0"/>
          <w:divBdr>
            <w:top w:val="none" w:sz="0" w:space="0" w:color="auto"/>
            <w:left w:val="none" w:sz="0" w:space="0" w:color="auto"/>
            <w:bottom w:val="none" w:sz="0" w:space="0" w:color="auto"/>
            <w:right w:val="none" w:sz="0" w:space="0" w:color="auto"/>
          </w:divBdr>
        </w:div>
        <w:div w:id="726882077">
          <w:marLeft w:val="640"/>
          <w:marRight w:val="0"/>
          <w:marTop w:val="0"/>
          <w:marBottom w:val="0"/>
          <w:divBdr>
            <w:top w:val="none" w:sz="0" w:space="0" w:color="auto"/>
            <w:left w:val="none" w:sz="0" w:space="0" w:color="auto"/>
            <w:bottom w:val="none" w:sz="0" w:space="0" w:color="auto"/>
            <w:right w:val="none" w:sz="0" w:space="0" w:color="auto"/>
          </w:divBdr>
        </w:div>
        <w:div w:id="414130278">
          <w:marLeft w:val="640"/>
          <w:marRight w:val="0"/>
          <w:marTop w:val="0"/>
          <w:marBottom w:val="0"/>
          <w:divBdr>
            <w:top w:val="none" w:sz="0" w:space="0" w:color="auto"/>
            <w:left w:val="none" w:sz="0" w:space="0" w:color="auto"/>
            <w:bottom w:val="none" w:sz="0" w:space="0" w:color="auto"/>
            <w:right w:val="none" w:sz="0" w:space="0" w:color="auto"/>
          </w:divBdr>
        </w:div>
        <w:div w:id="1749964422">
          <w:marLeft w:val="640"/>
          <w:marRight w:val="0"/>
          <w:marTop w:val="0"/>
          <w:marBottom w:val="0"/>
          <w:divBdr>
            <w:top w:val="none" w:sz="0" w:space="0" w:color="auto"/>
            <w:left w:val="none" w:sz="0" w:space="0" w:color="auto"/>
            <w:bottom w:val="none" w:sz="0" w:space="0" w:color="auto"/>
            <w:right w:val="none" w:sz="0" w:space="0" w:color="auto"/>
          </w:divBdr>
        </w:div>
        <w:div w:id="15890817">
          <w:marLeft w:val="640"/>
          <w:marRight w:val="0"/>
          <w:marTop w:val="0"/>
          <w:marBottom w:val="0"/>
          <w:divBdr>
            <w:top w:val="none" w:sz="0" w:space="0" w:color="auto"/>
            <w:left w:val="none" w:sz="0" w:space="0" w:color="auto"/>
            <w:bottom w:val="none" w:sz="0" w:space="0" w:color="auto"/>
            <w:right w:val="none" w:sz="0" w:space="0" w:color="auto"/>
          </w:divBdr>
        </w:div>
      </w:divsChild>
    </w:div>
    <w:div w:id="1695112372">
      <w:bodyDiv w:val="1"/>
      <w:marLeft w:val="0"/>
      <w:marRight w:val="0"/>
      <w:marTop w:val="0"/>
      <w:marBottom w:val="0"/>
      <w:divBdr>
        <w:top w:val="none" w:sz="0" w:space="0" w:color="auto"/>
        <w:left w:val="none" w:sz="0" w:space="0" w:color="auto"/>
        <w:bottom w:val="none" w:sz="0" w:space="0" w:color="auto"/>
        <w:right w:val="none" w:sz="0" w:space="0" w:color="auto"/>
      </w:divBdr>
    </w:div>
    <w:div w:id="1703434264">
      <w:bodyDiv w:val="1"/>
      <w:marLeft w:val="0"/>
      <w:marRight w:val="0"/>
      <w:marTop w:val="0"/>
      <w:marBottom w:val="0"/>
      <w:divBdr>
        <w:top w:val="none" w:sz="0" w:space="0" w:color="auto"/>
        <w:left w:val="none" w:sz="0" w:space="0" w:color="auto"/>
        <w:bottom w:val="none" w:sz="0" w:space="0" w:color="auto"/>
        <w:right w:val="none" w:sz="0" w:space="0" w:color="auto"/>
      </w:divBdr>
    </w:div>
    <w:div w:id="1706828964">
      <w:bodyDiv w:val="1"/>
      <w:marLeft w:val="0"/>
      <w:marRight w:val="0"/>
      <w:marTop w:val="0"/>
      <w:marBottom w:val="0"/>
      <w:divBdr>
        <w:top w:val="none" w:sz="0" w:space="0" w:color="auto"/>
        <w:left w:val="none" w:sz="0" w:space="0" w:color="auto"/>
        <w:bottom w:val="none" w:sz="0" w:space="0" w:color="auto"/>
        <w:right w:val="none" w:sz="0" w:space="0" w:color="auto"/>
      </w:divBdr>
      <w:divsChild>
        <w:div w:id="1510867248">
          <w:marLeft w:val="640"/>
          <w:marRight w:val="0"/>
          <w:marTop w:val="0"/>
          <w:marBottom w:val="0"/>
          <w:divBdr>
            <w:top w:val="none" w:sz="0" w:space="0" w:color="auto"/>
            <w:left w:val="none" w:sz="0" w:space="0" w:color="auto"/>
            <w:bottom w:val="none" w:sz="0" w:space="0" w:color="auto"/>
            <w:right w:val="none" w:sz="0" w:space="0" w:color="auto"/>
          </w:divBdr>
        </w:div>
        <w:div w:id="365259800">
          <w:marLeft w:val="640"/>
          <w:marRight w:val="0"/>
          <w:marTop w:val="0"/>
          <w:marBottom w:val="0"/>
          <w:divBdr>
            <w:top w:val="none" w:sz="0" w:space="0" w:color="auto"/>
            <w:left w:val="none" w:sz="0" w:space="0" w:color="auto"/>
            <w:bottom w:val="none" w:sz="0" w:space="0" w:color="auto"/>
            <w:right w:val="none" w:sz="0" w:space="0" w:color="auto"/>
          </w:divBdr>
        </w:div>
        <w:div w:id="227155409">
          <w:marLeft w:val="640"/>
          <w:marRight w:val="0"/>
          <w:marTop w:val="0"/>
          <w:marBottom w:val="0"/>
          <w:divBdr>
            <w:top w:val="none" w:sz="0" w:space="0" w:color="auto"/>
            <w:left w:val="none" w:sz="0" w:space="0" w:color="auto"/>
            <w:bottom w:val="none" w:sz="0" w:space="0" w:color="auto"/>
            <w:right w:val="none" w:sz="0" w:space="0" w:color="auto"/>
          </w:divBdr>
        </w:div>
        <w:div w:id="1897082056">
          <w:marLeft w:val="640"/>
          <w:marRight w:val="0"/>
          <w:marTop w:val="0"/>
          <w:marBottom w:val="0"/>
          <w:divBdr>
            <w:top w:val="none" w:sz="0" w:space="0" w:color="auto"/>
            <w:left w:val="none" w:sz="0" w:space="0" w:color="auto"/>
            <w:bottom w:val="none" w:sz="0" w:space="0" w:color="auto"/>
            <w:right w:val="none" w:sz="0" w:space="0" w:color="auto"/>
          </w:divBdr>
        </w:div>
        <w:div w:id="2018462928">
          <w:marLeft w:val="640"/>
          <w:marRight w:val="0"/>
          <w:marTop w:val="0"/>
          <w:marBottom w:val="0"/>
          <w:divBdr>
            <w:top w:val="none" w:sz="0" w:space="0" w:color="auto"/>
            <w:left w:val="none" w:sz="0" w:space="0" w:color="auto"/>
            <w:bottom w:val="none" w:sz="0" w:space="0" w:color="auto"/>
            <w:right w:val="none" w:sz="0" w:space="0" w:color="auto"/>
          </w:divBdr>
        </w:div>
        <w:div w:id="2013219719">
          <w:marLeft w:val="640"/>
          <w:marRight w:val="0"/>
          <w:marTop w:val="0"/>
          <w:marBottom w:val="0"/>
          <w:divBdr>
            <w:top w:val="none" w:sz="0" w:space="0" w:color="auto"/>
            <w:left w:val="none" w:sz="0" w:space="0" w:color="auto"/>
            <w:bottom w:val="none" w:sz="0" w:space="0" w:color="auto"/>
            <w:right w:val="none" w:sz="0" w:space="0" w:color="auto"/>
          </w:divBdr>
        </w:div>
        <w:div w:id="152648105">
          <w:marLeft w:val="640"/>
          <w:marRight w:val="0"/>
          <w:marTop w:val="0"/>
          <w:marBottom w:val="0"/>
          <w:divBdr>
            <w:top w:val="none" w:sz="0" w:space="0" w:color="auto"/>
            <w:left w:val="none" w:sz="0" w:space="0" w:color="auto"/>
            <w:bottom w:val="none" w:sz="0" w:space="0" w:color="auto"/>
            <w:right w:val="none" w:sz="0" w:space="0" w:color="auto"/>
          </w:divBdr>
        </w:div>
        <w:div w:id="241375314">
          <w:marLeft w:val="640"/>
          <w:marRight w:val="0"/>
          <w:marTop w:val="0"/>
          <w:marBottom w:val="0"/>
          <w:divBdr>
            <w:top w:val="none" w:sz="0" w:space="0" w:color="auto"/>
            <w:left w:val="none" w:sz="0" w:space="0" w:color="auto"/>
            <w:bottom w:val="none" w:sz="0" w:space="0" w:color="auto"/>
            <w:right w:val="none" w:sz="0" w:space="0" w:color="auto"/>
          </w:divBdr>
        </w:div>
        <w:div w:id="435635545">
          <w:marLeft w:val="640"/>
          <w:marRight w:val="0"/>
          <w:marTop w:val="0"/>
          <w:marBottom w:val="0"/>
          <w:divBdr>
            <w:top w:val="none" w:sz="0" w:space="0" w:color="auto"/>
            <w:left w:val="none" w:sz="0" w:space="0" w:color="auto"/>
            <w:bottom w:val="none" w:sz="0" w:space="0" w:color="auto"/>
            <w:right w:val="none" w:sz="0" w:space="0" w:color="auto"/>
          </w:divBdr>
        </w:div>
        <w:div w:id="139806316">
          <w:marLeft w:val="640"/>
          <w:marRight w:val="0"/>
          <w:marTop w:val="0"/>
          <w:marBottom w:val="0"/>
          <w:divBdr>
            <w:top w:val="none" w:sz="0" w:space="0" w:color="auto"/>
            <w:left w:val="none" w:sz="0" w:space="0" w:color="auto"/>
            <w:bottom w:val="none" w:sz="0" w:space="0" w:color="auto"/>
            <w:right w:val="none" w:sz="0" w:space="0" w:color="auto"/>
          </w:divBdr>
        </w:div>
        <w:div w:id="1188787849">
          <w:marLeft w:val="640"/>
          <w:marRight w:val="0"/>
          <w:marTop w:val="0"/>
          <w:marBottom w:val="0"/>
          <w:divBdr>
            <w:top w:val="none" w:sz="0" w:space="0" w:color="auto"/>
            <w:left w:val="none" w:sz="0" w:space="0" w:color="auto"/>
            <w:bottom w:val="none" w:sz="0" w:space="0" w:color="auto"/>
            <w:right w:val="none" w:sz="0" w:space="0" w:color="auto"/>
          </w:divBdr>
        </w:div>
        <w:div w:id="588973650">
          <w:marLeft w:val="640"/>
          <w:marRight w:val="0"/>
          <w:marTop w:val="0"/>
          <w:marBottom w:val="0"/>
          <w:divBdr>
            <w:top w:val="none" w:sz="0" w:space="0" w:color="auto"/>
            <w:left w:val="none" w:sz="0" w:space="0" w:color="auto"/>
            <w:bottom w:val="none" w:sz="0" w:space="0" w:color="auto"/>
            <w:right w:val="none" w:sz="0" w:space="0" w:color="auto"/>
          </w:divBdr>
        </w:div>
        <w:div w:id="304432384">
          <w:marLeft w:val="640"/>
          <w:marRight w:val="0"/>
          <w:marTop w:val="0"/>
          <w:marBottom w:val="0"/>
          <w:divBdr>
            <w:top w:val="none" w:sz="0" w:space="0" w:color="auto"/>
            <w:left w:val="none" w:sz="0" w:space="0" w:color="auto"/>
            <w:bottom w:val="none" w:sz="0" w:space="0" w:color="auto"/>
            <w:right w:val="none" w:sz="0" w:space="0" w:color="auto"/>
          </w:divBdr>
        </w:div>
        <w:div w:id="927157210">
          <w:marLeft w:val="640"/>
          <w:marRight w:val="0"/>
          <w:marTop w:val="0"/>
          <w:marBottom w:val="0"/>
          <w:divBdr>
            <w:top w:val="none" w:sz="0" w:space="0" w:color="auto"/>
            <w:left w:val="none" w:sz="0" w:space="0" w:color="auto"/>
            <w:bottom w:val="none" w:sz="0" w:space="0" w:color="auto"/>
            <w:right w:val="none" w:sz="0" w:space="0" w:color="auto"/>
          </w:divBdr>
        </w:div>
        <w:div w:id="201283041">
          <w:marLeft w:val="640"/>
          <w:marRight w:val="0"/>
          <w:marTop w:val="0"/>
          <w:marBottom w:val="0"/>
          <w:divBdr>
            <w:top w:val="none" w:sz="0" w:space="0" w:color="auto"/>
            <w:left w:val="none" w:sz="0" w:space="0" w:color="auto"/>
            <w:bottom w:val="none" w:sz="0" w:space="0" w:color="auto"/>
            <w:right w:val="none" w:sz="0" w:space="0" w:color="auto"/>
          </w:divBdr>
        </w:div>
        <w:div w:id="697900178">
          <w:marLeft w:val="640"/>
          <w:marRight w:val="0"/>
          <w:marTop w:val="0"/>
          <w:marBottom w:val="0"/>
          <w:divBdr>
            <w:top w:val="none" w:sz="0" w:space="0" w:color="auto"/>
            <w:left w:val="none" w:sz="0" w:space="0" w:color="auto"/>
            <w:bottom w:val="none" w:sz="0" w:space="0" w:color="auto"/>
            <w:right w:val="none" w:sz="0" w:space="0" w:color="auto"/>
          </w:divBdr>
        </w:div>
        <w:div w:id="188639347">
          <w:marLeft w:val="640"/>
          <w:marRight w:val="0"/>
          <w:marTop w:val="0"/>
          <w:marBottom w:val="0"/>
          <w:divBdr>
            <w:top w:val="none" w:sz="0" w:space="0" w:color="auto"/>
            <w:left w:val="none" w:sz="0" w:space="0" w:color="auto"/>
            <w:bottom w:val="none" w:sz="0" w:space="0" w:color="auto"/>
            <w:right w:val="none" w:sz="0" w:space="0" w:color="auto"/>
          </w:divBdr>
        </w:div>
        <w:div w:id="703167250">
          <w:marLeft w:val="640"/>
          <w:marRight w:val="0"/>
          <w:marTop w:val="0"/>
          <w:marBottom w:val="0"/>
          <w:divBdr>
            <w:top w:val="none" w:sz="0" w:space="0" w:color="auto"/>
            <w:left w:val="none" w:sz="0" w:space="0" w:color="auto"/>
            <w:bottom w:val="none" w:sz="0" w:space="0" w:color="auto"/>
            <w:right w:val="none" w:sz="0" w:space="0" w:color="auto"/>
          </w:divBdr>
        </w:div>
        <w:div w:id="169568949">
          <w:marLeft w:val="640"/>
          <w:marRight w:val="0"/>
          <w:marTop w:val="0"/>
          <w:marBottom w:val="0"/>
          <w:divBdr>
            <w:top w:val="none" w:sz="0" w:space="0" w:color="auto"/>
            <w:left w:val="none" w:sz="0" w:space="0" w:color="auto"/>
            <w:bottom w:val="none" w:sz="0" w:space="0" w:color="auto"/>
            <w:right w:val="none" w:sz="0" w:space="0" w:color="auto"/>
          </w:divBdr>
        </w:div>
        <w:div w:id="1033769259">
          <w:marLeft w:val="640"/>
          <w:marRight w:val="0"/>
          <w:marTop w:val="0"/>
          <w:marBottom w:val="0"/>
          <w:divBdr>
            <w:top w:val="none" w:sz="0" w:space="0" w:color="auto"/>
            <w:left w:val="none" w:sz="0" w:space="0" w:color="auto"/>
            <w:bottom w:val="none" w:sz="0" w:space="0" w:color="auto"/>
            <w:right w:val="none" w:sz="0" w:space="0" w:color="auto"/>
          </w:divBdr>
        </w:div>
        <w:div w:id="841312322">
          <w:marLeft w:val="640"/>
          <w:marRight w:val="0"/>
          <w:marTop w:val="0"/>
          <w:marBottom w:val="0"/>
          <w:divBdr>
            <w:top w:val="none" w:sz="0" w:space="0" w:color="auto"/>
            <w:left w:val="none" w:sz="0" w:space="0" w:color="auto"/>
            <w:bottom w:val="none" w:sz="0" w:space="0" w:color="auto"/>
            <w:right w:val="none" w:sz="0" w:space="0" w:color="auto"/>
          </w:divBdr>
        </w:div>
        <w:div w:id="1134717735">
          <w:marLeft w:val="640"/>
          <w:marRight w:val="0"/>
          <w:marTop w:val="0"/>
          <w:marBottom w:val="0"/>
          <w:divBdr>
            <w:top w:val="none" w:sz="0" w:space="0" w:color="auto"/>
            <w:left w:val="none" w:sz="0" w:space="0" w:color="auto"/>
            <w:bottom w:val="none" w:sz="0" w:space="0" w:color="auto"/>
            <w:right w:val="none" w:sz="0" w:space="0" w:color="auto"/>
          </w:divBdr>
        </w:div>
        <w:div w:id="1615552422">
          <w:marLeft w:val="640"/>
          <w:marRight w:val="0"/>
          <w:marTop w:val="0"/>
          <w:marBottom w:val="0"/>
          <w:divBdr>
            <w:top w:val="none" w:sz="0" w:space="0" w:color="auto"/>
            <w:left w:val="none" w:sz="0" w:space="0" w:color="auto"/>
            <w:bottom w:val="none" w:sz="0" w:space="0" w:color="auto"/>
            <w:right w:val="none" w:sz="0" w:space="0" w:color="auto"/>
          </w:divBdr>
        </w:div>
        <w:div w:id="2091727540">
          <w:marLeft w:val="640"/>
          <w:marRight w:val="0"/>
          <w:marTop w:val="0"/>
          <w:marBottom w:val="0"/>
          <w:divBdr>
            <w:top w:val="none" w:sz="0" w:space="0" w:color="auto"/>
            <w:left w:val="none" w:sz="0" w:space="0" w:color="auto"/>
            <w:bottom w:val="none" w:sz="0" w:space="0" w:color="auto"/>
            <w:right w:val="none" w:sz="0" w:space="0" w:color="auto"/>
          </w:divBdr>
        </w:div>
        <w:div w:id="432556812">
          <w:marLeft w:val="640"/>
          <w:marRight w:val="0"/>
          <w:marTop w:val="0"/>
          <w:marBottom w:val="0"/>
          <w:divBdr>
            <w:top w:val="none" w:sz="0" w:space="0" w:color="auto"/>
            <w:left w:val="none" w:sz="0" w:space="0" w:color="auto"/>
            <w:bottom w:val="none" w:sz="0" w:space="0" w:color="auto"/>
            <w:right w:val="none" w:sz="0" w:space="0" w:color="auto"/>
          </w:divBdr>
        </w:div>
        <w:div w:id="817305138">
          <w:marLeft w:val="640"/>
          <w:marRight w:val="0"/>
          <w:marTop w:val="0"/>
          <w:marBottom w:val="0"/>
          <w:divBdr>
            <w:top w:val="none" w:sz="0" w:space="0" w:color="auto"/>
            <w:left w:val="none" w:sz="0" w:space="0" w:color="auto"/>
            <w:bottom w:val="none" w:sz="0" w:space="0" w:color="auto"/>
            <w:right w:val="none" w:sz="0" w:space="0" w:color="auto"/>
          </w:divBdr>
        </w:div>
        <w:div w:id="426510473">
          <w:marLeft w:val="640"/>
          <w:marRight w:val="0"/>
          <w:marTop w:val="0"/>
          <w:marBottom w:val="0"/>
          <w:divBdr>
            <w:top w:val="none" w:sz="0" w:space="0" w:color="auto"/>
            <w:left w:val="none" w:sz="0" w:space="0" w:color="auto"/>
            <w:bottom w:val="none" w:sz="0" w:space="0" w:color="auto"/>
            <w:right w:val="none" w:sz="0" w:space="0" w:color="auto"/>
          </w:divBdr>
        </w:div>
        <w:div w:id="1891114304">
          <w:marLeft w:val="640"/>
          <w:marRight w:val="0"/>
          <w:marTop w:val="0"/>
          <w:marBottom w:val="0"/>
          <w:divBdr>
            <w:top w:val="none" w:sz="0" w:space="0" w:color="auto"/>
            <w:left w:val="none" w:sz="0" w:space="0" w:color="auto"/>
            <w:bottom w:val="none" w:sz="0" w:space="0" w:color="auto"/>
            <w:right w:val="none" w:sz="0" w:space="0" w:color="auto"/>
          </w:divBdr>
        </w:div>
        <w:div w:id="585040726">
          <w:marLeft w:val="640"/>
          <w:marRight w:val="0"/>
          <w:marTop w:val="0"/>
          <w:marBottom w:val="0"/>
          <w:divBdr>
            <w:top w:val="none" w:sz="0" w:space="0" w:color="auto"/>
            <w:left w:val="none" w:sz="0" w:space="0" w:color="auto"/>
            <w:bottom w:val="none" w:sz="0" w:space="0" w:color="auto"/>
            <w:right w:val="none" w:sz="0" w:space="0" w:color="auto"/>
          </w:divBdr>
        </w:div>
        <w:div w:id="2118942599">
          <w:marLeft w:val="640"/>
          <w:marRight w:val="0"/>
          <w:marTop w:val="0"/>
          <w:marBottom w:val="0"/>
          <w:divBdr>
            <w:top w:val="none" w:sz="0" w:space="0" w:color="auto"/>
            <w:left w:val="none" w:sz="0" w:space="0" w:color="auto"/>
            <w:bottom w:val="none" w:sz="0" w:space="0" w:color="auto"/>
            <w:right w:val="none" w:sz="0" w:space="0" w:color="auto"/>
          </w:divBdr>
        </w:div>
        <w:div w:id="301690176">
          <w:marLeft w:val="640"/>
          <w:marRight w:val="0"/>
          <w:marTop w:val="0"/>
          <w:marBottom w:val="0"/>
          <w:divBdr>
            <w:top w:val="none" w:sz="0" w:space="0" w:color="auto"/>
            <w:left w:val="none" w:sz="0" w:space="0" w:color="auto"/>
            <w:bottom w:val="none" w:sz="0" w:space="0" w:color="auto"/>
            <w:right w:val="none" w:sz="0" w:space="0" w:color="auto"/>
          </w:divBdr>
        </w:div>
        <w:div w:id="1222331750">
          <w:marLeft w:val="640"/>
          <w:marRight w:val="0"/>
          <w:marTop w:val="0"/>
          <w:marBottom w:val="0"/>
          <w:divBdr>
            <w:top w:val="none" w:sz="0" w:space="0" w:color="auto"/>
            <w:left w:val="none" w:sz="0" w:space="0" w:color="auto"/>
            <w:bottom w:val="none" w:sz="0" w:space="0" w:color="auto"/>
            <w:right w:val="none" w:sz="0" w:space="0" w:color="auto"/>
          </w:divBdr>
        </w:div>
        <w:div w:id="1341002449">
          <w:marLeft w:val="640"/>
          <w:marRight w:val="0"/>
          <w:marTop w:val="0"/>
          <w:marBottom w:val="0"/>
          <w:divBdr>
            <w:top w:val="none" w:sz="0" w:space="0" w:color="auto"/>
            <w:left w:val="none" w:sz="0" w:space="0" w:color="auto"/>
            <w:bottom w:val="none" w:sz="0" w:space="0" w:color="auto"/>
            <w:right w:val="none" w:sz="0" w:space="0" w:color="auto"/>
          </w:divBdr>
        </w:div>
        <w:div w:id="1890847028">
          <w:marLeft w:val="640"/>
          <w:marRight w:val="0"/>
          <w:marTop w:val="0"/>
          <w:marBottom w:val="0"/>
          <w:divBdr>
            <w:top w:val="none" w:sz="0" w:space="0" w:color="auto"/>
            <w:left w:val="none" w:sz="0" w:space="0" w:color="auto"/>
            <w:bottom w:val="none" w:sz="0" w:space="0" w:color="auto"/>
            <w:right w:val="none" w:sz="0" w:space="0" w:color="auto"/>
          </w:divBdr>
        </w:div>
        <w:div w:id="619187652">
          <w:marLeft w:val="640"/>
          <w:marRight w:val="0"/>
          <w:marTop w:val="0"/>
          <w:marBottom w:val="0"/>
          <w:divBdr>
            <w:top w:val="none" w:sz="0" w:space="0" w:color="auto"/>
            <w:left w:val="none" w:sz="0" w:space="0" w:color="auto"/>
            <w:bottom w:val="none" w:sz="0" w:space="0" w:color="auto"/>
            <w:right w:val="none" w:sz="0" w:space="0" w:color="auto"/>
          </w:divBdr>
        </w:div>
        <w:div w:id="915439209">
          <w:marLeft w:val="640"/>
          <w:marRight w:val="0"/>
          <w:marTop w:val="0"/>
          <w:marBottom w:val="0"/>
          <w:divBdr>
            <w:top w:val="none" w:sz="0" w:space="0" w:color="auto"/>
            <w:left w:val="none" w:sz="0" w:space="0" w:color="auto"/>
            <w:bottom w:val="none" w:sz="0" w:space="0" w:color="auto"/>
            <w:right w:val="none" w:sz="0" w:space="0" w:color="auto"/>
          </w:divBdr>
        </w:div>
        <w:div w:id="643048742">
          <w:marLeft w:val="640"/>
          <w:marRight w:val="0"/>
          <w:marTop w:val="0"/>
          <w:marBottom w:val="0"/>
          <w:divBdr>
            <w:top w:val="none" w:sz="0" w:space="0" w:color="auto"/>
            <w:left w:val="none" w:sz="0" w:space="0" w:color="auto"/>
            <w:bottom w:val="none" w:sz="0" w:space="0" w:color="auto"/>
            <w:right w:val="none" w:sz="0" w:space="0" w:color="auto"/>
          </w:divBdr>
        </w:div>
        <w:div w:id="1066875663">
          <w:marLeft w:val="640"/>
          <w:marRight w:val="0"/>
          <w:marTop w:val="0"/>
          <w:marBottom w:val="0"/>
          <w:divBdr>
            <w:top w:val="none" w:sz="0" w:space="0" w:color="auto"/>
            <w:left w:val="none" w:sz="0" w:space="0" w:color="auto"/>
            <w:bottom w:val="none" w:sz="0" w:space="0" w:color="auto"/>
            <w:right w:val="none" w:sz="0" w:space="0" w:color="auto"/>
          </w:divBdr>
        </w:div>
        <w:div w:id="994603300">
          <w:marLeft w:val="640"/>
          <w:marRight w:val="0"/>
          <w:marTop w:val="0"/>
          <w:marBottom w:val="0"/>
          <w:divBdr>
            <w:top w:val="none" w:sz="0" w:space="0" w:color="auto"/>
            <w:left w:val="none" w:sz="0" w:space="0" w:color="auto"/>
            <w:bottom w:val="none" w:sz="0" w:space="0" w:color="auto"/>
            <w:right w:val="none" w:sz="0" w:space="0" w:color="auto"/>
          </w:divBdr>
        </w:div>
        <w:div w:id="419109803">
          <w:marLeft w:val="640"/>
          <w:marRight w:val="0"/>
          <w:marTop w:val="0"/>
          <w:marBottom w:val="0"/>
          <w:divBdr>
            <w:top w:val="none" w:sz="0" w:space="0" w:color="auto"/>
            <w:left w:val="none" w:sz="0" w:space="0" w:color="auto"/>
            <w:bottom w:val="none" w:sz="0" w:space="0" w:color="auto"/>
            <w:right w:val="none" w:sz="0" w:space="0" w:color="auto"/>
          </w:divBdr>
        </w:div>
        <w:div w:id="244346505">
          <w:marLeft w:val="640"/>
          <w:marRight w:val="0"/>
          <w:marTop w:val="0"/>
          <w:marBottom w:val="0"/>
          <w:divBdr>
            <w:top w:val="none" w:sz="0" w:space="0" w:color="auto"/>
            <w:left w:val="none" w:sz="0" w:space="0" w:color="auto"/>
            <w:bottom w:val="none" w:sz="0" w:space="0" w:color="auto"/>
            <w:right w:val="none" w:sz="0" w:space="0" w:color="auto"/>
          </w:divBdr>
        </w:div>
        <w:div w:id="652413409">
          <w:marLeft w:val="640"/>
          <w:marRight w:val="0"/>
          <w:marTop w:val="0"/>
          <w:marBottom w:val="0"/>
          <w:divBdr>
            <w:top w:val="none" w:sz="0" w:space="0" w:color="auto"/>
            <w:left w:val="none" w:sz="0" w:space="0" w:color="auto"/>
            <w:bottom w:val="none" w:sz="0" w:space="0" w:color="auto"/>
            <w:right w:val="none" w:sz="0" w:space="0" w:color="auto"/>
          </w:divBdr>
        </w:div>
        <w:div w:id="14698230">
          <w:marLeft w:val="640"/>
          <w:marRight w:val="0"/>
          <w:marTop w:val="0"/>
          <w:marBottom w:val="0"/>
          <w:divBdr>
            <w:top w:val="none" w:sz="0" w:space="0" w:color="auto"/>
            <w:left w:val="none" w:sz="0" w:space="0" w:color="auto"/>
            <w:bottom w:val="none" w:sz="0" w:space="0" w:color="auto"/>
            <w:right w:val="none" w:sz="0" w:space="0" w:color="auto"/>
          </w:divBdr>
        </w:div>
        <w:div w:id="1867869961">
          <w:marLeft w:val="640"/>
          <w:marRight w:val="0"/>
          <w:marTop w:val="0"/>
          <w:marBottom w:val="0"/>
          <w:divBdr>
            <w:top w:val="none" w:sz="0" w:space="0" w:color="auto"/>
            <w:left w:val="none" w:sz="0" w:space="0" w:color="auto"/>
            <w:bottom w:val="none" w:sz="0" w:space="0" w:color="auto"/>
            <w:right w:val="none" w:sz="0" w:space="0" w:color="auto"/>
          </w:divBdr>
        </w:div>
        <w:div w:id="1677345092">
          <w:marLeft w:val="640"/>
          <w:marRight w:val="0"/>
          <w:marTop w:val="0"/>
          <w:marBottom w:val="0"/>
          <w:divBdr>
            <w:top w:val="none" w:sz="0" w:space="0" w:color="auto"/>
            <w:left w:val="none" w:sz="0" w:space="0" w:color="auto"/>
            <w:bottom w:val="none" w:sz="0" w:space="0" w:color="auto"/>
            <w:right w:val="none" w:sz="0" w:space="0" w:color="auto"/>
          </w:divBdr>
        </w:div>
        <w:div w:id="1869565551">
          <w:marLeft w:val="640"/>
          <w:marRight w:val="0"/>
          <w:marTop w:val="0"/>
          <w:marBottom w:val="0"/>
          <w:divBdr>
            <w:top w:val="none" w:sz="0" w:space="0" w:color="auto"/>
            <w:left w:val="none" w:sz="0" w:space="0" w:color="auto"/>
            <w:bottom w:val="none" w:sz="0" w:space="0" w:color="auto"/>
            <w:right w:val="none" w:sz="0" w:space="0" w:color="auto"/>
          </w:divBdr>
        </w:div>
        <w:div w:id="642781494">
          <w:marLeft w:val="640"/>
          <w:marRight w:val="0"/>
          <w:marTop w:val="0"/>
          <w:marBottom w:val="0"/>
          <w:divBdr>
            <w:top w:val="none" w:sz="0" w:space="0" w:color="auto"/>
            <w:left w:val="none" w:sz="0" w:space="0" w:color="auto"/>
            <w:bottom w:val="none" w:sz="0" w:space="0" w:color="auto"/>
            <w:right w:val="none" w:sz="0" w:space="0" w:color="auto"/>
          </w:divBdr>
        </w:div>
        <w:div w:id="1475372048">
          <w:marLeft w:val="640"/>
          <w:marRight w:val="0"/>
          <w:marTop w:val="0"/>
          <w:marBottom w:val="0"/>
          <w:divBdr>
            <w:top w:val="none" w:sz="0" w:space="0" w:color="auto"/>
            <w:left w:val="none" w:sz="0" w:space="0" w:color="auto"/>
            <w:bottom w:val="none" w:sz="0" w:space="0" w:color="auto"/>
            <w:right w:val="none" w:sz="0" w:space="0" w:color="auto"/>
          </w:divBdr>
        </w:div>
        <w:div w:id="1675306381">
          <w:marLeft w:val="640"/>
          <w:marRight w:val="0"/>
          <w:marTop w:val="0"/>
          <w:marBottom w:val="0"/>
          <w:divBdr>
            <w:top w:val="none" w:sz="0" w:space="0" w:color="auto"/>
            <w:left w:val="none" w:sz="0" w:space="0" w:color="auto"/>
            <w:bottom w:val="none" w:sz="0" w:space="0" w:color="auto"/>
            <w:right w:val="none" w:sz="0" w:space="0" w:color="auto"/>
          </w:divBdr>
        </w:div>
        <w:div w:id="454566053">
          <w:marLeft w:val="640"/>
          <w:marRight w:val="0"/>
          <w:marTop w:val="0"/>
          <w:marBottom w:val="0"/>
          <w:divBdr>
            <w:top w:val="none" w:sz="0" w:space="0" w:color="auto"/>
            <w:left w:val="none" w:sz="0" w:space="0" w:color="auto"/>
            <w:bottom w:val="none" w:sz="0" w:space="0" w:color="auto"/>
            <w:right w:val="none" w:sz="0" w:space="0" w:color="auto"/>
          </w:divBdr>
        </w:div>
        <w:div w:id="1995528516">
          <w:marLeft w:val="640"/>
          <w:marRight w:val="0"/>
          <w:marTop w:val="0"/>
          <w:marBottom w:val="0"/>
          <w:divBdr>
            <w:top w:val="none" w:sz="0" w:space="0" w:color="auto"/>
            <w:left w:val="none" w:sz="0" w:space="0" w:color="auto"/>
            <w:bottom w:val="none" w:sz="0" w:space="0" w:color="auto"/>
            <w:right w:val="none" w:sz="0" w:space="0" w:color="auto"/>
          </w:divBdr>
        </w:div>
        <w:div w:id="608663793">
          <w:marLeft w:val="640"/>
          <w:marRight w:val="0"/>
          <w:marTop w:val="0"/>
          <w:marBottom w:val="0"/>
          <w:divBdr>
            <w:top w:val="none" w:sz="0" w:space="0" w:color="auto"/>
            <w:left w:val="none" w:sz="0" w:space="0" w:color="auto"/>
            <w:bottom w:val="none" w:sz="0" w:space="0" w:color="auto"/>
            <w:right w:val="none" w:sz="0" w:space="0" w:color="auto"/>
          </w:divBdr>
        </w:div>
      </w:divsChild>
    </w:div>
    <w:div w:id="1707296486">
      <w:bodyDiv w:val="1"/>
      <w:marLeft w:val="0"/>
      <w:marRight w:val="0"/>
      <w:marTop w:val="0"/>
      <w:marBottom w:val="0"/>
      <w:divBdr>
        <w:top w:val="none" w:sz="0" w:space="0" w:color="auto"/>
        <w:left w:val="none" w:sz="0" w:space="0" w:color="auto"/>
        <w:bottom w:val="none" w:sz="0" w:space="0" w:color="auto"/>
        <w:right w:val="none" w:sz="0" w:space="0" w:color="auto"/>
      </w:divBdr>
    </w:div>
    <w:div w:id="1716077798">
      <w:bodyDiv w:val="1"/>
      <w:marLeft w:val="0"/>
      <w:marRight w:val="0"/>
      <w:marTop w:val="0"/>
      <w:marBottom w:val="0"/>
      <w:divBdr>
        <w:top w:val="none" w:sz="0" w:space="0" w:color="auto"/>
        <w:left w:val="none" w:sz="0" w:space="0" w:color="auto"/>
        <w:bottom w:val="none" w:sz="0" w:space="0" w:color="auto"/>
        <w:right w:val="none" w:sz="0" w:space="0" w:color="auto"/>
      </w:divBdr>
    </w:div>
    <w:div w:id="1717585029">
      <w:bodyDiv w:val="1"/>
      <w:marLeft w:val="0"/>
      <w:marRight w:val="0"/>
      <w:marTop w:val="0"/>
      <w:marBottom w:val="0"/>
      <w:divBdr>
        <w:top w:val="none" w:sz="0" w:space="0" w:color="auto"/>
        <w:left w:val="none" w:sz="0" w:space="0" w:color="auto"/>
        <w:bottom w:val="none" w:sz="0" w:space="0" w:color="auto"/>
        <w:right w:val="none" w:sz="0" w:space="0" w:color="auto"/>
      </w:divBdr>
    </w:div>
    <w:div w:id="1723938144">
      <w:bodyDiv w:val="1"/>
      <w:marLeft w:val="0"/>
      <w:marRight w:val="0"/>
      <w:marTop w:val="0"/>
      <w:marBottom w:val="0"/>
      <w:divBdr>
        <w:top w:val="none" w:sz="0" w:space="0" w:color="auto"/>
        <w:left w:val="none" w:sz="0" w:space="0" w:color="auto"/>
        <w:bottom w:val="none" w:sz="0" w:space="0" w:color="auto"/>
        <w:right w:val="none" w:sz="0" w:space="0" w:color="auto"/>
      </w:divBdr>
    </w:div>
    <w:div w:id="1726568182">
      <w:bodyDiv w:val="1"/>
      <w:marLeft w:val="0"/>
      <w:marRight w:val="0"/>
      <w:marTop w:val="0"/>
      <w:marBottom w:val="0"/>
      <w:divBdr>
        <w:top w:val="none" w:sz="0" w:space="0" w:color="auto"/>
        <w:left w:val="none" w:sz="0" w:space="0" w:color="auto"/>
        <w:bottom w:val="none" w:sz="0" w:space="0" w:color="auto"/>
        <w:right w:val="none" w:sz="0" w:space="0" w:color="auto"/>
      </w:divBdr>
    </w:div>
    <w:div w:id="1730499889">
      <w:bodyDiv w:val="1"/>
      <w:marLeft w:val="0"/>
      <w:marRight w:val="0"/>
      <w:marTop w:val="0"/>
      <w:marBottom w:val="0"/>
      <w:divBdr>
        <w:top w:val="none" w:sz="0" w:space="0" w:color="auto"/>
        <w:left w:val="none" w:sz="0" w:space="0" w:color="auto"/>
        <w:bottom w:val="none" w:sz="0" w:space="0" w:color="auto"/>
        <w:right w:val="none" w:sz="0" w:space="0" w:color="auto"/>
      </w:divBdr>
    </w:div>
    <w:div w:id="1734965873">
      <w:bodyDiv w:val="1"/>
      <w:marLeft w:val="0"/>
      <w:marRight w:val="0"/>
      <w:marTop w:val="0"/>
      <w:marBottom w:val="0"/>
      <w:divBdr>
        <w:top w:val="none" w:sz="0" w:space="0" w:color="auto"/>
        <w:left w:val="none" w:sz="0" w:space="0" w:color="auto"/>
        <w:bottom w:val="none" w:sz="0" w:space="0" w:color="auto"/>
        <w:right w:val="none" w:sz="0" w:space="0" w:color="auto"/>
      </w:divBdr>
    </w:div>
    <w:div w:id="1741057853">
      <w:bodyDiv w:val="1"/>
      <w:marLeft w:val="0"/>
      <w:marRight w:val="0"/>
      <w:marTop w:val="0"/>
      <w:marBottom w:val="0"/>
      <w:divBdr>
        <w:top w:val="none" w:sz="0" w:space="0" w:color="auto"/>
        <w:left w:val="none" w:sz="0" w:space="0" w:color="auto"/>
        <w:bottom w:val="none" w:sz="0" w:space="0" w:color="auto"/>
        <w:right w:val="none" w:sz="0" w:space="0" w:color="auto"/>
      </w:divBdr>
      <w:divsChild>
        <w:div w:id="573585970">
          <w:marLeft w:val="640"/>
          <w:marRight w:val="0"/>
          <w:marTop w:val="0"/>
          <w:marBottom w:val="0"/>
          <w:divBdr>
            <w:top w:val="none" w:sz="0" w:space="0" w:color="auto"/>
            <w:left w:val="none" w:sz="0" w:space="0" w:color="auto"/>
            <w:bottom w:val="none" w:sz="0" w:space="0" w:color="auto"/>
            <w:right w:val="none" w:sz="0" w:space="0" w:color="auto"/>
          </w:divBdr>
        </w:div>
        <w:div w:id="505438101">
          <w:marLeft w:val="640"/>
          <w:marRight w:val="0"/>
          <w:marTop w:val="0"/>
          <w:marBottom w:val="0"/>
          <w:divBdr>
            <w:top w:val="none" w:sz="0" w:space="0" w:color="auto"/>
            <w:left w:val="none" w:sz="0" w:space="0" w:color="auto"/>
            <w:bottom w:val="none" w:sz="0" w:space="0" w:color="auto"/>
            <w:right w:val="none" w:sz="0" w:space="0" w:color="auto"/>
          </w:divBdr>
        </w:div>
        <w:div w:id="16009391">
          <w:marLeft w:val="640"/>
          <w:marRight w:val="0"/>
          <w:marTop w:val="0"/>
          <w:marBottom w:val="0"/>
          <w:divBdr>
            <w:top w:val="none" w:sz="0" w:space="0" w:color="auto"/>
            <w:left w:val="none" w:sz="0" w:space="0" w:color="auto"/>
            <w:bottom w:val="none" w:sz="0" w:space="0" w:color="auto"/>
            <w:right w:val="none" w:sz="0" w:space="0" w:color="auto"/>
          </w:divBdr>
        </w:div>
        <w:div w:id="164833085">
          <w:marLeft w:val="640"/>
          <w:marRight w:val="0"/>
          <w:marTop w:val="0"/>
          <w:marBottom w:val="0"/>
          <w:divBdr>
            <w:top w:val="none" w:sz="0" w:space="0" w:color="auto"/>
            <w:left w:val="none" w:sz="0" w:space="0" w:color="auto"/>
            <w:bottom w:val="none" w:sz="0" w:space="0" w:color="auto"/>
            <w:right w:val="none" w:sz="0" w:space="0" w:color="auto"/>
          </w:divBdr>
        </w:div>
        <w:div w:id="1907839678">
          <w:marLeft w:val="640"/>
          <w:marRight w:val="0"/>
          <w:marTop w:val="0"/>
          <w:marBottom w:val="0"/>
          <w:divBdr>
            <w:top w:val="none" w:sz="0" w:space="0" w:color="auto"/>
            <w:left w:val="none" w:sz="0" w:space="0" w:color="auto"/>
            <w:bottom w:val="none" w:sz="0" w:space="0" w:color="auto"/>
            <w:right w:val="none" w:sz="0" w:space="0" w:color="auto"/>
          </w:divBdr>
        </w:div>
        <w:div w:id="1450783920">
          <w:marLeft w:val="640"/>
          <w:marRight w:val="0"/>
          <w:marTop w:val="0"/>
          <w:marBottom w:val="0"/>
          <w:divBdr>
            <w:top w:val="none" w:sz="0" w:space="0" w:color="auto"/>
            <w:left w:val="none" w:sz="0" w:space="0" w:color="auto"/>
            <w:bottom w:val="none" w:sz="0" w:space="0" w:color="auto"/>
            <w:right w:val="none" w:sz="0" w:space="0" w:color="auto"/>
          </w:divBdr>
        </w:div>
        <w:div w:id="1628778839">
          <w:marLeft w:val="640"/>
          <w:marRight w:val="0"/>
          <w:marTop w:val="0"/>
          <w:marBottom w:val="0"/>
          <w:divBdr>
            <w:top w:val="none" w:sz="0" w:space="0" w:color="auto"/>
            <w:left w:val="none" w:sz="0" w:space="0" w:color="auto"/>
            <w:bottom w:val="none" w:sz="0" w:space="0" w:color="auto"/>
            <w:right w:val="none" w:sz="0" w:space="0" w:color="auto"/>
          </w:divBdr>
        </w:div>
        <w:div w:id="2006592135">
          <w:marLeft w:val="640"/>
          <w:marRight w:val="0"/>
          <w:marTop w:val="0"/>
          <w:marBottom w:val="0"/>
          <w:divBdr>
            <w:top w:val="none" w:sz="0" w:space="0" w:color="auto"/>
            <w:left w:val="none" w:sz="0" w:space="0" w:color="auto"/>
            <w:bottom w:val="none" w:sz="0" w:space="0" w:color="auto"/>
            <w:right w:val="none" w:sz="0" w:space="0" w:color="auto"/>
          </w:divBdr>
        </w:div>
        <w:div w:id="79062316">
          <w:marLeft w:val="640"/>
          <w:marRight w:val="0"/>
          <w:marTop w:val="0"/>
          <w:marBottom w:val="0"/>
          <w:divBdr>
            <w:top w:val="none" w:sz="0" w:space="0" w:color="auto"/>
            <w:left w:val="none" w:sz="0" w:space="0" w:color="auto"/>
            <w:bottom w:val="none" w:sz="0" w:space="0" w:color="auto"/>
            <w:right w:val="none" w:sz="0" w:space="0" w:color="auto"/>
          </w:divBdr>
        </w:div>
        <w:div w:id="33779194">
          <w:marLeft w:val="640"/>
          <w:marRight w:val="0"/>
          <w:marTop w:val="0"/>
          <w:marBottom w:val="0"/>
          <w:divBdr>
            <w:top w:val="none" w:sz="0" w:space="0" w:color="auto"/>
            <w:left w:val="none" w:sz="0" w:space="0" w:color="auto"/>
            <w:bottom w:val="none" w:sz="0" w:space="0" w:color="auto"/>
            <w:right w:val="none" w:sz="0" w:space="0" w:color="auto"/>
          </w:divBdr>
        </w:div>
        <w:div w:id="637224127">
          <w:marLeft w:val="640"/>
          <w:marRight w:val="0"/>
          <w:marTop w:val="0"/>
          <w:marBottom w:val="0"/>
          <w:divBdr>
            <w:top w:val="none" w:sz="0" w:space="0" w:color="auto"/>
            <w:left w:val="none" w:sz="0" w:space="0" w:color="auto"/>
            <w:bottom w:val="none" w:sz="0" w:space="0" w:color="auto"/>
            <w:right w:val="none" w:sz="0" w:space="0" w:color="auto"/>
          </w:divBdr>
        </w:div>
        <w:div w:id="2117292312">
          <w:marLeft w:val="640"/>
          <w:marRight w:val="0"/>
          <w:marTop w:val="0"/>
          <w:marBottom w:val="0"/>
          <w:divBdr>
            <w:top w:val="none" w:sz="0" w:space="0" w:color="auto"/>
            <w:left w:val="none" w:sz="0" w:space="0" w:color="auto"/>
            <w:bottom w:val="none" w:sz="0" w:space="0" w:color="auto"/>
            <w:right w:val="none" w:sz="0" w:space="0" w:color="auto"/>
          </w:divBdr>
        </w:div>
        <w:div w:id="356270378">
          <w:marLeft w:val="640"/>
          <w:marRight w:val="0"/>
          <w:marTop w:val="0"/>
          <w:marBottom w:val="0"/>
          <w:divBdr>
            <w:top w:val="none" w:sz="0" w:space="0" w:color="auto"/>
            <w:left w:val="none" w:sz="0" w:space="0" w:color="auto"/>
            <w:bottom w:val="none" w:sz="0" w:space="0" w:color="auto"/>
            <w:right w:val="none" w:sz="0" w:space="0" w:color="auto"/>
          </w:divBdr>
        </w:div>
        <w:div w:id="1976330717">
          <w:marLeft w:val="640"/>
          <w:marRight w:val="0"/>
          <w:marTop w:val="0"/>
          <w:marBottom w:val="0"/>
          <w:divBdr>
            <w:top w:val="none" w:sz="0" w:space="0" w:color="auto"/>
            <w:left w:val="none" w:sz="0" w:space="0" w:color="auto"/>
            <w:bottom w:val="none" w:sz="0" w:space="0" w:color="auto"/>
            <w:right w:val="none" w:sz="0" w:space="0" w:color="auto"/>
          </w:divBdr>
        </w:div>
        <w:div w:id="1836534346">
          <w:marLeft w:val="640"/>
          <w:marRight w:val="0"/>
          <w:marTop w:val="0"/>
          <w:marBottom w:val="0"/>
          <w:divBdr>
            <w:top w:val="none" w:sz="0" w:space="0" w:color="auto"/>
            <w:left w:val="none" w:sz="0" w:space="0" w:color="auto"/>
            <w:bottom w:val="none" w:sz="0" w:space="0" w:color="auto"/>
            <w:right w:val="none" w:sz="0" w:space="0" w:color="auto"/>
          </w:divBdr>
        </w:div>
        <w:div w:id="275405885">
          <w:marLeft w:val="640"/>
          <w:marRight w:val="0"/>
          <w:marTop w:val="0"/>
          <w:marBottom w:val="0"/>
          <w:divBdr>
            <w:top w:val="none" w:sz="0" w:space="0" w:color="auto"/>
            <w:left w:val="none" w:sz="0" w:space="0" w:color="auto"/>
            <w:bottom w:val="none" w:sz="0" w:space="0" w:color="auto"/>
            <w:right w:val="none" w:sz="0" w:space="0" w:color="auto"/>
          </w:divBdr>
        </w:div>
        <w:div w:id="1094403933">
          <w:marLeft w:val="640"/>
          <w:marRight w:val="0"/>
          <w:marTop w:val="0"/>
          <w:marBottom w:val="0"/>
          <w:divBdr>
            <w:top w:val="none" w:sz="0" w:space="0" w:color="auto"/>
            <w:left w:val="none" w:sz="0" w:space="0" w:color="auto"/>
            <w:bottom w:val="none" w:sz="0" w:space="0" w:color="auto"/>
            <w:right w:val="none" w:sz="0" w:space="0" w:color="auto"/>
          </w:divBdr>
        </w:div>
        <w:div w:id="1384213199">
          <w:marLeft w:val="640"/>
          <w:marRight w:val="0"/>
          <w:marTop w:val="0"/>
          <w:marBottom w:val="0"/>
          <w:divBdr>
            <w:top w:val="none" w:sz="0" w:space="0" w:color="auto"/>
            <w:left w:val="none" w:sz="0" w:space="0" w:color="auto"/>
            <w:bottom w:val="none" w:sz="0" w:space="0" w:color="auto"/>
            <w:right w:val="none" w:sz="0" w:space="0" w:color="auto"/>
          </w:divBdr>
        </w:div>
        <w:div w:id="1016731774">
          <w:marLeft w:val="640"/>
          <w:marRight w:val="0"/>
          <w:marTop w:val="0"/>
          <w:marBottom w:val="0"/>
          <w:divBdr>
            <w:top w:val="none" w:sz="0" w:space="0" w:color="auto"/>
            <w:left w:val="none" w:sz="0" w:space="0" w:color="auto"/>
            <w:bottom w:val="none" w:sz="0" w:space="0" w:color="auto"/>
            <w:right w:val="none" w:sz="0" w:space="0" w:color="auto"/>
          </w:divBdr>
        </w:div>
        <w:div w:id="546260755">
          <w:marLeft w:val="640"/>
          <w:marRight w:val="0"/>
          <w:marTop w:val="0"/>
          <w:marBottom w:val="0"/>
          <w:divBdr>
            <w:top w:val="none" w:sz="0" w:space="0" w:color="auto"/>
            <w:left w:val="none" w:sz="0" w:space="0" w:color="auto"/>
            <w:bottom w:val="none" w:sz="0" w:space="0" w:color="auto"/>
            <w:right w:val="none" w:sz="0" w:space="0" w:color="auto"/>
          </w:divBdr>
        </w:div>
        <w:div w:id="797798544">
          <w:marLeft w:val="640"/>
          <w:marRight w:val="0"/>
          <w:marTop w:val="0"/>
          <w:marBottom w:val="0"/>
          <w:divBdr>
            <w:top w:val="none" w:sz="0" w:space="0" w:color="auto"/>
            <w:left w:val="none" w:sz="0" w:space="0" w:color="auto"/>
            <w:bottom w:val="none" w:sz="0" w:space="0" w:color="auto"/>
            <w:right w:val="none" w:sz="0" w:space="0" w:color="auto"/>
          </w:divBdr>
        </w:div>
        <w:div w:id="1818457031">
          <w:marLeft w:val="640"/>
          <w:marRight w:val="0"/>
          <w:marTop w:val="0"/>
          <w:marBottom w:val="0"/>
          <w:divBdr>
            <w:top w:val="none" w:sz="0" w:space="0" w:color="auto"/>
            <w:left w:val="none" w:sz="0" w:space="0" w:color="auto"/>
            <w:bottom w:val="none" w:sz="0" w:space="0" w:color="auto"/>
            <w:right w:val="none" w:sz="0" w:space="0" w:color="auto"/>
          </w:divBdr>
        </w:div>
        <w:div w:id="1094282764">
          <w:marLeft w:val="640"/>
          <w:marRight w:val="0"/>
          <w:marTop w:val="0"/>
          <w:marBottom w:val="0"/>
          <w:divBdr>
            <w:top w:val="none" w:sz="0" w:space="0" w:color="auto"/>
            <w:left w:val="none" w:sz="0" w:space="0" w:color="auto"/>
            <w:bottom w:val="none" w:sz="0" w:space="0" w:color="auto"/>
            <w:right w:val="none" w:sz="0" w:space="0" w:color="auto"/>
          </w:divBdr>
        </w:div>
        <w:div w:id="1605073127">
          <w:marLeft w:val="640"/>
          <w:marRight w:val="0"/>
          <w:marTop w:val="0"/>
          <w:marBottom w:val="0"/>
          <w:divBdr>
            <w:top w:val="none" w:sz="0" w:space="0" w:color="auto"/>
            <w:left w:val="none" w:sz="0" w:space="0" w:color="auto"/>
            <w:bottom w:val="none" w:sz="0" w:space="0" w:color="auto"/>
            <w:right w:val="none" w:sz="0" w:space="0" w:color="auto"/>
          </w:divBdr>
        </w:div>
        <w:div w:id="1661349957">
          <w:marLeft w:val="640"/>
          <w:marRight w:val="0"/>
          <w:marTop w:val="0"/>
          <w:marBottom w:val="0"/>
          <w:divBdr>
            <w:top w:val="none" w:sz="0" w:space="0" w:color="auto"/>
            <w:left w:val="none" w:sz="0" w:space="0" w:color="auto"/>
            <w:bottom w:val="none" w:sz="0" w:space="0" w:color="auto"/>
            <w:right w:val="none" w:sz="0" w:space="0" w:color="auto"/>
          </w:divBdr>
        </w:div>
        <w:div w:id="1753433525">
          <w:marLeft w:val="640"/>
          <w:marRight w:val="0"/>
          <w:marTop w:val="0"/>
          <w:marBottom w:val="0"/>
          <w:divBdr>
            <w:top w:val="none" w:sz="0" w:space="0" w:color="auto"/>
            <w:left w:val="none" w:sz="0" w:space="0" w:color="auto"/>
            <w:bottom w:val="none" w:sz="0" w:space="0" w:color="auto"/>
            <w:right w:val="none" w:sz="0" w:space="0" w:color="auto"/>
          </w:divBdr>
        </w:div>
        <w:div w:id="1500926589">
          <w:marLeft w:val="640"/>
          <w:marRight w:val="0"/>
          <w:marTop w:val="0"/>
          <w:marBottom w:val="0"/>
          <w:divBdr>
            <w:top w:val="none" w:sz="0" w:space="0" w:color="auto"/>
            <w:left w:val="none" w:sz="0" w:space="0" w:color="auto"/>
            <w:bottom w:val="none" w:sz="0" w:space="0" w:color="auto"/>
            <w:right w:val="none" w:sz="0" w:space="0" w:color="auto"/>
          </w:divBdr>
        </w:div>
        <w:div w:id="601228595">
          <w:marLeft w:val="640"/>
          <w:marRight w:val="0"/>
          <w:marTop w:val="0"/>
          <w:marBottom w:val="0"/>
          <w:divBdr>
            <w:top w:val="none" w:sz="0" w:space="0" w:color="auto"/>
            <w:left w:val="none" w:sz="0" w:space="0" w:color="auto"/>
            <w:bottom w:val="none" w:sz="0" w:space="0" w:color="auto"/>
            <w:right w:val="none" w:sz="0" w:space="0" w:color="auto"/>
          </w:divBdr>
        </w:div>
        <w:div w:id="2087650588">
          <w:marLeft w:val="640"/>
          <w:marRight w:val="0"/>
          <w:marTop w:val="0"/>
          <w:marBottom w:val="0"/>
          <w:divBdr>
            <w:top w:val="none" w:sz="0" w:space="0" w:color="auto"/>
            <w:left w:val="none" w:sz="0" w:space="0" w:color="auto"/>
            <w:bottom w:val="none" w:sz="0" w:space="0" w:color="auto"/>
            <w:right w:val="none" w:sz="0" w:space="0" w:color="auto"/>
          </w:divBdr>
        </w:div>
        <w:div w:id="29691842">
          <w:marLeft w:val="640"/>
          <w:marRight w:val="0"/>
          <w:marTop w:val="0"/>
          <w:marBottom w:val="0"/>
          <w:divBdr>
            <w:top w:val="none" w:sz="0" w:space="0" w:color="auto"/>
            <w:left w:val="none" w:sz="0" w:space="0" w:color="auto"/>
            <w:bottom w:val="none" w:sz="0" w:space="0" w:color="auto"/>
            <w:right w:val="none" w:sz="0" w:space="0" w:color="auto"/>
          </w:divBdr>
        </w:div>
        <w:div w:id="511338588">
          <w:marLeft w:val="640"/>
          <w:marRight w:val="0"/>
          <w:marTop w:val="0"/>
          <w:marBottom w:val="0"/>
          <w:divBdr>
            <w:top w:val="none" w:sz="0" w:space="0" w:color="auto"/>
            <w:left w:val="none" w:sz="0" w:space="0" w:color="auto"/>
            <w:bottom w:val="none" w:sz="0" w:space="0" w:color="auto"/>
            <w:right w:val="none" w:sz="0" w:space="0" w:color="auto"/>
          </w:divBdr>
        </w:div>
        <w:div w:id="878708185">
          <w:marLeft w:val="640"/>
          <w:marRight w:val="0"/>
          <w:marTop w:val="0"/>
          <w:marBottom w:val="0"/>
          <w:divBdr>
            <w:top w:val="none" w:sz="0" w:space="0" w:color="auto"/>
            <w:left w:val="none" w:sz="0" w:space="0" w:color="auto"/>
            <w:bottom w:val="none" w:sz="0" w:space="0" w:color="auto"/>
            <w:right w:val="none" w:sz="0" w:space="0" w:color="auto"/>
          </w:divBdr>
        </w:div>
        <w:div w:id="1850827643">
          <w:marLeft w:val="640"/>
          <w:marRight w:val="0"/>
          <w:marTop w:val="0"/>
          <w:marBottom w:val="0"/>
          <w:divBdr>
            <w:top w:val="none" w:sz="0" w:space="0" w:color="auto"/>
            <w:left w:val="none" w:sz="0" w:space="0" w:color="auto"/>
            <w:bottom w:val="none" w:sz="0" w:space="0" w:color="auto"/>
            <w:right w:val="none" w:sz="0" w:space="0" w:color="auto"/>
          </w:divBdr>
        </w:div>
        <w:div w:id="2064522089">
          <w:marLeft w:val="640"/>
          <w:marRight w:val="0"/>
          <w:marTop w:val="0"/>
          <w:marBottom w:val="0"/>
          <w:divBdr>
            <w:top w:val="none" w:sz="0" w:space="0" w:color="auto"/>
            <w:left w:val="none" w:sz="0" w:space="0" w:color="auto"/>
            <w:bottom w:val="none" w:sz="0" w:space="0" w:color="auto"/>
            <w:right w:val="none" w:sz="0" w:space="0" w:color="auto"/>
          </w:divBdr>
        </w:div>
        <w:div w:id="433718693">
          <w:marLeft w:val="640"/>
          <w:marRight w:val="0"/>
          <w:marTop w:val="0"/>
          <w:marBottom w:val="0"/>
          <w:divBdr>
            <w:top w:val="none" w:sz="0" w:space="0" w:color="auto"/>
            <w:left w:val="none" w:sz="0" w:space="0" w:color="auto"/>
            <w:bottom w:val="none" w:sz="0" w:space="0" w:color="auto"/>
            <w:right w:val="none" w:sz="0" w:space="0" w:color="auto"/>
          </w:divBdr>
        </w:div>
        <w:div w:id="219444749">
          <w:marLeft w:val="640"/>
          <w:marRight w:val="0"/>
          <w:marTop w:val="0"/>
          <w:marBottom w:val="0"/>
          <w:divBdr>
            <w:top w:val="none" w:sz="0" w:space="0" w:color="auto"/>
            <w:left w:val="none" w:sz="0" w:space="0" w:color="auto"/>
            <w:bottom w:val="none" w:sz="0" w:space="0" w:color="auto"/>
            <w:right w:val="none" w:sz="0" w:space="0" w:color="auto"/>
          </w:divBdr>
        </w:div>
        <w:div w:id="109980861">
          <w:marLeft w:val="640"/>
          <w:marRight w:val="0"/>
          <w:marTop w:val="0"/>
          <w:marBottom w:val="0"/>
          <w:divBdr>
            <w:top w:val="none" w:sz="0" w:space="0" w:color="auto"/>
            <w:left w:val="none" w:sz="0" w:space="0" w:color="auto"/>
            <w:bottom w:val="none" w:sz="0" w:space="0" w:color="auto"/>
            <w:right w:val="none" w:sz="0" w:space="0" w:color="auto"/>
          </w:divBdr>
        </w:div>
        <w:div w:id="1725179137">
          <w:marLeft w:val="640"/>
          <w:marRight w:val="0"/>
          <w:marTop w:val="0"/>
          <w:marBottom w:val="0"/>
          <w:divBdr>
            <w:top w:val="none" w:sz="0" w:space="0" w:color="auto"/>
            <w:left w:val="none" w:sz="0" w:space="0" w:color="auto"/>
            <w:bottom w:val="none" w:sz="0" w:space="0" w:color="auto"/>
            <w:right w:val="none" w:sz="0" w:space="0" w:color="auto"/>
          </w:divBdr>
        </w:div>
        <w:div w:id="878401265">
          <w:marLeft w:val="640"/>
          <w:marRight w:val="0"/>
          <w:marTop w:val="0"/>
          <w:marBottom w:val="0"/>
          <w:divBdr>
            <w:top w:val="none" w:sz="0" w:space="0" w:color="auto"/>
            <w:left w:val="none" w:sz="0" w:space="0" w:color="auto"/>
            <w:bottom w:val="none" w:sz="0" w:space="0" w:color="auto"/>
            <w:right w:val="none" w:sz="0" w:space="0" w:color="auto"/>
          </w:divBdr>
        </w:div>
        <w:div w:id="29762787">
          <w:marLeft w:val="640"/>
          <w:marRight w:val="0"/>
          <w:marTop w:val="0"/>
          <w:marBottom w:val="0"/>
          <w:divBdr>
            <w:top w:val="none" w:sz="0" w:space="0" w:color="auto"/>
            <w:left w:val="none" w:sz="0" w:space="0" w:color="auto"/>
            <w:bottom w:val="none" w:sz="0" w:space="0" w:color="auto"/>
            <w:right w:val="none" w:sz="0" w:space="0" w:color="auto"/>
          </w:divBdr>
        </w:div>
        <w:div w:id="768046078">
          <w:marLeft w:val="640"/>
          <w:marRight w:val="0"/>
          <w:marTop w:val="0"/>
          <w:marBottom w:val="0"/>
          <w:divBdr>
            <w:top w:val="none" w:sz="0" w:space="0" w:color="auto"/>
            <w:left w:val="none" w:sz="0" w:space="0" w:color="auto"/>
            <w:bottom w:val="none" w:sz="0" w:space="0" w:color="auto"/>
            <w:right w:val="none" w:sz="0" w:space="0" w:color="auto"/>
          </w:divBdr>
        </w:div>
        <w:div w:id="99422644">
          <w:marLeft w:val="640"/>
          <w:marRight w:val="0"/>
          <w:marTop w:val="0"/>
          <w:marBottom w:val="0"/>
          <w:divBdr>
            <w:top w:val="none" w:sz="0" w:space="0" w:color="auto"/>
            <w:left w:val="none" w:sz="0" w:space="0" w:color="auto"/>
            <w:bottom w:val="none" w:sz="0" w:space="0" w:color="auto"/>
            <w:right w:val="none" w:sz="0" w:space="0" w:color="auto"/>
          </w:divBdr>
        </w:div>
        <w:div w:id="653224458">
          <w:marLeft w:val="640"/>
          <w:marRight w:val="0"/>
          <w:marTop w:val="0"/>
          <w:marBottom w:val="0"/>
          <w:divBdr>
            <w:top w:val="none" w:sz="0" w:space="0" w:color="auto"/>
            <w:left w:val="none" w:sz="0" w:space="0" w:color="auto"/>
            <w:bottom w:val="none" w:sz="0" w:space="0" w:color="auto"/>
            <w:right w:val="none" w:sz="0" w:space="0" w:color="auto"/>
          </w:divBdr>
        </w:div>
        <w:div w:id="754786774">
          <w:marLeft w:val="640"/>
          <w:marRight w:val="0"/>
          <w:marTop w:val="0"/>
          <w:marBottom w:val="0"/>
          <w:divBdr>
            <w:top w:val="none" w:sz="0" w:space="0" w:color="auto"/>
            <w:left w:val="none" w:sz="0" w:space="0" w:color="auto"/>
            <w:bottom w:val="none" w:sz="0" w:space="0" w:color="auto"/>
            <w:right w:val="none" w:sz="0" w:space="0" w:color="auto"/>
          </w:divBdr>
        </w:div>
        <w:div w:id="671762357">
          <w:marLeft w:val="640"/>
          <w:marRight w:val="0"/>
          <w:marTop w:val="0"/>
          <w:marBottom w:val="0"/>
          <w:divBdr>
            <w:top w:val="none" w:sz="0" w:space="0" w:color="auto"/>
            <w:left w:val="none" w:sz="0" w:space="0" w:color="auto"/>
            <w:bottom w:val="none" w:sz="0" w:space="0" w:color="auto"/>
            <w:right w:val="none" w:sz="0" w:space="0" w:color="auto"/>
          </w:divBdr>
        </w:div>
        <w:div w:id="2112309182">
          <w:marLeft w:val="640"/>
          <w:marRight w:val="0"/>
          <w:marTop w:val="0"/>
          <w:marBottom w:val="0"/>
          <w:divBdr>
            <w:top w:val="none" w:sz="0" w:space="0" w:color="auto"/>
            <w:left w:val="none" w:sz="0" w:space="0" w:color="auto"/>
            <w:bottom w:val="none" w:sz="0" w:space="0" w:color="auto"/>
            <w:right w:val="none" w:sz="0" w:space="0" w:color="auto"/>
          </w:divBdr>
        </w:div>
      </w:divsChild>
    </w:div>
    <w:div w:id="1745223873">
      <w:bodyDiv w:val="1"/>
      <w:marLeft w:val="0"/>
      <w:marRight w:val="0"/>
      <w:marTop w:val="0"/>
      <w:marBottom w:val="0"/>
      <w:divBdr>
        <w:top w:val="none" w:sz="0" w:space="0" w:color="auto"/>
        <w:left w:val="none" w:sz="0" w:space="0" w:color="auto"/>
        <w:bottom w:val="none" w:sz="0" w:space="0" w:color="auto"/>
        <w:right w:val="none" w:sz="0" w:space="0" w:color="auto"/>
      </w:divBdr>
    </w:div>
    <w:div w:id="1750275176">
      <w:bodyDiv w:val="1"/>
      <w:marLeft w:val="0"/>
      <w:marRight w:val="0"/>
      <w:marTop w:val="0"/>
      <w:marBottom w:val="0"/>
      <w:divBdr>
        <w:top w:val="none" w:sz="0" w:space="0" w:color="auto"/>
        <w:left w:val="none" w:sz="0" w:space="0" w:color="auto"/>
        <w:bottom w:val="none" w:sz="0" w:space="0" w:color="auto"/>
        <w:right w:val="none" w:sz="0" w:space="0" w:color="auto"/>
      </w:divBdr>
    </w:div>
    <w:div w:id="1750813573">
      <w:bodyDiv w:val="1"/>
      <w:marLeft w:val="0"/>
      <w:marRight w:val="0"/>
      <w:marTop w:val="0"/>
      <w:marBottom w:val="0"/>
      <w:divBdr>
        <w:top w:val="none" w:sz="0" w:space="0" w:color="auto"/>
        <w:left w:val="none" w:sz="0" w:space="0" w:color="auto"/>
        <w:bottom w:val="none" w:sz="0" w:space="0" w:color="auto"/>
        <w:right w:val="none" w:sz="0" w:space="0" w:color="auto"/>
      </w:divBdr>
    </w:div>
    <w:div w:id="1756048901">
      <w:bodyDiv w:val="1"/>
      <w:marLeft w:val="0"/>
      <w:marRight w:val="0"/>
      <w:marTop w:val="0"/>
      <w:marBottom w:val="0"/>
      <w:divBdr>
        <w:top w:val="none" w:sz="0" w:space="0" w:color="auto"/>
        <w:left w:val="none" w:sz="0" w:space="0" w:color="auto"/>
        <w:bottom w:val="none" w:sz="0" w:space="0" w:color="auto"/>
        <w:right w:val="none" w:sz="0" w:space="0" w:color="auto"/>
      </w:divBdr>
    </w:div>
    <w:div w:id="1757820901">
      <w:bodyDiv w:val="1"/>
      <w:marLeft w:val="0"/>
      <w:marRight w:val="0"/>
      <w:marTop w:val="0"/>
      <w:marBottom w:val="0"/>
      <w:divBdr>
        <w:top w:val="none" w:sz="0" w:space="0" w:color="auto"/>
        <w:left w:val="none" w:sz="0" w:space="0" w:color="auto"/>
        <w:bottom w:val="none" w:sz="0" w:space="0" w:color="auto"/>
        <w:right w:val="none" w:sz="0" w:space="0" w:color="auto"/>
      </w:divBdr>
    </w:div>
    <w:div w:id="1769736648">
      <w:bodyDiv w:val="1"/>
      <w:marLeft w:val="0"/>
      <w:marRight w:val="0"/>
      <w:marTop w:val="0"/>
      <w:marBottom w:val="0"/>
      <w:divBdr>
        <w:top w:val="none" w:sz="0" w:space="0" w:color="auto"/>
        <w:left w:val="none" w:sz="0" w:space="0" w:color="auto"/>
        <w:bottom w:val="none" w:sz="0" w:space="0" w:color="auto"/>
        <w:right w:val="none" w:sz="0" w:space="0" w:color="auto"/>
      </w:divBdr>
    </w:div>
    <w:div w:id="1771730933">
      <w:bodyDiv w:val="1"/>
      <w:marLeft w:val="0"/>
      <w:marRight w:val="0"/>
      <w:marTop w:val="0"/>
      <w:marBottom w:val="0"/>
      <w:divBdr>
        <w:top w:val="none" w:sz="0" w:space="0" w:color="auto"/>
        <w:left w:val="none" w:sz="0" w:space="0" w:color="auto"/>
        <w:bottom w:val="none" w:sz="0" w:space="0" w:color="auto"/>
        <w:right w:val="none" w:sz="0" w:space="0" w:color="auto"/>
      </w:divBdr>
    </w:div>
    <w:div w:id="1776821871">
      <w:bodyDiv w:val="1"/>
      <w:marLeft w:val="0"/>
      <w:marRight w:val="0"/>
      <w:marTop w:val="0"/>
      <w:marBottom w:val="0"/>
      <w:divBdr>
        <w:top w:val="none" w:sz="0" w:space="0" w:color="auto"/>
        <w:left w:val="none" w:sz="0" w:space="0" w:color="auto"/>
        <w:bottom w:val="none" w:sz="0" w:space="0" w:color="auto"/>
        <w:right w:val="none" w:sz="0" w:space="0" w:color="auto"/>
      </w:divBdr>
    </w:div>
    <w:div w:id="1778987477">
      <w:bodyDiv w:val="1"/>
      <w:marLeft w:val="0"/>
      <w:marRight w:val="0"/>
      <w:marTop w:val="0"/>
      <w:marBottom w:val="0"/>
      <w:divBdr>
        <w:top w:val="none" w:sz="0" w:space="0" w:color="auto"/>
        <w:left w:val="none" w:sz="0" w:space="0" w:color="auto"/>
        <w:bottom w:val="none" w:sz="0" w:space="0" w:color="auto"/>
        <w:right w:val="none" w:sz="0" w:space="0" w:color="auto"/>
      </w:divBdr>
      <w:divsChild>
        <w:div w:id="2034722770">
          <w:marLeft w:val="640"/>
          <w:marRight w:val="0"/>
          <w:marTop w:val="0"/>
          <w:marBottom w:val="0"/>
          <w:divBdr>
            <w:top w:val="none" w:sz="0" w:space="0" w:color="auto"/>
            <w:left w:val="none" w:sz="0" w:space="0" w:color="auto"/>
            <w:bottom w:val="none" w:sz="0" w:space="0" w:color="auto"/>
            <w:right w:val="none" w:sz="0" w:space="0" w:color="auto"/>
          </w:divBdr>
        </w:div>
        <w:div w:id="392630597">
          <w:marLeft w:val="640"/>
          <w:marRight w:val="0"/>
          <w:marTop w:val="0"/>
          <w:marBottom w:val="0"/>
          <w:divBdr>
            <w:top w:val="none" w:sz="0" w:space="0" w:color="auto"/>
            <w:left w:val="none" w:sz="0" w:space="0" w:color="auto"/>
            <w:bottom w:val="none" w:sz="0" w:space="0" w:color="auto"/>
            <w:right w:val="none" w:sz="0" w:space="0" w:color="auto"/>
          </w:divBdr>
        </w:div>
        <w:div w:id="461701425">
          <w:marLeft w:val="640"/>
          <w:marRight w:val="0"/>
          <w:marTop w:val="0"/>
          <w:marBottom w:val="0"/>
          <w:divBdr>
            <w:top w:val="none" w:sz="0" w:space="0" w:color="auto"/>
            <w:left w:val="none" w:sz="0" w:space="0" w:color="auto"/>
            <w:bottom w:val="none" w:sz="0" w:space="0" w:color="auto"/>
            <w:right w:val="none" w:sz="0" w:space="0" w:color="auto"/>
          </w:divBdr>
        </w:div>
        <w:div w:id="965042065">
          <w:marLeft w:val="640"/>
          <w:marRight w:val="0"/>
          <w:marTop w:val="0"/>
          <w:marBottom w:val="0"/>
          <w:divBdr>
            <w:top w:val="none" w:sz="0" w:space="0" w:color="auto"/>
            <w:left w:val="none" w:sz="0" w:space="0" w:color="auto"/>
            <w:bottom w:val="none" w:sz="0" w:space="0" w:color="auto"/>
            <w:right w:val="none" w:sz="0" w:space="0" w:color="auto"/>
          </w:divBdr>
        </w:div>
        <w:div w:id="1735929136">
          <w:marLeft w:val="640"/>
          <w:marRight w:val="0"/>
          <w:marTop w:val="0"/>
          <w:marBottom w:val="0"/>
          <w:divBdr>
            <w:top w:val="none" w:sz="0" w:space="0" w:color="auto"/>
            <w:left w:val="none" w:sz="0" w:space="0" w:color="auto"/>
            <w:bottom w:val="none" w:sz="0" w:space="0" w:color="auto"/>
            <w:right w:val="none" w:sz="0" w:space="0" w:color="auto"/>
          </w:divBdr>
        </w:div>
        <w:div w:id="707729248">
          <w:marLeft w:val="640"/>
          <w:marRight w:val="0"/>
          <w:marTop w:val="0"/>
          <w:marBottom w:val="0"/>
          <w:divBdr>
            <w:top w:val="none" w:sz="0" w:space="0" w:color="auto"/>
            <w:left w:val="none" w:sz="0" w:space="0" w:color="auto"/>
            <w:bottom w:val="none" w:sz="0" w:space="0" w:color="auto"/>
            <w:right w:val="none" w:sz="0" w:space="0" w:color="auto"/>
          </w:divBdr>
        </w:div>
        <w:div w:id="1469784466">
          <w:marLeft w:val="640"/>
          <w:marRight w:val="0"/>
          <w:marTop w:val="0"/>
          <w:marBottom w:val="0"/>
          <w:divBdr>
            <w:top w:val="none" w:sz="0" w:space="0" w:color="auto"/>
            <w:left w:val="none" w:sz="0" w:space="0" w:color="auto"/>
            <w:bottom w:val="none" w:sz="0" w:space="0" w:color="auto"/>
            <w:right w:val="none" w:sz="0" w:space="0" w:color="auto"/>
          </w:divBdr>
        </w:div>
        <w:div w:id="1812863674">
          <w:marLeft w:val="640"/>
          <w:marRight w:val="0"/>
          <w:marTop w:val="0"/>
          <w:marBottom w:val="0"/>
          <w:divBdr>
            <w:top w:val="none" w:sz="0" w:space="0" w:color="auto"/>
            <w:left w:val="none" w:sz="0" w:space="0" w:color="auto"/>
            <w:bottom w:val="none" w:sz="0" w:space="0" w:color="auto"/>
            <w:right w:val="none" w:sz="0" w:space="0" w:color="auto"/>
          </w:divBdr>
        </w:div>
        <w:div w:id="1801797359">
          <w:marLeft w:val="640"/>
          <w:marRight w:val="0"/>
          <w:marTop w:val="0"/>
          <w:marBottom w:val="0"/>
          <w:divBdr>
            <w:top w:val="none" w:sz="0" w:space="0" w:color="auto"/>
            <w:left w:val="none" w:sz="0" w:space="0" w:color="auto"/>
            <w:bottom w:val="none" w:sz="0" w:space="0" w:color="auto"/>
            <w:right w:val="none" w:sz="0" w:space="0" w:color="auto"/>
          </w:divBdr>
        </w:div>
        <w:div w:id="2095200550">
          <w:marLeft w:val="640"/>
          <w:marRight w:val="0"/>
          <w:marTop w:val="0"/>
          <w:marBottom w:val="0"/>
          <w:divBdr>
            <w:top w:val="none" w:sz="0" w:space="0" w:color="auto"/>
            <w:left w:val="none" w:sz="0" w:space="0" w:color="auto"/>
            <w:bottom w:val="none" w:sz="0" w:space="0" w:color="auto"/>
            <w:right w:val="none" w:sz="0" w:space="0" w:color="auto"/>
          </w:divBdr>
        </w:div>
        <w:div w:id="300578675">
          <w:marLeft w:val="640"/>
          <w:marRight w:val="0"/>
          <w:marTop w:val="0"/>
          <w:marBottom w:val="0"/>
          <w:divBdr>
            <w:top w:val="none" w:sz="0" w:space="0" w:color="auto"/>
            <w:left w:val="none" w:sz="0" w:space="0" w:color="auto"/>
            <w:bottom w:val="none" w:sz="0" w:space="0" w:color="auto"/>
            <w:right w:val="none" w:sz="0" w:space="0" w:color="auto"/>
          </w:divBdr>
        </w:div>
        <w:div w:id="414136861">
          <w:marLeft w:val="640"/>
          <w:marRight w:val="0"/>
          <w:marTop w:val="0"/>
          <w:marBottom w:val="0"/>
          <w:divBdr>
            <w:top w:val="none" w:sz="0" w:space="0" w:color="auto"/>
            <w:left w:val="none" w:sz="0" w:space="0" w:color="auto"/>
            <w:bottom w:val="none" w:sz="0" w:space="0" w:color="auto"/>
            <w:right w:val="none" w:sz="0" w:space="0" w:color="auto"/>
          </w:divBdr>
        </w:div>
        <w:div w:id="2044748197">
          <w:marLeft w:val="640"/>
          <w:marRight w:val="0"/>
          <w:marTop w:val="0"/>
          <w:marBottom w:val="0"/>
          <w:divBdr>
            <w:top w:val="none" w:sz="0" w:space="0" w:color="auto"/>
            <w:left w:val="none" w:sz="0" w:space="0" w:color="auto"/>
            <w:bottom w:val="none" w:sz="0" w:space="0" w:color="auto"/>
            <w:right w:val="none" w:sz="0" w:space="0" w:color="auto"/>
          </w:divBdr>
        </w:div>
        <w:div w:id="708916205">
          <w:marLeft w:val="640"/>
          <w:marRight w:val="0"/>
          <w:marTop w:val="0"/>
          <w:marBottom w:val="0"/>
          <w:divBdr>
            <w:top w:val="none" w:sz="0" w:space="0" w:color="auto"/>
            <w:left w:val="none" w:sz="0" w:space="0" w:color="auto"/>
            <w:bottom w:val="none" w:sz="0" w:space="0" w:color="auto"/>
            <w:right w:val="none" w:sz="0" w:space="0" w:color="auto"/>
          </w:divBdr>
        </w:div>
        <w:div w:id="845555712">
          <w:marLeft w:val="640"/>
          <w:marRight w:val="0"/>
          <w:marTop w:val="0"/>
          <w:marBottom w:val="0"/>
          <w:divBdr>
            <w:top w:val="none" w:sz="0" w:space="0" w:color="auto"/>
            <w:left w:val="none" w:sz="0" w:space="0" w:color="auto"/>
            <w:bottom w:val="none" w:sz="0" w:space="0" w:color="auto"/>
            <w:right w:val="none" w:sz="0" w:space="0" w:color="auto"/>
          </w:divBdr>
        </w:div>
        <w:div w:id="251202509">
          <w:marLeft w:val="640"/>
          <w:marRight w:val="0"/>
          <w:marTop w:val="0"/>
          <w:marBottom w:val="0"/>
          <w:divBdr>
            <w:top w:val="none" w:sz="0" w:space="0" w:color="auto"/>
            <w:left w:val="none" w:sz="0" w:space="0" w:color="auto"/>
            <w:bottom w:val="none" w:sz="0" w:space="0" w:color="auto"/>
            <w:right w:val="none" w:sz="0" w:space="0" w:color="auto"/>
          </w:divBdr>
        </w:div>
        <w:div w:id="911934146">
          <w:marLeft w:val="640"/>
          <w:marRight w:val="0"/>
          <w:marTop w:val="0"/>
          <w:marBottom w:val="0"/>
          <w:divBdr>
            <w:top w:val="none" w:sz="0" w:space="0" w:color="auto"/>
            <w:left w:val="none" w:sz="0" w:space="0" w:color="auto"/>
            <w:bottom w:val="none" w:sz="0" w:space="0" w:color="auto"/>
            <w:right w:val="none" w:sz="0" w:space="0" w:color="auto"/>
          </w:divBdr>
        </w:div>
        <w:div w:id="1271158172">
          <w:marLeft w:val="640"/>
          <w:marRight w:val="0"/>
          <w:marTop w:val="0"/>
          <w:marBottom w:val="0"/>
          <w:divBdr>
            <w:top w:val="none" w:sz="0" w:space="0" w:color="auto"/>
            <w:left w:val="none" w:sz="0" w:space="0" w:color="auto"/>
            <w:bottom w:val="none" w:sz="0" w:space="0" w:color="auto"/>
            <w:right w:val="none" w:sz="0" w:space="0" w:color="auto"/>
          </w:divBdr>
        </w:div>
        <w:div w:id="1546484037">
          <w:marLeft w:val="640"/>
          <w:marRight w:val="0"/>
          <w:marTop w:val="0"/>
          <w:marBottom w:val="0"/>
          <w:divBdr>
            <w:top w:val="none" w:sz="0" w:space="0" w:color="auto"/>
            <w:left w:val="none" w:sz="0" w:space="0" w:color="auto"/>
            <w:bottom w:val="none" w:sz="0" w:space="0" w:color="auto"/>
            <w:right w:val="none" w:sz="0" w:space="0" w:color="auto"/>
          </w:divBdr>
        </w:div>
        <w:div w:id="1918856274">
          <w:marLeft w:val="640"/>
          <w:marRight w:val="0"/>
          <w:marTop w:val="0"/>
          <w:marBottom w:val="0"/>
          <w:divBdr>
            <w:top w:val="none" w:sz="0" w:space="0" w:color="auto"/>
            <w:left w:val="none" w:sz="0" w:space="0" w:color="auto"/>
            <w:bottom w:val="none" w:sz="0" w:space="0" w:color="auto"/>
            <w:right w:val="none" w:sz="0" w:space="0" w:color="auto"/>
          </w:divBdr>
        </w:div>
        <w:div w:id="693961329">
          <w:marLeft w:val="640"/>
          <w:marRight w:val="0"/>
          <w:marTop w:val="0"/>
          <w:marBottom w:val="0"/>
          <w:divBdr>
            <w:top w:val="none" w:sz="0" w:space="0" w:color="auto"/>
            <w:left w:val="none" w:sz="0" w:space="0" w:color="auto"/>
            <w:bottom w:val="none" w:sz="0" w:space="0" w:color="auto"/>
            <w:right w:val="none" w:sz="0" w:space="0" w:color="auto"/>
          </w:divBdr>
        </w:div>
        <w:div w:id="598299088">
          <w:marLeft w:val="640"/>
          <w:marRight w:val="0"/>
          <w:marTop w:val="0"/>
          <w:marBottom w:val="0"/>
          <w:divBdr>
            <w:top w:val="none" w:sz="0" w:space="0" w:color="auto"/>
            <w:left w:val="none" w:sz="0" w:space="0" w:color="auto"/>
            <w:bottom w:val="none" w:sz="0" w:space="0" w:color="auto"/>
            <w:right w:val="none" w:sz="0" w:space="0" w:color="auto"/>
          </w:divBdr>
        </w:div>
        <w:div w:id="1273131499">
          <w:marLeft w:val="640"/>
          <w:marRight w:val="0"/>
          <w:marTop w:val="0"/>
          <w:marBottom w:val="0"/>
          <w:divBdr>
            <w:top w:val="none" w:sz="0" w:space="0" w:color="auto"/>
            <w:left w:val="none" w:sz="0" w:space="0" w:color="auto"/>
            <w:bottom w:val="none" w:sz="0" w:space="0" w:color="auto"/>
            <w:right w:val="none" w:sz="0" w:space="0" w:color="auto"/>
          </w:divBdr>
        </w:div>
        <w:div w:id="1861508098">
          <w:marLeft w:val="640"/>
          <w:marRight w:val="0"/>
          <w:marTop w:val="0"/>
          <w:marBottom w:val="0"/>
          <w:divBdr>
            <w:top w:val="none" w:sz="0" w:space="0" w:color="auto"/>
            <w:left w:val="none" w:sz="0" w:space="0" w:color="auto"/>
            <w:bottom w:val="none" w:sz="0" w:space="0" w:color="auto"/>
            <w:right w:val="none" w:sz="0" w:space="0" w:color="auto"/>
          </w:divBdr>
        </w:div>
        <w:div w:id="1522666551">
          <w:marLeft w:val="640"/>
          <w:marRight w:val="0"/>
          <w:marTop w:val="0"/>
          <w:marBottom w:val="0"/>
          <w:divBdr>
            <w:top w:val="none" w:sz="0" w:space="0" w:color="auto"/>
            <w:left w:val="none" w:sz="0" w:space="0" w:color="auto"/>
            <w:bottom w:val="none" w:sz="0" w:space="0" w:color="auto"/>
            <w:right w:val="none" w:sz="0" w:space="0" w:color="auto"/>
          </w:divBdr>
        </w:div>
        <w:div w:id="888877925">
          <w:marLeft w:val="640"/>
          <w:marRight w:val="0"/>
          <w:marTop w:val="0"/>
          <w:marBottom w:val="0"/>
          <w:divBdr>
            <w:top w:val="none" w:sz="0" w:space="0" w:color="auto"/>
            <w:left w:val="none" w:sz="0" w:space="0" w:color="auto"/>
            <w:bottom w:val="none" w:sz="0" w:space="0" w:color="auto"/>
            <w:right w:val="none" w:sz="0" w:space="0" w:color="auto"/>
          </w:divBdr>
        </w:div>
        <w:div w:id="837159956">
          <w:marLeft w:val="640"/>
          <w:marRight w:val="0"/>
          <w:marTop w:val="0"/>
          <w:marBottom w:val="0"/>
          <w:divBdr>
            <w:top w:val="none" w:sz="0" w:space="0" w:color="auto"/>
            <w:left w:val="none" w:sz="0" w:space="0" w:color="auto"/>
            <w:bottom w:val="none" w:sz="0" w:space="0" w:color="auto"/>
            <w:right w:val="none" w:sz="0" w:space="0" w:color="auto"/>
          </w:divBdr>
        </w:div>
        <w:div w:id="2025747916">
          <w:marLeft w:val="640"/>
          <w:marRight w:val="0"/>
          <w:marTop w:val="0"/>
          <w:marBottom w:val="0"/>
          <w:divBdr>
            <w:top w:val="none" w:sz="0" w:space="0" w:color="auto"/>
            <w:left w:val="none" w:sz="0" w:space="0" w:color="auto"/>
            <w:bottom w:val="none" w:sz="0" w:space="0" w:color="auto"/>
            <w:right w:val="none" w:sz="0" w:space="0" w:color="auto"/>
          </w:divBdr>
        </w:div>
        <w:div w:id="1065909279">
          <w:marLeft w:val="640"/>
          <w:marRight w:val="0"/>
          <w:marTop w:val="0"/>
          <w:marBottom w:val="0"/>
          <w:divBdr>
            <w:top w:val="none" w:sz="0" w:space="0" w:color="auto"/>
            <w:left w:val="none" w:sz="0" w:space="0" w:color="auto"/>
            <w:bottom w:val="none" w:sz="0" w:space="0" w:color="auto"/>
            <w:right w:val="none" w:sz="0" w:space="0" w:color="auto"/>
          </w:divBdr>
        </w:div>
        <w:div w:id="1487739614">
          <w:marLeft w:val="640"/>
          <w:marRight w:val="0"/>
          <w:marTop w:val="0"/>
          <w:marBottom w:val="0"/>
          <w:divBdr>
            <w:top w:val="none" w:sz="0" w:space="0" w:color="auto"/>
            <w:left w:val="none" w:sz="0" w:space="0" w:color="auto"/>
            <w:bottom w:val="none" w:sz="0" w:space="0" w:color="auto"/>
            <w:right w:val="none" w:sz="0" w:space="0" w:color="auto"/>
          </w:divBdr>
        </w:div>
        <w:div w:id="887959223">
          <w:marLeft w:val="640"/>
          <w:marRight w:val="0"/>
          <w:marTop w:val="0"/>
          <w:marBottom w:val="0"/>
          <w:divBdr>
            <w:top w:val="none" w:sz="0" w:space="0" w:color="auto"/>
            <w:left w:val="none" w:sz="0" w:space="0" w:color="auto"/>
            <w:bottom w:val="none" w:sz="0" w:space="0" w:color="auto"/>
            <w:right w:val="none" w:sz="0" w:space="0" w:color="auto"/>
          </w:divBdr>
        </w:div>
        <w:div w:id="684328444">
          <w:marLeft w:val="640"/>
          <w:marRight w:val="0"/>
          <w:marTop w:val="0"/>
          <w:marBottom w:val="0"/>
          <w:divBdr>
            <w:top w:val="none" w:sz="0" w:space="0" w:color="auto"/>
            <w:left w:val="none" w:sz="0" w:space="0" w:color="auto"/>
            <w:bottom w:val="none" w:sz="0" w:space="0" w:color="auto"/>
            <w:right w:val="none" w:sz="0" w:space="0" w:color="auto"/>
          </w:divBdr>
        </w:div>
        <w:div w:id="279535374">
          <w:marLeft w:val="640"/>
          <w:marRight w:val="0"/>
          <w:marTop w:val="0"/>
          <w:marBottom w:val="0"/>
          <w:divBdr>
            <w:top w:val="none" w:sz="0" w:space="0" w:color="auto"/>
            <w:left w:val="none" w:sz="0" w:space="0" w:color="auto"/>
            <w:bottom w:val="none" w:sz="0" w:space="0" w:color="auto"/>
            <w:right w:val="none" w:sz="0" w:space="0" w:color="auto"/>
          </w:divBdr>
        </w:div>
        <w:div w:id="1345598546">
          <w:marLeft w:val="640"/>
          <w:marRight w:val="0"/>
          <w:marTop w:val="0"/>
          <w:marBottom w:val="0"/>
          <w:divBdr>
            <w:top w:val="none" w:sz="0" w:space="0" w:color="auto"/>
            <w:left w:val="none" w:sz="0" w:space="0" w:color="auto"/>
            <w:bottom w:val="none" w:sz="0" w:space="0" w:color="auto"/>
            <w:right w:val="none" w:sz="0" w:space="0" w:color="auto"/>
          </w:divBdr>
        </w:div>
        <w:div w:id="880628181">
          <w:marLeft w:val="640"/>
          <w:marRight w:val="0"/>
          <w:marTop w:val="0"/>
          <w:marBottom w:val="0"/>
          <w:divBdr>
            <w:top w:val="none" w:sz="0" w:space="0" w:color="auto"/>
            <w:left w:val="none" w:sz="0" w:space="0" w:color="auto"/>
            <w:bottom w:val="none" w:sz="0" w:space="0" w:color="auto"/>
            <w:right w:val="none" w:sz="0" w:space="0" w:color="auto"/>
          </w:divBdr>
        </w:div>
        <w:div w:id="2015061524">
          <w:marLeft w:val="640"/>
          <w:marRight w:val="0"/>
          <w:marTop w:val="0"/>
          <w:marBottom w:val="0"/>
          <w:divBdr>
            <w:top w:val="none" w:sz="0" w:space="0" w:color="auto"/>
            <w:left w:val="none" w:sz="0" w:space="0" w:color="auto"/>
            <w:bottom w:val="none" w:sz="0" w:space="0" w:color="auto"/>
            <w:right w:val="none" w:sz="0" w:space="0" w:color="auto"/>
          </w:divBdr>
        </w:div>
        <w:div w:id="1131291578">
          <w:marLeft w:val="640"/>
          <w:marRight w:val="0"/>
          <w:marTop w:val="0"/>
          <w:marBottom w:val="0"/>
          <w:divBdr>
            <w:top w:val="none" w:sz="0" w:space="0" w:color="auto"/>
            <w:left w:val="none" w:sz="0" w:space="0" w:color="auto"/>
            <w:bottom w:val="none" w:sz="0" w:space="0" w:color="auto"/>
            <w:right w:val="none" w:sz="0" w:space="0" w:color="auto"/>
          </w:divBdr>
        </w:div>
        <w:div w:id="551111828">
          <w:marLeft w:val="640"/>
          <w:marRight w:val="0"/>
          <w:marTop w:val="0"/>
          <w:marBottom w:val="0"/>
          <w:divBdr>
            <w:top w:val="none" w:sz="0" w:space="0" w:color="auto"/>
            <w:left w:val="none" w:sz="0" w:space="0" w:color="auto"/>
            <w:bottom w:val="none" w:sz="0" w:space="0" w:color="auto"/>
            <w:right w:val="none" w:sz="0" w:space="0" w:color="auto"/>
          </w:divBdr>
        </w:div>
        <w:div w:id="1508329287">
          <w:marLeft w:val="640"/>
          <w:marRight w:val="0"/>
          <w:marTop w:val="0"/>
          <w:marBottom w:val="0"/>
          <w:divBdr>
            <w:top w:val="none" w:sz="0" w:space="0" w:color="auto"/>
            <w:left w:val="none" w:sz="0" w:space="0" w:color="auto"/>
            <w:bottom w:val="none" w:sz="0" w:space="0" w:color="auto"/>
            <w:right w:val="none" w:sz="0" w:space="0" w:color="auto"/>
          </w:divBdr>
        </w:div>
        <w:div w:id="464659565">
          <w:marLeft w:val="640"/>
          <w:marRight w:val="0"/>
          <w:marTop w:val="0"/>
          <w:marBottom w:val="0"/>
          <w:divBdr>
            <w:top w:val="none" w:sz="0" w:space="0" w:color="auto"/>
            <w:left w:val="none" w:sz="0" w:space="0" w:color="auto"/>
            <w:bottom w:val="none" w:sz="0" w:space="0" w:color="auto"/>
            <w:right w:val="none" w:sz="0" w:space="0" w:color="auto"/>
          </w:divBdr>
        </w:div>
        <w:div w:id="44111251">
          <w:marLeft w:val="640"/>
          <w:marRight w:val="0"/>
          <w:marTop w:val="0"/>
          <w:marBottom w:val="0"/>
          <w:divBdr>
            <w:top w:val="none" w:sz="0" w:space="0" w:color="auto"/>
            <w:left w:val="none" w:sz="0" w:space="0" w:color="auto"/>
            <w:bottom w:val="none" w:sz="0" w:space="0" w:color="auto"/>
            <w:right w:val="none" w:sz="0" w:space="0" w:color="auto"/>
          </w:divBdr>
        </w:div>
        <w:div w:id="1138837931">
          <w:marLeft w:val="640"/>
          <w:marRight w:val="0"/>
          <w:marTop w:val="0"/>
          <w:marBottom w:val="0"/>
          <w:divBdr>
            <w:top w:val="none" w:sz="0" w:space="0" w:color="auto"/>
            <w:left w:val="none" w:sz="0" w:space="0" w:color="auto"/>
            <w:bottom w:val="none" w:sz="0" w:space="0" w:color="auto"/>
            <w:right w:val="none" w:sz="0" w:space="0" w:color="auto"/>
          </w:divBdr>
        </w:div>
        <w:div w:id="1324318536">
          <w:marLeft w:val="640"/>
          <w:marRight w:val="0"/>
          <w:marTop w:val="0"/>
          <w:marBottom w:val="0"/>
          <w:divBdr>
            <w:top w:val="none" w:sz="0" w:space="0" w:color="auto"/>
            <w:left w:val="none" w:sz="0" w:space="0" w:color="auto"/>
            <w:bottom w:val="none" w:sz="0" w:space="0" w:color="auto"/>
            <w:right w:val="none" w:sz="0" w:space="0" w:color="auto"/>
          </w:divBdr>
        </w:div>
        <w:div w:id="420102476">
          <w:marLeft w:val="640"/>
          <w:marRight w:val="0"/>
          <w:marTop w:val="0"/>
          <w:marBottom w:val="0"/>
          <w:divBdr>
            <w:top w:val="none" w:sz="0" w:space="0" w:color="auto"/>
            <w:left w:val="none" w:sz="0" w:space="0" w:color="auto"/>
            <w:bottom w:val="none" w:sz="0" w:space="0" w:color="auto"/>
            <w:right w:val="none" w:sz="0" w:space="0" w:color="auto"/>
          </w:divBdr>
        </w:div>
        <w:div w:id="709644696">
          <w:marLeft w:val="640"/>
          <w:marRight w:val="0"/>
          <w:marTop w:val="0"/>
          <w:marBottom w:val="0"/>
          <w:divBdr>
            <w:top w:val="none" w:sz="0" w:space="0" w:color="auto"/>
            <w:left w:val="none" w:sz="0" w:space="0" w:color="auto"/>
            <w:bottom w:val="none" w:sz="0" w:space="0" w:color="auto"/>
            <w:right w:val="none" w:sz="0" w:space="0" w:color="auto"/>
          </w:divBdr>
        </w:div>
        <w:div w:id="1440293512">
          <w:marLeft w:val="640"/>
          <w:marRight w:val="0"/>
          <w:marTop w:val="0"/>
          <w:marBottom w:val="0"/>
          <w:divBdr>
            <w:top w:val="none" w:sz="0" w:space="0" w:color="auto"/>
            <w:left w:val="none" w:sz="0" w:space="0" w:color="auto"/>
            <w:bottom w:val="none" w:sz="0" w:space="0" w:color="auto"/>
            <w:right w:val="none" w:sz="0" w:space="0" w:color="auto"/>
          </w:divBdr>
        </w:div>
        <w:div w:id="1384720608">
          <w:marLeft w:val="640"/>
          <w:marRight w:val="0"/>
          <w:marTop w:val="0"/>
          <w:marBottom w:val="0"/>
          <w:divBdr>
            <w:top w:val="none" w:sz="0" w:space="0" w:color="auto"/>
            <w:left w:val="none" w:sz="0" w:space="0" w:color="auto"/>
            <w:bottom w:val="none" w:sz="0" w:space="0" w:color="auto"/>
            <w:right w:val="none" w:sz="0" w:space="0" w:color="auto"/>
          </w:divBdr>
        </w:div>
        <w:div w:id="837884327">
          <w:marLeft w:val="640"/>
          <w:marRight w:val="0"/>
          <w:marTop w:val="0"/>
          <w:marBottom w:val="0"/>
          <w:divBdr>
            <w:top w:val="none" w:sz="0" w:space="0" w:color="auto"/>
            <w:left w:val="none" w:sz="0" w:space="0" w:color="auto"/>
            <w:bottom w:val="none" w:sz="0" w:space="0" w:color="auto"/>
            <w:right w:val="none" w:sz="0" w:space="0" w:color="auto"/>
          </w:divBdr>
        </w:div>
        <w:div w:id="479687083">
          <w:marLeft w:val="640"/>
          <w:marRight w:val="0"/>
          <w:marTop w:val="0"/>
          <w:marBottom w:val="0"/>
          <w:divBdr>
            <w:top w:val="none" w:sz="0" w:space="0" w:color="auto"/>
            <w:left w:val="none" w:sz="0" w:space="0" w:color="auto"/>
            <w:bottom w:val="none" w:sz="0" w:space="0" w:color="auto"/>
            <w:right w:val="none" w:sz="0" w:space="0" w:color="auto"/>
          </w:divBdr>
        </w:div>
        <w:div w:id="1198814117">
          <w:marLeft w:val="640"/>
          <w:marRight w:val="0"/>
          <w:marTop w:val="0"/>
          <w:marBottom w:val="0"/>
          <w:divBdr>
            <w:top w:val="none" w:sz="0" w:space="0" w:color="auto"/>
            <w:left w:val="none" w:sz="0" w:space="0" w:color="auto"/>
            <w:bottom w:val="none" w:sz="0" w:space="0" w:color="auto"/>
            <w:right w:val="none" w:sz="0" w:space="0" w:color="auto"/>
          </w:divBdr>
        </w:div>
        <w:div w:id="866023629">
          <w:marLeft w:val="640"/>
          <w:marRight w:val="0"/>
          <w:marTop w:val="0"/>
          <w:marBottom w:val="0"/>
          <w:divBdr>
            <w:top w:val="none" w:sz="0" w:space="0" w:color="auto"/>
            <w:left w:val="none" w:sz="0" w:space="0" w:color="auto"/>
            <w:bottom w:val="none" w:sz="0" w:space="0" w:color="auto"/>
            <w:right w:val="none" w:sz="0" w:space="0" w:color="auto"/>
          </w:divBdr>
        </w:div>
        <w:div w:id="1841459639">
          <w:marLeft w:val="640"/>
          <w:marRight w:val="0"/>
          <w:marTop w:val="0"/>
          <w:marBottom w:val="0"/>
          <w:divBdr>
            <w:top w:val="none" w:sz="0" w:space="0" w:color="auto"/>
            <w:left w:val="none" w:sz="0" w:space="0" w:color="auto"/>
            <w:bottom w:val="none" w:sz="0" w:space="0" w:color="auto"/>
            <w:right w:val="none" w:sz="0" w:space="0" w:color="auto"/>
          </w:divBdr>
        </w:div>
        <w:div w:id="361246529">
          <w:marLeft w:val="640"/>
          <w:marRight w:val="0"/>
          <w:marTop w:val="0"/>
          <w:marBottom w:val="0"/>
          <w:divBdr>
            <w:top w:val="none" w:sz="0" w:space="0" w:color="auto"/>
            <w:left w:val="none" w:sz="0" w:space="0" w:color="auto"/>
            <w:bottom w:val="none" w:sz="0" w:space="0" w:color="auto"/>
            <w:right w:val="none" w:sz="0" w:space="0" w:color="auto"/>
          </w:divBdr>
        </w:div>
      </w:divsChild>
    </w:div>
    <w:div w:id="1781679606">
      <w:bodyDiv w:val="1"/>
      <w:marLeft w:val="0"/>
      <w:marRight w:val="0"/>
      <w:marTop w:val="0"/>
      <w:marBottom w:val="0"/>
      <w:divBdr>
        <w:top w:val="none" w:sz="0" w:space="0" w:color="auto"/>
        <w:left w:val="none" w:sz="0" w:space="0" w:color="auto"/>
        <w:bottom w:val="none" w:sz="0" w:space="0" w:color="auto"/>
        <w:right w:val="none" w:sz="0" w:space="0" w:color="auto"/>
      </w:divBdr>
    </w:div>
    <w:div w:id="1783497422">
      <w:bodyDiv w:val="1"/>
      <w:marLeft w:val="0"/>
      <w:marRight w:val="0"/>
      <w:marTop w:val="0"/>
      <w:marBottom w:val="0"/>
      <w:divBdr>
        <w:top w:val="none" w:sz="0" w:space="0" w:color="auto"/>
        <w:left w:val="none" w:sz="0" w:space="0" w:color="auto"/>
        <w:bottom w:val="none" w:sz="0" w:space="0" w:color="auto"/>
        <w:right w:val="none" w:sz="0" w:space="0" w:color="auto"/>
      </w:divBdr>
      <w:divsChild>
        <w:div w:id="358891946">
          <w:marLeft w:val="640"/>
          <w:marRight w:val="0"/>
          <w:marTop w:val="0"/>
          <w:marBottom w:val="0"/>
          <w:divBdr>
            <w:top w:val="none" w:sz="0" w:space="0" w:color="auto"/>
            <w:left w:val="none" w:sz="0" w:space="0" w:color="auto"/>
            <w:bottom w:val="none" w:sz="0" w:space="0" w:color="auto"/>
            <w:right w:val="none" w:sz="0" w:space="0" w:color="auto"/>
          </w:divBdr>
        </w:div>
        <w:div w:id="1151412011">
          <w:marLeft w:val="640"/>
          <w:marRight w:val="0"/>
          <w:marTop w:val="0"/>
          <w:marBottom w:val="0"/>
          <w:divBdr>
            <w:top w:val="none" w:sz="0" w:space="0" w:color="auto"/>
            <w:left w:val="none" w:sz="0" w:space="0" w:color="auto"/>
            <w:bottom w:val="none" w:sz="0" w:space="0" w:color="auto"/>
            <w:right w:val="none" w:sz="0" w:space="0" w:color="auto"/>
          </w:divBdr>
        </w:div>
        <w:div w:id="782505058">
          <w:marLeft w:val="640"/>
          <w:marRight w:val="0"/>
          <w:marTop w:val="0"/>
          <w:marBottom w:val="0"/>
          <w:divBdr>
            <w:top w:val="none" w:sz="0" w:space="0" w:color="auto"/>
            <w:left w:val="none" w:sz="0" w:space="0" w:color="auto"/>
            <w:bottom w:val="none" w:sz="0" w:space="0" w:color="auto"/>
            <w:right w:val="none" w:sz="0" w:space="0" w:color="auto"/>
          </w:divBdr>
        </w:div>
        <w:div w:id="1888449643">
          <w:marLeft w:val="640"/>
          <w:marRight w:val="0"/>
          <w:marTop w:val="0"/>
          <w:marBottom w:val="0"/>
          <w:divBdr>
            <w:top w:val="none" w:sz="0" w:space="0" w:color="auto"/>
            <w:left w:val="none" w:sz="0" w:space="0" w:color="auto"/>
            <w:bottom w:val="none" w:sz="0" w:space="0" w:color="auto"/>
            <w:right w:val="none" w:sz="0" w:space="0" w:color="auto"/>
          </w:divBdr>
        </w:div>
        <w:div w:id="1211457258">
          <w:marLeft w:val="640"/>
          <w:marRight w:val="0"/>
          <w:marTop w:val="0"/>
          <w:marBottom w:val="0"/>
          <w:divBdr>
            <w:top w:val="none" w:sz="0" w:space="0" w:color="auto"/>
            <w:left w:val="none" w:sz="0" w:space="0" w:color="auto"/>
            <w:bottom w:val="none" w:sz="0" w:space="0" w:color="auto"/>
            <w:right w:val="none" w:sz="0" w:space="0" w:color="auto"/>
          </w:divBdr>
        </w:div>
        <w:div w:id="1504393955">
          <w:marLeft w:val="640"/>
          <w:marRight w:val="0"/>
          <w:marTop w:val="0"/>
          <w:marBottom w:val="0"/>
          <w:divBdr>
            <w:top w:val="none" w:sz="0" w:space="0" w:color="auto"/>
            <w:left w:val="none" w:sz="0" w:space="0" w:color="auto"/>
            <w:bottom w:val="none" w:sz="0" w:space="0" w:color="auto"/>
            <w:right w:val="none" w:sz="0" w:space="0" w:color="auto"/>
          </w:divBdr>
        </w:div>
        <w:div w:id="880433519">
          <w:marLeft w:val="640"/>
          <w:marRight w:val="0"/>
          <w:marTop w:val="0"/>
          <w:marBottom w:val="0"/>
          <w:divBdr>
            <w:top w:val="none" w:sz="0" w:space="0" w:color="auto"/>
            <w:left w:val="none" w:sz="0" w:space="0" w:color="auto"/>
            <w:bottom w:val="none" w:sz="0" w:space="0" w:color="auto"/>
            <w:right w:val="none" w:sz="0" w:space="0" w:color="auto"/>
          </w:divBdr>
        </w:div>
        <w:div w:id="225143223">
          <w:marLeft w:val="640"/>
          <w:marRight w:val="0"/>
          <w:marTop w:val="0"/>
          <w:marBottom w:val="0"/>
          <w:divBdr>
            <w:top w:val="none" w:sz="0" w:space="0" w:color="auto"/>
            <w:left w:val="none" w:sz="0" w:space="0" w:color="auto"/>
            <w:bottom w:val="none" w:sz="0" w:space="0" w:color="auto"/>
            <w:right w:val="none" w:sz="0" w:space="0" w:color="auto"/>
          </w:divBdr>
        </w:div>
        <w:div w:id="1036858416">
          <w:marLeft w:val="640"/>
          <w:marRight w:val="0"/>
          <w:marTop w:val="0"/>
          <w:marBottom w:val="0"/>
          <w:divBdr>
            <w:top w:val="none" w:sz="0" w:space="0" w:color="auto"/>
            <w:left w:val="none" w:sz="0" w:space="0" w:color="auto"/>
            <w:bottom w:val="none" w:sz="0" w:space="0" w:color="auto"/>
            <w:right w:val="none" w:sz="0" w:space="0" w:color="auto"/>
          </w:divBdr>
        </w:div>
        <w:div w:id="1044015017">
          <w:marLeft w:val="640"/>
          <w:marRight w:val="0"/>
          <w:marTop w:val="0"/>
          <w:marBottom w:val="0"/>
          <w:divBdr>
            <w:top w:val="none" w:sz="0" w:space="0" w:color="auto"/>
            <w:left w:val="none" w:sz="0" w:space="0" w:color="auto"/>
            <w:bottom w:val="none" w:sz="0" w:space="0" w:color="auto"/>
            <w:right w:val="none" w:sz="0" w:space="0" w:color="auto"/>
          </w:divBdr>
        </w:div>
        <w:div w:id="1464080766">
          <w:marLeft w:val="640"/>
          <w:marRight w:val="0"/>
          <w:marTop w:val="0"/>
          <w:marBottom w:val="0"/>
          <w:divBdr>
            <w:top w:val="none" w:sz="0" w:space="0" w:color="auto"/>
            <w:left w:val="none" w:sz="0" w:space="0" w:color="auto"/>
            <w:bottom w:val="none" w:sz="0" w:space="0" w:color="auto"/>
            <w:right w:val="none" w:sz="0" w:space="0" w:color="auto"/>
          </w:divBdr>
        </w:div>
        <w:div w:id="177084239">
          <w:marLeft w:val="640"/>
          <w:marRight w:val="0"/>
          <w:marTop w:val="0"/>
          <w:marBottom w:val="0"/>
          <w:divBdr>
            <w:top w:val="none" w:sz="0" w:space="0" w:color="auto"/>
            <w:left w:val="none" w:sz="0" w:space="0" w:color="auto"/>
            <w:bottom w:val="none" w:sz="0" w:space="0" w:color="auto"/>
            <w:right w:val="none" w:sz="0" w:space="0" w:color="auto"/>
          </w:divBdr>
        </w:div>
        <w:div w:id="1271619242">
          <w:marLeft w:val="640"/>
          <w:marRight w:val="0"/>
          <w:marTop w:val="0"/>
          <w:marBottom w:val="0"/>
          <w:divBdr>
            <w:top w:val="none" w:sz="0" w:space="0" w:color="auto"/>
            <w:left w:val="none" w:sz="0" w:space="0" w:color="auto"/>
            <w:bottom w:val="none" w:sz="0" w:space="0" w:color="auto"/>
            <w:right w:val="none" w:sz="0" w:space="0" w:color="auto"/>
          </w:divBdr>
        </w:div>
        <w:div w:id="1139693228">
          <w:marLeft w:val="640"/>
          <w:marRight w:val="0"/>
          <w:marTop w:val="0"/>
          <w:marBottom w:val="0"/>
          <w:divBdr>
            <w:top w:val="none" w:sz="0" w:space="0" w:color="auto"/>
            <w:left w:val="none" w:sz="0" w:space="0" w:color="auto"/>
            <w:bottom w:val="none" w:sz="0" w:space="0" w:color="auto"/>
            <w:right w:val="none" w:sz="0" w:space="0" w:color="auto"/>
          </w:divBdr>
        </w:div>
        <w:div w:id="800659649">
          <w:marLeft w:val="640"/>
          <w:marRight w:val="0"/>
          <w:marTop w:val="0"/>
          <w:marBottom w:val="0"/>
          <w:divBdr>
            <w:top w:val="none" w:sz="0" w:space="0" w:color="auto"/>
            <w:left w:val="none" w:sz="0" w:space="0" w:color="auto"/>
            <w:bottom w:val="none" w:sz="0" w:space="0" w:color="auto"/>
            <w:right w:val="none" w:sz="0" w:space="0" w:color="auto"/>
          </w:divBdr>
        </w:div>
        <w:div w:id="568342175">
          <w:marLeft w:val="640"/>
          <w:marRight w:val="0"/>
          <w:marTop w:val="0"/>
          <w:marBottom w:val="0"/>
          <w:divBdr>
            <w:top w:val="none" w:sz="0" w:space="0" w:color="auto"/>
            <w:left w:val="none" w:sz="0" w:space="0" w:color="auto"/>
            <w:bottom w:val="none" w:sz="0" w:space="0" w:color="auto"/>
            <w:right w:val="none" w:sz="0" w:space="0" w:color="auto"/>
          </w:divBdr>
        </w:div>
        <w:div w:id="2141721363">
          <w:marLeft w:val="640"/>
          <w:marRight w:val="0"/>
          <w:marTop w:val="0"/>
          <w:marBottom w:val="0"/>
          <w:divBdr>
            <w:top w:val="none" w:sz="0" w:space="0" w:color="auto"/>
            <w:left w:val="none" w:sz="0" w:space="0" w:color="auto"/>
            <w:bottom w:val="none" w:sz="0" w:space="0" w:color="auto"/>
            <w:right w:val="none" w:sz="0" w:space="0" w:color="auto"/>
          </w:divBdr>
        </w:div>
        <w:div w:id="1423452558">
          <w:marLeft w:val="640"/>
          <w:marRight w:val="0"/>
          <w:marTop w:val="0"/>
          <w:marBottom w:val="0"/>
          <w:divBdr>
            <w:top w:val="none" w:sz="0" w:space="0" w:color="auto"/>
            <w:left w:val="none" w:sz="0" w:space="0" w:color="auto"/>
            <w:bottom w:val="none" w:sz="0" w:space="0" w:color="auto"/>
            <w:right w:val="none" w:sz="0" w:space="0" w:color="auto"/>
          </w:divBdr>
        </w:div>
        <w:div w:id="936912514">
          <w:marLeft w:val="640"/>
          <w:marRight w:val="0"/>
          <w:marTop w:val="0"/>
          <w:marBottom w:val="0"/>
          <w:divBdr>
            <w:top w:val="none" w:sz="0" w:space="0" w:color="auto"/>
            <w:left w:val="none" w:sz="0" w:space="0" w:color="auto"/>
            <w:bottom w:val="none" w:sz="0" w:space="0" w:color="auto"/>
            <w:right w:val="none" w:sz="0" w:space="0" w:color="auto"/>
          </w:divBdr>
        </w:div>
        <w:div w:id="1561940745">
          <w:marLeft w:val="640"/>
          <w:marRight w:val="0"/>
          <w:marTop w:val="0"/>
          <w:marBottom w:val="0"/>
          <w:divBdr>
            <w:top w:val="none" w:sz="0" w:space="0" w:color="auto"/>
            <w:left w:val="none" w:sz="0" w:space="0" w:color="auto"/>
            <w:bottom w:val="none" w:sz="0" w:space="0" w:color="auto"/>
            <w:right w:val="none" w:sz="0" w:space="0" w:color="auto"/>
          </w:divBdr>
        </w:div>
        <w:div w:id="353502997">
          <w:marLeft w:val="640"/>
          <w:marRight w:val="0"/>
          <w:marTop w:val="0"/>
          <w:marBottom w:val="0"/>
          <w:divBdr>
            <w:top w:val="none" w:sz="0" w:space="0" w:color="auto"/>
            <w:left w:val="none" w:sz="0" w:space="0" w:color="auto"/>
            <w:bottom w:val="none" w:sz="0" w:space="0" w:color="auto"/>
            <w:right w:val="none" w:sz="0" w:space="0" w:color="auto"/>
          </w:divBdr>
        </w:div>
        <w:div w:id="1175343640">
          <w:marLeft w:val="640"/>
          <w:marRight w:val="0"/>
          <w:marTop w:val="0"/>
          <w:marBottom w:val="0"/>
          <w:divBdr>
            <w:top w:val="none" w:sz="0" w:space="0" w:color="auto"/>
            <w:left w:val="none" w:sz="0" w:space="0" w:color="auto"/>
            <w:bottom w:val="none" w:sz="0" w:space="0" w:color="auto"/>
            <w:right w:val="none" w:sz="0" w:space="0" w:color="auto"/>
          </w:divBdr>
        </w:div>
        <w:div w:id="212549226">
          <w:marLeft w:val="640"/>
          <w:marRight w:val="0"/>
          <w:marTop w:val="0"/>
          <w:marBottom w:val="0"/>
          <w:divBdr>
            <w:top w:val="none" w:sz="0" w:space="0" w:color="auto"/>
            <w:left w:val="none" w:sz="0" w:space="0" w:color="auto"/>
            <w:bottom w:val="none" w:sz="0" w:space="0" w:color="auto"/>
            <w:right w:val="none" w:sz="0" w:space="0" w:color="auto"/>
          </w:divBdr>
        </w:div>
        <w:div w:id="156968139">
          <w:marLeft w:val="640"/>
          <w:marRight w:val="0"/>
          <w:marTop w:val="0"/>
          <w:marBottom w:val="0"/>
          <w:divBdr>
            <w:top w:val="none" w:sz="0" w:space="0" w:color="auto"/>
            <w:left w:val="none" w:sz="0" w:space="0" w:color="auto"/>
            <w:bottom w:val="none" w:sz="0" w:space="0" w:color="auto"/>
            <w:right w:val="none" w:sz="0" w:space="0" w:color="auto"/>
          </w:divBdr>
        </w:div>
        <w:div w:id="269627224">
          <w:marLeft w:val="640"/>
          <w:marRight w:val="0"/>
          <w:marTop w:val="0"/>
          <w:marBottom w:val="0"/>
          <w:divBdr>
            <w:top w:val="none" w:sz="0" w:space="0" w:color="auto"/>
            <w:left w:val="none" w:sz="0" w:space="0" w:color="auto"/>
            <w:bottom w:val="none" w:sz="0" w:space="0" w:color="auto"/>
            <w:right w:val="none" w:sz="0" w:space="0" w:color="auto"/>
          </w:divBdr>
        </w:div>
        <w:div w:id="1672099183">
          <w:marLeft w:val="640"/>
          <w:marRight w:val="0"/>
          <w:marTop w:val="0"/>
          <w:marBottom w:val="0"/>
          <w:divBdr>
            <w:top w:val="none" w:sz="0" w:space="0" w:color="auto"/>
            <w:left w:val="none" w:sz="0" w:space="0" w:color="auto"/>
            <w:bottom w:val="none" w:sz="0" w:space="0" w:color="auto"/>
            <w:right w:val="none" w:sz="0" w:space="0" w:color="auto"/>
          </w:divBdr>
        </w:div>
        <w:div w:id="86579619">
          <w:marLeft w:val="640"/>
          <w:marRight w:val="0"/>
          <w:marTop w:val="0"/>
          <w:marBottom w:val="0"/>
          <w:divBdr>
            <w:top w:val="none" w:sz="0" w:space="0" w:color="auto"/>
            <w:left w:val="none" w:sz="0" w:space="0" w:color="auto"/>
            <w:bottom w:val="none" w:sz="0" w:space="0" w:color="auto"/>
            <w:right w:val="none" w:sz="0" w:space="0" w:color="auto"/>
          </w:divBdr>
        </w:div>
        <w:div w:id="116485237">
          <w:marLeft w:val="640"/>
          <w:marRight w:val="0"/>
          <w:marTop w:val="0"/>
          <w:marBottom w:val="0"/>
          <w:divBdr>
            <w:top w:val="none" w:sz="0" w:space="0" w:color="auto"/>
            <w:left w:val="none" w:sz="0" w:space="0" w:color="auto"/>
            <w:bottom w:val="none" w:sz="0" w:space="0" w:color="auto"/>
            <w:right w:val="none" w:sz="0" w:space="0" w:color="auto"/>
          </w:divBdr>
        </w:div>
        <w:div w:id="1868638100">
          <w:marLeft w:val="640"/>
          <w:marRight w:val="0"/>
          <w:marTop w:val="0"/>
          <w:marBottom w:val="0"/>
          <w:divBdr>
            <w:top w:val="none" w:sz="0" w:space="0" w:color="auto"/>
            <w:left w:val="none" w:sz="0" w:space="0" w:color="auto"/>
            <w:bottom w:val="none" w:sz="0" w:space="0" w:color="auto"/>
            <w:right w:val="none" w:sz="0" w:space="0" w:color="auto"/>
          </w:divBdr>
        </w:div>
        <w:div w:id="2061131009">
          <w:marLeft w:val="640"/>
          <w:marRight w:val="0"/>
          <w:marTop w:val="0"/>
          <w:marBottom w:val="0"/>
          <w:divBdr>
            <w:top w:val="none" w:sz="0" w:space="0" w:color="auto"/>
            <w:left w:val="none" w:sz="0" w:space="0" w:color="auto"/>
            <w:bottom w:val="none" w:sz="0" w:space="0" w:color="auto"/>
            <w:right w:val="none" w:sz="0" w:space="0" w:color="auto"/>
          </w:divBdr>
        </w:div>
        <w:div w:id="15039839">
          <w:marLeft w:val="640"/>
          <w:marRight w:val="0"/>
          <w:marTop w:val="0"/>
          <w:marBottom w:val="0"/>
          <w:divBdr>
            <w:top w:val="none" w:sz="0" w:space="0" w:color="auto"/>
            <w:left w:val="none" w:sz="0" w:space="0" w:color="auto"/>
            <w:bottom w:val="none" w:sz="0" w:space="0" w:color="auto"/>
            <w:right w:val="none" w:sz="0" w:space="0" w:color="auto"/>
          </w:divBdr>
        </w:div>
        <w:div w:id="1464617131">
          <w:marLeft w:val="640"/>
          <w:marRight w:val="0"/>
          <w:marTop w:val="0"/>
          <w:marBottom w:val="0"/>
          <w:divBdr>
            <w:top w:val="none" w:sz="0" w:space="0" w:color="auto"/>
            <w:left w:val="none" w:sz="0" w:space="0" w:color="auto"/>
            <w:bottom w:val="none" w:sz="0" w:space="0" w:color="auto"/>
            <w:right w:val="none" w:sz="0" w:space="0" w:color="auto"/>
          </w:divBdr>
        </w:div>
        <w:div w:id="1985891686">
          <w:marLeft w:val="640"/>
          <w:marRight w:val="0"/>
          <w:marTop w:val="0"/>
          <w:marBottom w:val="0"/>
          <w:divBdr>
            <w:top w:val="none" w:sz="0" w:space="0" w:color="auto"/>
            <w:left w:val="none" w:sz="0" w:space="0" w:color="auto"/>
            <w:bottom w:val="none" w:sz="0" w:space="0" w:color="auto"/>
            <w:right w:val="none" w:sz="0" w:space="0" w:color="auto"/>
          </w:divBdr>
        </w:div>
        <w:div w:id="1818450230">
          <w:marLeft w:val="640"/>
          <w:marRight w:val="0"/>
          <w:marTop w:val="0"/>
          <w:marBottom w:val="0"/>
          <w:divBdr>
            <w:top w:val="none" w:sz="0" w:space="0" w:color="auto"/>
            <w:left w:val="none" w:sz="0" w:space="0" w:color="auto"/>
            <w:bottom w:val="none" w:sz="0" w:space="0" w:color="auto"/>
            <w:right w:val="none" w:sz="0" w:space="0" w:color="auto"/>
          </w:divBdr>
        </w:div>
        <w:div w:id="309331062">
          <w:marLeft w:val="640"/>
          <w:marRight w:val="0"/>
          <w:marTop w:val="0"/>
          <w:marBottom w:val="0"/>
          <w:divBdr>
            <w:top w:val="none" w:sz="0" w:space="0" w:color="auto"/>
            <w:left w:val="none" w:sz="0" w:space="0" w:color="auto"/>
            <w:bottom w:val="none" w:sz="0" w:space="0" w:color="auto"/>
            <w:right w:val="none" w:sz="0" w:space="0" w:color="auto"/>
          </w:divBdr>
        </w:div>
        <w:div w:id="730881941">
          <w:marLeft w:val="640"/>
          <w:marRight w:val="0"/>
          <w:marTop w:val="0"/>
          <w:marBottom w:val="0"/>
          <w:divBdr>
            <w:top w:val="none" w:sz="0" w:space="0" w:color="auto"/>
            <w:left w:val="none" w:sz="0" w:space="0" w:color="auto"/>
            <w:bottom w:val="none" w:sz="0" w:space="0" w:color="auto"/>
            <w:right w:val="none" w:sz="0" w:space="0" w:color="auto"/>
          </w:divBdr>
        </w:div>
        <w:div w:id="115756732">
          <w:marLeft w:val="640"/>
          <w:marRight w:val="0"/>
          <w:marTop w:val="0"/>
          <w:marBottom w:val="0"/>
          <w:divBdr>
            <w:top w:val="none" w:sz="0" w:space="0" w:color="auto"/>
            <w:left w:val="none" w:sz="0" w:space="0" w:color="auto"/>
            <w:bottom w:val="none" w:sz="0" w:space="0" w:color="auto"/>
            <w:right w:val="none" w:sz="0" w:space="0" w:color="auto"/>
          </w:divBdr>
        </w:div>
        <w:div w:id="684135418">
          <w:marLeft w:val="640"/>
          <w:marRight w:val="0"/>
          <w:marTop w:val="0"/>
          <w:marBottom w:val="0"/>
          <w:divBdr>
            <w:top w:val="none" w:sz="0" w:space="0" w:color="auto"/>
            <w:left w:val="none" w:sz="0" w:space="0" w:color="auto"/>
            <w:bottom w:val="none" w:sz="0" w:space="0" w:color="auto"/>
            <w:right w:val="none" w:sz="0" w:space="0" w:color="auto"/>
          </w:divBdr>
        </w:div>
        <w:div w:id="1849172961">
          <w:marLeft w:val="640"/>
          <w:marRight w:val="0"/>
          <w:marTop w:val="0"/>
          <w:marBottom w:val="0"/>
          <w:divBdr>
            <w:top w:val="none" w:sz="0" w:space="0" w:color="auto"/>
            <w:left w:val="none" w:sz="0" w:space="0" w:color="auto"/>
            <w:bottom w:val="none" w:sz="0" w:space="0" w:color="auto"/>
            <w:right w:val="none" w:sz="0" w:space="0" w:color="auto"/>
          </w:divBdr>
        </w:div>
        <w:div w:id="42412991">
          <w:marLeft w:val="640"/>
          <w:marRight w:val="0"/>
          <w:marTop w:val="0"/>
          <w:marBottom w:val="0"/>
          <w:divBdr>
            <w:top w:val="none" w:sz="0" w:space="0" w:color="auto"/>
            <w:left w:val="none" w:sz="0" w:space="0" w:color="auto"/>
            <w:bottom w:val="none" w:sz="0" w:space="0" w:color="auto"/>
            <w:right w:val="none" w:sz="0" w:space="0" w:color="auto"/>
          </w:divBdr>
        </w:div>
        <w:div w:id="1496646881">
          <w:marLeft w:val="640"/>
          <w:marRight w:val="0"/>
          <w:marTop w:val="0"/>
          <w:marBottom w:val="0"/>
          <w:divBdr>
            <w:top w:val="none" w:sz="0" w:space="0" w:color="auto"/>
            <w:left w:val="none" w:sz="0" w:space="0" w:color="auto"/>
            <w:bottom w:val="none" w:sz="0" w:space="0" w:color="auto"/>
            <w:right w:val="none" w:sz="0" w:space="0" w:color="auto"/>
          </w:divBdr>
        </w:div>
        <w:div w:id="985545177">
          <w:marLeft w:val="640"/>
          <w:marRight w:val="0"/>
          <w:marTop w:val="0"/>
          <w:marBottom w:val="0"/>
          <w:divBdr>
            <w:top w:val="none" w:sz="0" w:space="0" w:color="auto"/>
            <w:left w:val="none" w:sz="0" w:space="0" w:color="auto"/>
            <w:bottom w:val="none" w:sz="0" w:space="0" w:color="auto"/>
            <w:right w:val="none" w:sz="0" w:space="0" w:color="auto"/>
          </w:divBdr>
        </w:div>
        <w:div w:id="1628580425">
          <w:marLeft w:val="640"/>
          <w:marRight w:val="0"/>
          <w:marTop w:val="0"/>
          <w:marBottom w:val="0"/>
          <w:divBdr>
            <w:top w:val="none" w:sz="0" w:space="0" w:color="auto"/>
            <w:left w:val="none" w:sz="0" w:space="0" w:color="auto"/>
            <w:bottom w:val="none" w:sz="0" w:space="0" w:color="auto"/>
            <w:right w:val="none" w:sz="0" w:space="0" w:color="auto"/>
          </w:divBdr>
        </w:div>
        <w:div w:id="951597240">
          <w:marLeft w:val="640"/>
          <w:marRight w:val="0"/>
          <w:marTop w:val="0"/>
          <w:marBottom w:val="0"/>
          <w:divBdr>
            <w:top w:val="none" w:sz="0" w:space="0" w:color="auto"/>
            <w:left w:val="none" w:sz="0" w:space="0" w:color="auto"/>
            <w:bottom w:val="none" w:sz="0" w:space="0" w:color="auto"/>
            <w:right w:val="none" w:sz="0" w:space="0" w:color="auto"/>
          </w:divBdr>
        </w:div>
        <w:div w:id="2126803079">
          <w:marLeft w:val="640"/>
          <w:marRight w:val="0"/>
          <w:marTop w:val="0"/>
          <w:marBottom w:val="0"/>
          <w:divBdr>
            <w:top w:val="none" w:sz="0" w:space="0" w:color="auto"/>
            <w:left w:val="none" w:sz="0" w:space="0" w:color="auto"/>
            <w:bottom w:val="none" w:sz="0" w:space="0" w:color="auto"/>
            <w:right w:val="none" w:sz="0" w:space="0" w:color="auto"/>
          </w:divBdr>
        </w:div>
        <w:div w:id="267928671">
          <w:marLeft w:val="640"/>
          <w:marRight w:val="0"/>
          <w:marTop w:val="0"/>
          <w:marBottom w:val="0"/>
          <w:divBdr>
            <w:top w:val="none" w:sz="0" w:space="0" w:color="auto"/>
            <w:left w:val="none" w:sz="0" w:space="0" w:color="auto"/>
            <w:bottom w:val="none" w:sz="0" w:space="0" w:color="auto"/>
            <w:right w:val="none" w:sz="0" w:space="0" w:color="auto"/>
          </w:divBdr>
        </w:div>
        <w:div w:id="352849528">
          <w:marLeft w:val="640"/>
          <w:marRight w:val="0"/>
          <w:marTop w:val="0"/>
          <w:marBottom w:val="0"/>
          <w:divBdr>
            <w:top w:val="none" w:sz="0" w:space="0" w:color="auto"/>
            <w:left w:val="none" w:sz="0" w:space="0" w:color="auto"/>
            <w:bottom w:val="none" w:sz="0" w:space="0" w:color="auto"/>
            <w:right w:val="none" w:sz="0" w:space="0" w:color="auto"/>
          </w:divBdr>
        </w:div>
        <w:div w:id="753819166">
          <w:marLeft w:val="640"/>
          <w:marRight w:val="0"/>
          <w:marTop w:val="0"/>
          <w:marBottom w:val="0"/>
          <w:divBdr>
            <w:top w:val="none" w:sz="0" w:space="0" w:color="auto"/>
            <w:left w:val="none" w:sz="0" w:space="0" w:color="auto"/>
            <w:bottom w:val="none" w:sz="0" w:space="0" w:color="auto"/>
            <w:right w:val="none" w:sz="0" w:space="0" w:color="auto"/>
          </w:divBdr>
        </w:div>
        <w:div w:id="1525365631">
          <w:marLeft w:val="640"/>
          <w:marRight w:val="0"/>
          <w:marTop w:val="0"/>
          <w:marBottom w:val="0"/>
          <w:divBdr>
            <w:top w:val="none" w:sz="0" w:space="0" w:color="auto"/>
            <w:left w:val="none" w:sz="0" w:space="0" w:color="auto"/>
            <w:bottom w:val="none" w:sz="0" w:space="0" w:color="auto"/>
            <w:right w:val="none" w:sz="0" w:space="0" w:color="auto"/>
          </w:divBdr>
        </w:div>
        <w:div w:id="297616371">
          <w:marLeft w:val="640"/>
          <w:marRight w:val="0"/>
          <w:marTop w:val="0"/>
          <w:marBottom w:val="0"/>
          <w:divBdr>
            <w:top w:val="none" w:sz="0" w:space="0" w:color="auto"/>
            <w:left w:val="none" w:sz="0" w:space="0" w:color="auto"/>
            <w:bottom w:val="none" w:sz="0" w:space="0" w:color="auto"/>
            <w:right w:val="none" w:sz="0" w:space="0" w:color="auto"/>
          </w:divBdr>
        </w:div>
        <w:div w:id="1627465589">
          <w:marLeft w:val="640"/>
          <w:marRight w:val="0"/>
          <w:marTop w:val="0"/>
          <w:marBottom w:val="0"/>
          <w:divBdr>
            <w:top w:val="none" w:sz="0" w:space="0" w:color="auto"/>
            <w:left w:val="none" w:sz="0" w:space="0" w:color="auto"/>
            <w:bottom w:val="none" w:sz="0" w:space="0" w:color="auto"/>
            <w:right w:val="none" w:sz="0" w:space="0" w:color="auto"/>
          </w:divBdr>
        </w:div>
        <w:div w:id="915633791">
          <w:marLeft w:val="640"/>
          <w:marRight w:val="0"/>
          <w:marTop w:val="0"/>
          <w:marBottom w:val="0"/>
          <w:divBdr>
            <w:top w:val="none" w:sz="0" w:space="0" w:color="auto"/>
            <w:left w:val="none" w:sz="0" w:space="0" w:color="auto"/>
            <w:bottom w:val="none" w:sz="0" w:space="0" w:color="auto"/>
            <w:right w:val="none" w:sz="0" w:space="0" w:color="auto"/>
          </w:divBdr>
        </w:div>
        <w:div w:id="304160492">
          <w:marLeft w:val="640"/>
          <w:marRight w:val="0"/>
          <w:marTop w:val="0"/>
          <w:marBottom w:val="0"/>
          <w:divBdr>
            <w:top w:val="none" w:sz="0" w:space="0" w:color="auto"/>
            <w:left w:val="none" w:sz="0" w:space="0" w:color="auto"/>
            <w:bottom w:val="none" w:sz="0" w:space="0" w:color="auto"/>
            <w:right w:val="none" w:sz="0" w:space="0" w:color="auto"/>
          </w:divBdr>
        </w:div>
        <w:div w:id="1424257079">
          <w:marLeft w:val="640"/>
          <w:marRight w:val="0"/>
          <w:marTop w:val="0"/>
          <w:marBottom w:val="0"/>
          <w:divBdr>
            <w:top w:val="none" w:sz="0" w:space="0" w:color="auto"/>
            <w:left w:val="none" w:sz="0" w:space="0" w:color="auto"/>
            <w:bottom w:val="none" w:sz="0" w:space="0" w:color="auto"/>
            <w:right w:val="none" w:sz="0" w:space="0" w:color="auto"/>
          </w:divBdr>
        </w:div>
        <w:div w:id="447045636">
          <w:marLeft w:val="640"/>
          <w:marRight w:val="0"/>
          <w:marTop w:val="0"/>
          <w:marBottom w:val="0"/>
          <w:divBdr>
            <w:top w:val="none" w:sz="0" w:space="0" w:color="auto"/>
            <w:left w:val="none" w:sz="0" w:space="0" w:color="auto"/>
            <w:bottom w:val="none" w:sz="0" w:space="0" w:color="auto"/>
            <w:right w:val="none" w:sz="0" w:space="0" w:color="auto"/>
          </w:divBdr>
        </w:div>
        <w:div w:id="568657749">
          <w:marLeft w:val="640"/>
          <w:marRight w:val="0"/>
          <w:marTop w:val="0"/>
          <w:marBottom w:val="0"/>
          <w:divBdr>
            <w:top w:val="none" w:sz="0" w:space="0" w:color="auto"/>
            <w:left w:val="none" w:sz="0" w:space="0" w:color="auto"/>
            <w:bottom w:val="none" w:sz="0" w:space="0" w:color="auto"/>
            <w:right w:val="none" w:sz="0" w:space="0" w:color="auto"/>
          </w:divBdr>
        </w:div>
        <w:div w:id="1448771439">
          <w:marLeft w:val="640"/>
          <w:marRight w:val="0"/>
          <w:marTop w:val="0"/>
          <w:marBottom w:val="0"/>
          <w:divBdr>
            <w:top w:val="none" w:sz="0" w:space="0" w:color="auto"/>
            <w:left w:val="none" w:sz="0" w:space="0" w:color="auto"/>
            <w:bottom w:val="none" w:sz="0" w:space="0" w:color="auto"/>
            <w:right w:val="none" w:sz="0" w:space="0" w:color="auto"/>
          </w:divBdr>
        </w:div>
        <w:div w:id="1820996834">
          <w:marLeft w:val="640"/>
          <w:marRight w:val="0"/>
          <w:marTop w:val="0"/>
          <w:marBottom w:val="0"/>
          <w:divBdr>
            <w:top w:val="none" w:sz="0" w:space="0" w:color="auto"/>
            <w:left w:val="none" w:sz="0" w:space="0" w:color="auto"/>
            <w:bottom w:val="none" w:sz="0" w:space="0" w:color="auto"/>
            <w:right w:val="none" w:sz="0" w:space="0" w:color="auto"/>
          </w:divBdr>
        </w:div>
      </w:divsChild>
    </w:div>
    <w:div w:id="1785535247">
      <w:bodyDiv w:val="1"/>
      <w:marLeft w:val="0"/>
      <w:marRight w:val="0"/>
      <w:marTop w:val="0"/>
      <w:marBottom w:val="0"/>
      <w:divBdr>
        <w:top w:val="none" w:sz="0" w:space="0" w:color="auto"/>
        <w:left w:val="none" w:sz="0" w:space="0" w:color="auto"/>
        <w:bottom w:val="none" w:sz="0" w:space="0" w:color="auto"/>
        <w:right w:val="none" w:sz="0" w:space="0" w:color="auto"/>
      </w:divBdr>
    </w:div>
    <w:div w:id="1788230770">
      <w:bodyDiv w:val="1"/>
      <w:marLeft w:val="0"/>
      <w:marRight w:val="0"/>
      <w:marTop w:val="0"/>
      <w:marBottom w:val="0"/>
      <w:divBdr>
        <w:top w:val="none" w:sz="0" w:space="0" w:color="auto"/>
        <w:left w:val="none" w:sz="0" w:space="0" w:color="auto"/>
        <w:bottom w:val="none" w:sz="0" w:space="0" w:color="auto"/>
        <w:right w:val="none" w:sz="0" w:space="0" w:color="auto"/>
      </w:divBdr>
      <w:divsChild>
        <w:div w:id="950283553">
          <w:marLeft w:val="640"/>
          <w:marRight w:val="0"/>
          <w:marTop w:val="0"/>
          <w:marBottom w:val="0"/>
          <w:divBdr>
            <w:top w:val="none" w:sz="0" w:space="0" w:color="auto"/>
            <w:left w:val="none" w:sz="0" w:space="0" w:color="auto"/>
            <w:bottom w:val="none" w:sz="0" w:space="0" w:color="auto"/>
            <w:right w:val="none" w:sz="0" w:space="0" w:color="auto"/>
          </w:divBdr>
        </w:div>
        <w:div w:id="1627007169">
          <w:marLeft w:val="640"/>
          <w:marRight w:val="0"/>
          <w:marTop w:val="0"/>
          <w:marBottom w:val="0"/>
          <w:divBdr>
            <w:top w:val="none" w:sz="0" w:space="0" w:color="auto"/>
            <w:left w:val="none" w:sz="0" w:space="0" w:color="auto"/>
            <w:bottom w:val="none" w:sz="0" w:space="0" w:color="auto"/>
            <w:right w:val="none" w:sz="0" w:space="0" w:color="auto"/>
          </w:divBdr>
        </w:div>
        <w:div w:id="34700484">
          <w:marLeft w:val="640"/>
          <w:marRight w:val="0"/>
          <w:marTop w:val="0"/>
          <w:marBottom w:val="0"/>
          <w:divBdr>
            <w:top w:val="none" w:sz="0" w:space="0" w:color="auto"/>
            <w:left w:val="none" w:sz="0" w:space="0" w:color="auto"/>
            <w:bottom w:val="none" w:sz="0" w:space="0" w:color="auto"/>
            <w:right w:val="none" w:sz="0" w:space="0" w:color="auto"/>
          </w:divBdr>
        </w:div>
        <w:div w:id="112098297">
          <w:marLeft w:val="640"/>
          <w:marRight w:val="0"/>
          <w:marTop w:val="0"/>
          <w:marBottom w:val="0"/>
          <w:divBdr>
            <w:top w:val="none" w:sz="0" w:space="0" w:color="auto"/>
            <w:left w:val="none" w:sz="0" w:space="0" w:color="auto"/>
            <w:bottom w:val="none" w:sz="0" w:space="0" w:color="auto"/>
            <w:right w:val="none" w:sz="0" w:space="0" w:color="auto"/>
          </w:divBdr>
        </w:div>
        <w:div w:id="617034263">
          <w:marLeft w:val="640"/>
          <w:marRight w:val="0"/>
          <w:marTop w:val="0"/>
          <w:marBottom w:val="0"/>
          <w:divBdr>
            <w:top w:val="none" w:sz="0" w:space="0" w:color="auto"/>
            <w:left w:val="none" w:sz="0" w:space="0" w:color="auto"/>
            <w:bottom w:val="none" w:sz="0" w:space="0" w:color="auto"/>
            <w:right w:val="none" w:sz="0" w:space="0" w:color="auto"/>
          </w:divBdr>
        </w:div>
        <w:div w:id="1028025784">
          <w:marLeft w:val="640"/>
          <w:marRight w:val="0"/>
          <w:marTop w:val="0"/>
          <w:marBottom w:val="0"/>
          <w:divBdr>
            <w:top w:val="none" w:sz="0" w:space="0" w:color="auto"/>
            <w:left w:val="none" w:sz="0" w:space="0" w:color="auto"/>
            <w:bottom w:val="none" w:sz="0" w:space="0" w:color="auto"/>
            <w:right w:val="none" w:sz="0" w:space="0" w:color="auto"/>
          </w:divBdr>
        </w:div>
        <w:div w:id="1384064147">
          <w:marLeft w:val="640"/>
          <w:marRight w:val="0"/>
          <w:marTop w:val="0"/>
          <w:marBottom w:val="0"/>
          <w:divBdr>
            <w:top w:val="none" w:sz="0" w:space="0" w:color="auto"/>
            <w:left w:val="none" w:sz="0" w:space="0" w:color="auto"/>
            <w:bottom w:val="none" w:sz="0" w:space="0" w:color="auto"/>
            <w:right w:val="none" w:sz="0" w:space="0" w:color="auto"/>
          </w:divBdr>
        </w:div>
        <w:div w:id="778336028">
          <w:marLeft w:val="640"/>
          <w:marRight w:val="0"/>
          <w:marTop w:val="0"/>
          <w:marBottom w:val="0"/>
          <w:divBdr>
            <w:top w:val="none" w:sz="0" w:space="0" w:color="auto"/>
            <w:left w:val="none" w:sz="0" w:space="0" w:color="auto"/>
            <w:bottom w:val="none" w:sz="0" w:space="0" w:color="auto"/>
            <w:right w:val="none" w:sz="0" w:space="0" w:color="auto"/>
          </w:divBdr>
        </w:div>
        <w:div w:id="662203832">
          <w:marLeft w:val="640"/>
          <w:marRight w:val="0"/>
          <w:marTop w:val="0"/>
          <w:marBottom w:val="0"/>
          <w:divBdr>
            <w:top w:val="none" w:sz="0" w:space="0" w:color="auto"/>
            <w:left w:val="none" w:sz="0" w:space="0" w:color="auto"/>
            <w:bottom w:val="none" w:sz="0" w:space="0" w:color="auto"/>
            <w:right w:val="none" w:sz="0" w:space="0" w:color="auto"/>
          </w:divBdr>
        </w:div>
        <w:div w:id="1683821528">
          <w:marLeft w:val="640"/>
          <w:marRight w:val="0"/>
          <w:marTop w:val="0"/>
          <w:marBottom w:val="0"/>
          <w:divBdr>
            <w:top w:val="none" w:sz="0" w:space="0" w:color="auto"/>
            <w:left w:val="none" w:sz="0" w:space="0" w:color="auto"/>
            <w:bottom w:val="none" w:sz="0" w:space="0" w:color="auto"/>
            <w:right w:val="none" w:sz="0" w:space="0" w:color="auto"/>
          </w:divBdr>
        </w:div>
        <w:div w:id="1262103132">
          <w:marLeft w:val="640"/>
          <w:marRight w:val="0"/>
          <w:marTop w:val="0"/>
          <w:marBottom w:val="0"/>
          <w:divBdr>
            <w:top w:val="none" w:sz="0" w:space="0" w:color="auto"/>
            <w:left w:val="none" w:sz="0" w:space="0" w:color="auto"/>
            <w:bottom w:val="none" w:sz="0" w:space="0" w:color="auto"/>
            <w:right w:val="none" w:sz="0" w:space="0" w:color="auto"/>
          </w:divBdr>
        </w:div>
        <w:div w:id="795298457">
          <w:marLeft w:val="640"/>
          <w:marRight w:val="0"/>
          <w:marTop w:val="0"/>
          <w:marBottom w:val="0"/>
          <w:divBdr>
            <w:top w:val="none" w:sz="0" w:space="0" w:color="auto"/>
            <w:left w:val="none" w:sz="0" w:space="0" w:color="auto"/>
            <w:bottom w:val="none" w:sz="0" w:space="0" w:color="auto"/>
            <w:right w:val="none" w:sz="0" w:space="0" w:color="auto"/>
          </w:divBdr>
        </w:div>
        <w:div w:id="2002730333">
          <w:marLeft w:val="640"/>
          <w:marRight w:val="0"/>
          <w:marTop w:val="0"/>
          <w:marBottom w:val="0"/>
          <w:divBdr>
            <w:top w:val="none" w:sz="0" w:space="0" w:color="auto"/>
            <w:left w:val="none" w:sz="0" w:space="0" w:color="auto"/>
            <w:bottom w:val="none" w:sz="0" w:space="0" w:color="auto"/>
            <w:right w:val="none" w:sz="0" w:space="0" w:color="auto"/>
          </w:divBdr>
        </w:div>
        <w:div w:id="1089421494">
          <w:marLeft w:val="640"/>
          <w:marRight w:val="0"/>
          <w:marTop w:val="0"/>
          <w:marBottom w:val="0"/>
          <w:divBdr>
            <w:top w:val="none" w:sz="0" w:space="0" w:color="auto"/>
            <w:left w:val="none" w:sz="0" w:space="0" w:color="auto"/>
            <w:bottom w:val="none" w:sz="0" w:space="0" w:color="auto"/>
            <w:right w:val="none" w:sz="0" w:space="0" w:color="auto"/>
          </w:divBdr>
        </w:div>
        <w:div w:id="661398819">
          <w:marLeft w:val="640"/>
          <w:marRight w:val="0"/>
          <w:marTop w:val="0"/>
          <w:marBottom w:val="0"/>
          <w:divBdr>
            <w:top w:val="none" w:sz="0" w:space="0" w:color="auto"/>
            <w:left w:val="none" w:sz="0" w:space="0" w:color="auto"/>
            <w:bottom w:val="none" w:sz="0" w:space="0" w:color="auto"/>
            <w:right w:val="none" w:sz="0" w:space="0" w:color="auto"/>
          </w:divBdr>
        </w:div>
        <w:div w:id="1023629875">
          <w:marLeft w:val="640"/>
          <w:marRight w:val="0"/>
          <w:marTop w:val="0"/>
          <w:marBottom w:val="0"/>
          <w:divBdr>
            <w:top w:val="none" w:sz="0" w:space="0" w:color="auto"/>
            <w:left w:val="none" w:sz="0" w:space="0" w:color="auto"/>
            <w:bottom w:val="none" w:sz="0" w:space="0" w:color="auto"/>
            <w:right w:val="none" w:sz="0" w:space="0" w:color="auto"/>
          </w:divBdr>
        </w:div>
        <w:div w:id="89474887">
          <w:marLeft w:val="640"/>
          <w:marRight w:val="0"/>
          <w:marTop w:val="0"/>
          <w:marBottom w:val="0"/>
          <w:divBdr>
            <w:top w:val="none" w:sz="0" w:space="0" w:color="auto"/>
            <w:left w:val="none" w:sz="0" w:space="0" w:color="auto"/>
            <w:bottom w:val="none" w:sz="0" w:space="0" w:color="auto"/>
            <w:right w:val="none" w:sz="0" w:space="0" w:color="auto"/>
          </w:divBdr>
        </w:div>
        <w:div w:id="93862361">
          <w:marLeft w:val="640"/>
          <w:marRight w:val="0"/>
          <w:marTop w:val="0"/>
          <w:marBottom w:val="0"/>
          <w:divBdr>
            <w:top w:val="none" w:sz="0" w:space="0" w:color="auto"/>
            <w:left w:val="none" w:sz="0" w:space="0" w:color="auto"/>
            <w:bottom w:val="none" w:sz="0" w:space="0" w:color="auto"/>
            <w:right w:val="none" w:sz="0" w:space="0" w:color="auto"/>
          </w:divBdr>
        </w:div>
        <w:div w:id="1391734572">
          <w:marLeft w:val="640"/>
          <w:marRight w:val="0"/>
          <w:marTop w:val="0"/>
          <w:marBottom w:val="0"/>
          <w:divBdr>
            <w:top w:val="none" w:sz="0" w:space="0" w:color="auto"/>
            <w:left w:val="none" w:sz="0" w:space="0" w:color="auto"/>
            <w:bottom w:val="none" w:sz="0" w:space="0" w:color="auto"/>
            <w:right w:val="none" w:sz="0" w:space="0" w:color="auto"/>
          </w:divBdr>
        </w:div>
        <w:div w:id="1283346312">
          <w:marLeft w:val="640"/>
          <w:marRight w:val="0"/>
          <w:marTop w:val="0"/>
          <w:marBottom w:val="0"/>
          <w:divBdr>
            <w:top w:val="none" w:sz="0" w:space="0" w:color="auto"/>
            <w:left w:val="none" w:sz="0" w:space="0" w:color="auto"/>
            <w:bottom w:val="none" w:sz="0" w:space="0" w:color="auto"/>
            <w:right w:val="none" w:sz="0" w:space="0" w:color="auto"/>
          </w:divBdr>
        </w:div>
        <w:div w:id="1009336269">
          <w:marLeft w:val="640"/>
          <w:marRight w:val="0"/>
          <w:marTop w:val="0"/>
          <w:marBottom w:val="0"/>
          <w:divBdr>
            <w:top w:val="none" w:sz="0" w:space="0" w:color="auto"/>
            <w:left w:val="none" w:sz="0" w:space="0" w:color="auto"/>
            <w:bottom w:val="none" w:sz="0" w:space="0" w:color="auto"/>
            <w:right w:val="none" w:sz="0" w:space="0" w:color="auto"/>
          </w:divBdr>
        </w:div>
        <w:div w:id="1135488474">
          <w:marLeft w:val="640"/>
          <w:marRight w:val="0"/>
          <w:marTop w:val="0"/>
          <w:marBottom w:val="0"/>
          <w:divBdr>
            <w:top w:val="none" w:sz="0" w:space="0" w:color="auto"/>
            <w:left w:val="none" w:sz="0" w:space="0" w:color="auto"/>
            <w:bottom w:val="none" w:sz="0" w:space="0" w:color="auto"/>
            <w:right w:val="none" w:sz="0" w:space="0" w:color="auto"/>
          </w:divBdr>
        </w:div>
        <w:div w:id="128130098">
          <w:marLeft w:val="640"/>
          <w:marRight w:val="0"/>
          <w:marTop w:val="0"/>
          <w:marBottom w:val="0"/>
          <w:divBdr>
            <w:top w:val="none" w:sz="0" w:space="0" w:color="auto"/>
            <w:left w:val="none" w:sz="0" w:space="0" w:color="auto"/>
            <w:bottom w:val="none" w:sz="0" w:space="0" w:color="auto"/>
            <w:right w:val="none" w:sz="0" w:space="0" w:color="auto"/>
          </w:divBdr>
        </w:div>
        <w:div w:id="921062817">
          <w:marLeft w:val="640"/>
          <w:marRight w:val="0"/>
          <w:marTop w:val="0"/>
          <w:marBottom w:val="0"/>
          <w:divBdr>
            <w:top w:val="none" w:sz="0" w:space="0" w:color="auto"/>
            <w:left w:val="none" w:sz="0" w:space="0" w:color="auto"/>
            <w:bottom w:val="none" w:sz="0" w:space="0" w:color="auto"/>
            <w:right w:val="none" w:sz="0" w:space="0" w:color="auto"/>
          </w:divBdr>
        </w:div>
        <w:div w:id="1093741957">
          <w:marLeft w:val="640"/>
          <w:marRight w:val="0"/>
          <w:marTop w:val="0"/>
          <w:marBottom w:val="0"/>
          <w:divBdr>
            <w:top w:val="none" w:sz="0" w:space="0" w:color="auto"/>
            <w:left w:val="none" w:sz="0" w:space="0" w:color="auto"/>
            <w:bottom w:val="none" w:sz="0" w:space="0" w:color="auto"/>
            <w:right w:val="none" w:sz="0" w:space="0" w:color="auto"/>
          </w:divBdr>
        </w:div>
        <w:div w:id="1508180445">
          <w:marLeft w:val="640"/>
          <w:marRight w:val="0"/>
          <w:marTop w:val="0"/>
          <w:marBottom w:val="0"/>
          <w:divBdr>
            <w:top w:val="none" w:sz="0" w:space="0" w:color="auto"/>
            <w:left w:val="none" w:sz="0" w:space="0" w:color="auto"/>
            <w:bottom w:val="none" w:sz="0" w:space="0" w:color="auto"/>
            <w:right w:val="none" w:sz="0" w:space="0" w:color="auto"/>
          </w:divBdr>
        </w:div>
        <w:div w:id="1968314614">
          <w:marLeft w:val="640"/>
          <w:marRight w:val="0"/>
          <w:marTop w:val="0"/>
          <w:marBottom w:val="0"/>
          <w:divBdr>
            <w:top w:val="none" w:sz="0" w:space="0" w:color="auto"/>
            <w:left w:val="none" w:sz="0" w:space="0" w:color="auto"/>
            <w:bottom w:val="none" w:sz="0" w:space="0" w:color="auto"/>
            <w:right w:val="none" w:sz="0" w:space="0" w:color="auto"/>
          </w:divBdr>
        </w:div>
        <w:div w:id="764229151">
          <w:marLeft w:val="640"/>
          <w:marRight w:val="0"/>
          <w:marTop w:val="0"/>
          <w:marBottom w:val="0"/>
          <w:divBdr>
            <w:top w:val="none" w:sz="0" w:space="0" w:color="auto"/>
            <w:left w:val="none" w:sz="0" w:space="0" w:color="auto"/>
            <w:bottom w:val="none" w:sz="0" w:space="0" w:color="auto"/>
            <w:right w:val="none" w:sz="0" w:space="0" w:color="auto"/>
          </w:divBdr>
        </w:div>
        <w:div w:id="1431394543">
          <w:marLeft w:val="640"/>
          <w:marRight w:val="0"/>
          <w:marTop w:val="0"/>
          <w:marBottom w:val="0"/>
          <w:divBdr>
            <w:top w:val="none" w:sz="0" w:space="0" w:color="auto"/>
            <w:left w:val="none" w:sz="0" w:space="0" w:color="auto"/>
            <w:bottom w:val="none" w:sz="0" w:space="0" w:color="auto"/>
            <w:right w:val="none" w:sz="0" w:space="0" w:color="auto"/>
          </w:divBdr>
        </w:div>
        <w:div w:id="1994137528">
          <w:marLeft w:val="640"/>
          <w:marRight w:val="0"/>
          <w:marTop w:val="0"/>
          <w:marBottom w:val="0"/>
          <w:divBdr>
            <w:top w:val="none" w:sz="0" w:space="0" w:color="auto"/>
            <w:left w:val="none" w:sz="0" w:space="0" w:color="auto"/>
            <w:bottom w:val="none" w:sz="0" w:space="0" w:color="auto"/>
            <w:right w:val="none" w:sz="0" w:space="0" w:color="auto"/>
          </w:divBdr>
        </w:div>
        <w:div w:id="1522358579">
          <w:marLeft w:val="640"/>
          <w:marRight w:val="0"/>
          <w:marTop w:val="0"/>
          <w:marBottom w:val="0"/>
          <w:divBdr>
            <w:top w:val="none" w:sz="0" w:space="0" w:color="auto"/>
            <w:left w:val="none" w:sz="0" w:space="0" w:color="auto"/>
            <w:bottom w:val="none" w:sz="0" w:space="0" w:color="auto"/>
            <w:right w:val="none" w:sz="0" w:space="0" w:color="auto"/>
          </w:divBdr>
        </w:div>
        <w:div w:id="262735685">
          <w:marLeft w:val="640"/>
          <w:marRight w:val="0"/>
          <w:marTop w:val="0"/>
          <w:marBottom w:val="0"/>
          <w:divBdr>
            <w:top w:val="none" w:sz="0" w:space="0" w:color="auto"/>
            <w:left w:val="none" w:sz="0" w:space="0" w:color="auto"/>
            <w:bottom w:val="none" w:sz="0" w:space="0" w:color="auto"/>
            <w:right w:val="none" w:sz="0" w:space="0" w:color="auto"/>
          </w:divBdr>
        </w:div>
        <w:div w:id="1899053443">
          <w:marLeft w:val="640"/>
          <w:marRight w:val="0"/>
          <w:marTop w:val="0"/>
          <w:marBottom w:val="0"/>
          <w:divBdr>
            <w:top w:val="none" w:sz="0" w:space="0" w:color="auto"/>
            <w:left w:val="none" w:sz="0" w:space="0" w:color="auto"/>
            <w:bottom w:val="none" w:sz="0" w:space="0" w:color="auto"/>
            <w:right w:val="none" w:sz="0" w:space="0" w:color="auto"/>
          </w:divBdr>
        </w:div>
        <w:div w:id="1260913693">
          <w:marLeft w:val="640"/>
          <w:marRight w:val="0"/>
          <w:marTop w:val="0"/>
          <w:marBottom w:val="0"/>
          <w:divBdr>
            <w:top w:val="none" w:sz="0" w:space="0" w:color="auto"/>
            <w:left w:val="none" w:sz="0" w:space="0" w:color="auto"/>
            <w:bottom w:val="none" w:sz="0" w:space="0" w:color="auto"/>
            <w:right w:val="none" w:sz="0" w:space="0" w:color="auto"/>
          </w:divBdr>
        </w:div>
        <w:div w:id="1509369832">
          <w:marLeft w:val="640"/>
          <w:marRight w:val="0"/>
          <w:marTop w:val="0"/>
          <w:marBottom w:val="0"/>
          <w:divBdr>
            <w:top w:val="none" w:sz="0" w:space="0" w:color="auto"/>
            <w:left w:val="none" w:sz="0" w:space="0" w:color="auto"/>
            <w:bottom w:val="none" w:sz="0" w:space="0" w:color="auto"/>
            <w:right w:val="none" w:sz="0" w:space="0" w:color="auto"/>
          </w:divBdr>
        </w:div>
        <w:div w:id="2039811287">
          <w:marLeft w:val="640"/>
          <w:marRight w:val="0"/>
          <w:marTop w:val="0"/>
          <w:marBottom w:val="0"/>
          <w:divBdr>
            <w:top w:val="none" w:sz="0" w:space="0" w:color="auto"/>
            <w:left w:val="none" w:sz="0" w:space="0" w:color="auto"/>
            <w:bottom w:val="none" w:sz="0" w:space="0" w:color="auto"/>
            <w:right w:val="none" w:sz="0" w:space="0" w:color="auto"/>
          </w:divBdr>
        </w:div>
        <w:div w:id="373776934">
          <w:marLeft w:val="640"/>
          <w:marRight w:val="0"/>
          <w:marTop w:val="0"/>
          <w:marBottom w:val="0"/>
          <w:divBdr>
            <w:top w:val="none" w:sz="0" w:space="0" w:color="auto"/>
            <w:left w:val="none" w:sz="0" w:space="0" w:color="auto"/>
            <w:bottom w:val="none" w:sz="0" w:space="0" w:color="auto"/>
            <w:right w:val="none" w:sz="0" w:space="0" w:color="auto"/>
          </w:divBdr>
        </w:div>
        <w:div w:id="1596015376">
          <w:marLeft w:val="640"/>
          <w:marRight w:val="0"/>
          <w:marTop w:val="0"/>
          <w:marBottom w:val="0"/>
          <w:divBdr>
            <w:top w:val="none" w:sz="0" w:space="0" w:color="auto"/>
            <w:left w:val="none" w:sz="0" w:space="0" w:color="auto"/>
            <w:bottom w:val="none" w:sz="0" w:space="0" w:color="auto"/>
            <w:right w:val="none" w:sz="0" w:space="0" w:color="auto"/>
          </w:divBdr>
        </w:div>
        <w:div w:id="1529442568">
          <w:marLeft w:val="640"/>
          <w:marRight w:val="0"/>
          <w:marTop w:val="0"/>
          <w:marBottom w:val="0"/>
          <w:divBdr>
            <w:top w:val="none" w:sz="0" w:space="0" w:color="auto"/>
            <w:left w:val="none" w:sz="0" w:space="0" w:color="auto"/>
            <w:bottom w:val="none" w:sz="0" w:space="0" w:color="auto"/>
            <w:right w:val="none" w:sz="0" w:space="0" w:color="auto"/>
          </w:divBdr>
        </w:div>
        <w:div w:id="2066023838">
          <w:marLeft w:val="640"/>
          <w:marRight w:val="0"/>
          <w:marTop w:val="0"/>
          <w:marBottom w:val="0"/>
          <w:divBdr>
            <w:top w:val="none" w:sz="0" w:space="0" w:color="auto"/>
            <w:left w:val="none" w:sz="0" w:space="0" w:color="auto"/>
            <w:bottom w:val="none" w:sz="0" w:space="0" w:color="auto"/>
            <w:right w:val="none" w:sz="0" w:space="0" w:color="auto"/>
          </w:divBdr>
        </w:div>
        <w:div w:id="102968567">
          <w:marLeft w:val="640"/>
          <w:marRight w:val="0"/>
          <w:marTop w:val="0"/>
          <w:marBottom w:val="0"/>
          <w:divBdr>
            <w:top w:val="none" w:sz="0" w:space="0" w:color="auto"/>
            <w:left w:val="none" w:sz="0" w:space="0" w:color="auto"/>
            <w:bottom w:val="none" w:sz="0" w:space="0" w:color="auto"/>
            <w:right w:val="none" w:sz="0" w:space="0" w:color="auto"/>
          </w:divBdr>
        </w:div>
        <w:div w:id="134031883">
          <w:marLeft w:val="640"/>
          <w:marRight w:val="0"/>
          <w:marTop w:val="0"/>
          <w:marBottom w:val="0"/>
          <w:divBdr>
            <w:top w:val="none" w:sz="0" w:space="0" w:color="auto"/>
            <w:left w:val="none" w:sz="0" w:space="0" w:color="auto"/>
            <w:bottom w:val="none" w:sz="0" w:space="0" w:color="auto"/>
            <w:right w:val="none" w:sz="0" w:space="0" w:color="auto"/>
          </w:divBdr>
        </w:div>
        <w:div w:id="181670417">
          <w:marLeft w:val="640"/>
          <w:marRight w:val="0"/>
          <w:marTop w:val="0"/>
          <w:marBottom w:val="0"/>
          <w:divBdr>
            <w:top w:val="none" w:sz="0" w:space="0" w:color="auto"/>
            <w:left w:val="none" w:sz="0" w:space="0" w:color="auto"/>
            <w:bottom w:val="none" w:sz="0" w:space="0" w:color="auto"/>
            <w:right w:val="none" w:sz="0" w:space="0" w:color="auto"/>
          </w:divBdr>
        </w:div>
        <w:div w:id="478612324">
          <w:marLeft w:val="640"/>
          <w:marRight w:val="0"/>
          <w:marTop w:val="0"/>
          <w:marBottom w:val="0"/>
          <w:divBdr>
            <w:top w:val="none" w:sz="0" w:space="0" w:color="auto"/>
            <w:left w:val="none" w:sz="0" w:space="0" w:color="auto"/>
            <w:bottom w:val="none" w:sz="0" w:space="0" w:color="auto"/>
            <w:right w:val="none" w:sz="0" w:space="0" w:color="auto"/>
          </w:divBdr>
        </w:div>
        <w:div w:id="210576438">
          <w:marLeft w:val="640"/>
          <w:marRight w:val="0"/>
          <w:marTop w:val="0"/>
          <w:marBottom w:val="0"/>
          <w:divBdr>
            <w:top w:val="none" w:sz="0" w:space="0" w:color="auto"/>
            <w:left w:val="none" w:sz="0" w:space="0" w:color="auto"/>
            <w:bottom w:val="none" w:sz="0" w:space="0" w:color="auto"/>
            <w:right w:val="none" w:sz="0" w:space="0" w:color="auto"/>
          </w:divBdr>
        </w:div>
        <w:div w:id="1140536405">
          <w:marLeft w:val="640"/>
          <w:marRight w:val="0"/>
          <w:marTop w:val="0"/>
          <w:marBottom w:val="0"/>
          <w:divBdr>
            <w:top w:val="none" w:sz="0" w:space="0" w:color="auto"/>
            <w:left w:val="none" w:sz="0" w:space="0" w:color="auto"/>
            <w:bottom w:val="none" w:sz="0" w:space="0" w:color="auto"/>
            <w:right w:val="none" w:sz="0" w:space="0" w:color="auto"/>
          </w:divBdr>
        </w:div>
        <w:div w:id="637758788">
          <w:marLeft w:val="640"/>
          <w:marRight w:val="0"/>
          <w:marTop w:val="0"/>
          <w:marBottom w:val="0"/>
          <w:divBdr>
            <w:top w:val="none" w:sz="0" w:space="0" w:color="auto"/>
            <w:left w:val="none" w:sz="0" w:space="0" w:color="auto"/>
            <w:bottom w:val="none" w:sz="0" w:space="0" w:color="auto"/>
            <w:right w:val="none" w:sz="0" w:space="0" w:color="auto"/>
          </w:divBdr>
        </w:div>
      </w:divsChild>
    </w:div>
    <w:div w:id="1789885722">
      <w:bodyDiv w:val="1"/>
      <w:marLeft w:val="0"/>
      <w:marRight w:val="0"/>
      <w:marTop w:val="0"/>
      <w:marBottom w:val="0"/>
      <w:divBdr>
        <w:top w:val="none" w:sz="0" w:space="0" w:color="auto"/>
        <w:left w:val="none" w:sz="0" w:space="0" w:color="auto"/>
        <w:bottom w:val="none" w:sz="0" w:space="0" w:color="auto"/>
        <w:right w:val="none" w:sz="0" w:space="0" w:color="auto"/>
      </w:divBdr>
    </w:div>
    <w:div w:id="1790856827">
      <w:bodyDiv w:val="1"/>
      <w:marLeft w:val="0"/>
      <w:marRight w:val="0"/>
      <w:marTop w:val="0"/>
      <w:marBottom w:val="0"/>
      <w:divBdr>
        <w:top w:val="none" w:sz="0" w:space="0" w:color="auto"/>
        <w:left w:val="none" w:sz="0" w:space="0" w:color="auto"/>
        <w:bottom w:val="none" w:sz="0" w:space="0" w:color="auto"/>
        <w:right w:val="none" w:sz="0" w:space="0" w:color="auto"/>
      </w:divBdr>
    </w:div>
    <w:div w:id="1792747558">
      <w:bodyDiv w:val="1"/>
      <w:marLeft w:val="0"/>
      <w:marRight w:val="0"/>
      <w:marTop w:val="0"/>
      <w:marBottom w:val="0"/>
      <w:divBdr>
        <w:top w:val="none" w:sz="0" w:space="0" w:color="auto"/>
        <w:left w:val="none" w:sz="0" w:space="0" w:color="auto"/>
        <w:bottom w:val="none" w:sz="0" w:space="0" w:color="auto"/>
        <w:right w:val="none" w:sz="0" w:space="0" w:color="auto"/>
      </w:divBdr>
    </w:div>
    <w:div w:id="1797328295">
      <w:bodyDiv w:val="1"/>
      <w:marLeft w:val="0"/>
      <w:marRight w:val="0"/>
      <w:marTop w:val="0"/>
      <w:marBottom w:val="0"/>
      <w:divBdr>
        <w:top w:val="none" w:sz="0" w:space="0" w:color="auto"/>
        <w:left w:val="none" w:sz="0" w:space="0" w:color="auto"/>
        <w:bottom w:val="none" w:sz="0" w:space="0" w:color="auto"/>
        <w:right w:val="none" w:sz="0" w:space="0" w:color="auto"/>
      </w:divBdr>
    </w:div>
    <w:div w:id="1805149419">
      <w:bodyDiv w:val="1"/>
      <w:marLeft w:val="0"/>
      <w:marRight w:val="0"/>
      <w:marTop w:val="0"/>
      <w:marBottom w:val="0"/>
      <w:divBdr>
        <w:top w:val="none" w:sz="0" w:space="0" w:color="auto"/>
        <w:left w:val="none" w:sz="0" w:space="0" w:color="auto"/>
        <w:bottom w:val="none" w:sz="0" w:space="0" w:color="auto"/>
        <w:right w:val="none" w:sz="0" w:space="0" w:color="auto"/>
      </w:divBdr>
    </w:div>
    <w:div w:id="1806896059">
      <w:bodyDiv w:val="1"/>
      <w:marLeft w:val="0"/>
      <w:marRight w:val="0"/>
      <w:marTop w:val="0"/>
      <w:marBottom w:val="0"/>
      <w:divBdr>
        <w:top w:val="none" w:sz="0" w:space="0" w:color="auto"/>
        <w:left w:val="none" w:sz="0" w:space="0" w:color="auto"/>
        <w:bottom w:val="none" w:sz="0" w:space="0" w:color="auto"/>
        <w:right w:val="none" w:sz="0" w:space="0" w:color="auto"/>
      </w:divBdr>
    </w:div>
    <w:div w:id="1810510111">
      <w:bodyDiv w:val="1"/>
      <w:marLeft w:val="0"/>
      <w:marRight w:val="0"/>
      <w:marTop w:val="0"/>
      <w:marBottom w:val="0"/>
      <w:divBdr>
        <w:top w:val="none" w:sz="0" w:space="0" w:color="auto"/>
        <w:left w:val="none" w:sz="0" w:space="0" w:color="auto"/>
        <w:bottom w:val="none" w:sz="0" w:space="0" w:color="auto"/>
        <w:right w:val="none" w:sz="0" w:space="0" w:color="auto"/>
      </w:divBdr>
    </w:div>
    <w:div w:id="1812286050">
      <w:bodyDiv w:val="1"/>
      <w:marLeft w:val="0"/>
      <w:marRight w:val="0"/>
      <w:marTop w:val="0"/>
      <w:marBottom w:val="0"/>
      <w:divBdr>
        <w:top w:val="none" w:sz="0" w:space="0" w:color="auto"/>
        <w:left w:val="none" w:sz="0" w:space="0" w:color="auto"/>
        <w:bottom w:val="none" w:sz="0" w:space="0" w:color="auto"/>
        <w:right w:val="none" w:sz="0" w:space="0" w:color="auto"/>
      </w:divBdr>
    </w:div>
    <w:div w:id="1817136834">
      <w:bodyDiv w:val="1"/>
      <w:marLeft w:val="0"/>
      <w:marRight w:val="0"/>
      <w:marTop w:val="0"/>
      <w:marBottom w:val="0"/>
      <w:divBdr>
        <w:top w:val="none" w:sz="0" w:space="0" w:color="auto"/>
        <w:left w:val="none" w:sz="0" w:space="0" w:color="auto"/>
        <w:bottom w:val="none" w:sz="0" w:space="0" w:color="auto"/>
        <w:right w:val="none" w:sz="0" w:space="0" w:color="auto"/>
      </w:divBdr>
      <w:divsChild>
        <w:div w:id="46540825">
          <w:marLeft w:val="640"/>
          <w:marRight w:val="0"/>
          <w:marTop w:val="0"/>
          <w:marBottom w:val="0"/>
          <w:divBdr>
            <w:top w:val="none" w:sz="0" w:space="0" w:color="auto"/>
            <w:left w:val="none" w:sz="0" w:space="0" w:color="auto"/>
            <w:bottom w:val="none" w:sz="0" w:space="0" w:color="auto"/>
            <w:right w:val="none" w:sz="0" w:space="0" w:color="auto"/>
          </w:divBdr>
        </w:div>
        <w:div w:id="1674723533">
          <w:marLeft w:val="640"/>
          <w:marRight w:val="0"/>
          <w:marTop w:val="0"/>
          <w:marBottom w:val="0"/>
          <w:divBdr>
            <w:top w:val="none" w:sz="0" w:space="0" w:color="auto"/>
            <w:left w:val="none" w:sz="0" w:space="0" w:color="auto"/>
            <w:bottom w:val="none" w:sz="0" w:space="0" w:color="auto"/>
            <w:right w:val="none" w:sz="0" w:space="0" w:color="auto"/>
          </w:divBdr>
        </w:div>
        <w:div w:id="486824361">
          <w:marLeft w:val="640"/>
          <w:marRight w:val="0"/>
          <w:marTop w:val="0"/>
          <w:marBottom w:val="0"/>
          <w:divBdr>
            <w:top w:val="none" w:sz="0" w:space="0" w:color="auto"/>
            <w:left w:val="none" w:sz="0" w:space="0" w:color="auto"/>
            <w:bottom w:val="none" w:sz="0" w:space="0" w:color="auto"/>
            <w:right w:val="none" w:sz="0" w:space="0" w:color="auto"/>
          </w:divBdr>
        </w:div>
        <w:div w:id="1567454929">
          <w:marLeft w:val="640"/>
          <w:marRight w:val="0"/>
          <w:marTop w:val="0"/>
          <w:marBottom w:val="0"/>
          <w:divBdr>
            <w:top w:val="none" w:sz="0" w:space="0" w:color="auto"/>
            <w:left w:val="none" w:sz="0" w:space="0" w:color="auto"/>
            <w:bottom w:val="none" w:sz="0" w:space="0" w:color="auto"/>
            <w:right w:val="none" w:sz="0" w:space="0" w:color="auto"/>
          </w:divBdr>
        </w:div>
        <w:div w:id="1589923762">
          <w:marLeft w:val="640"/>
          <w:marRight w:val="0"/>
          <w:marTop w:val="0"/>
          <w:marBottom w:val="0"/>
          <w:divBdr>
            <w:top w:val="none" w:sz="0" w:space="0" w:color="auto"/>
            <w:left w:val="none" w:sz="0" w:space="0" w:color="auto"/>
            <w:bottom w:val="none" w:sz="0" w:space="0" w:color="auto"/>
            <w:right w:val="none" w:sz="0" w:space="0" w:color="auto"/>
          </w:divBdr>
        </w:div>
        <w:div w:id="288709468">
          <w:marLeft w:val="640"/>
          <w:marRight w:val="0"/>
          <w:marTop w:val="0"/>
          <w:marBottom w:val="0"/>
          <w:divBdr>
            <w:top w:val="none" w:sz="0" w:space="0" w:color="auto"/>
            <w:left w:val="none" w:sz="0" w:space="0" w:color="auto"/>
            <w:bottom w:val="none" w:sz="0" w:space="0" w:color="auto"/>
            <w:right w:val="none" w:sz="0" w:space="0" w:color="auto"/>
          </w:divBdr>
        </w:div>
        <w:div w:id="1888763021">
          <w:marLeft w:val="640"/>
          <w:marRight w:val="0"/>
          <w:marTop w:val="0"/>
          <w:marBottom w:val="0"/>
          <w:divBdr>
            <w:top w:val="none" w:sz="0" w:space="0" w:color="auto"/>
            <w:left w:val="none" w:sz="0" w:space="0" w:color="auto"/>
            <w:bottom w:val="none" w:sz="0" w:space="0" w:color="auto"/>
            <w:right w:val="none" w:sz="0" w:space="0" w:color="auto"/>
          </w:divBdr>
        </w:div>
        <w:div w:id="398066198">
          <w:marLeft w:val="640"/>
          <w:marRight w:val="0"/>
          <w:marTop w:val="0"/>
          <w:marBottom w:val="0"/>
          <w:divBdr>
            <w:top w:val="none" w:sz="0" w:space="0" w:color="auto"/>
            <w:left w:val="none" w:sz="0" w:space="0" w:color="auto"/>
            <w:bottom w:val="none" w:sz="0" w:space="0" w:color="auto"/>
            <w:right w:val="none" w:sz="0" w:space="0" w:color="auto"/>
          </w:divBdr>
        </w:div>
        <w:div w:id="2106490533">
          <w:marLeft w:val="640"/>
          <w:marRight w:val="0"/>
          <w:marTop w:val="0"/>
          <w:marBottom w:val="0"/>
          <w:divBdr>
            <w:top w:val="none" w:sz="0" w:space="0" w:color="auto"/>
            <w:left w:val="none" w:sz="0" w:space="0" w:color="auto"/>
            <w:bottom w:val="none" w:sz="0" w:space="0" w:color="auto"/>
            <w:right w:val="none" w:sz="0" w:space="0" w:color="auto"/>
          </w:divBdr>
        </w:div>
        <w:div w:id="604314118">
          <w:marLeft w:val="640"/>
          <w:marRight w:val="0"/>
          <w:marTop w:val="0"/>
          <w:marBottom w:val="0"/>
          <w:divBdr>
            <w:top w:val="none" w:sz="0" w:space="0" w:color="auto"/>
            <w:left w:val="none" w:sz="0" w:space="0" w:color="auto"/>
            <w:bottom w:val="none" w:sz="0" w:space="0" w:color="auto"/>
            <w:right w:val="none" w:sz="0" w:space="0" w:color="auto"/>
          </w:divBdr>
        </w:div>
        <w:div w:id="1544749282">
          <w:marLeft w:val="640"/>
          <w:marRight w:val="0"/>
          <w:marTop w:val="0"/>
          <w:marBottom w:val="0"/>
          <w:divBdr>
            <w:top w:val="none" w:sz="0" w:space="0" w:color="auto"/>
            <w:left w:val="none" w:sz="0" w:space="0" w:color="auto"/>
            <w:bottom w:val="none" w:sz="0" w:space="0" w:color="auto"/>
            <w:right w:val="none" w:sz="0" w:space="0" w:color="auto"/>
          </w:divBdr>
        </w:div>
        <w:div w:id="1682852837">
          <w:marLeft w:val="640"/>
          <w:marRight w:val="0"/>
          <w:marTop w:val="0"/>
          <w:marBottom w:val="0"/>
          <w:divBdr>
            <w:top w:val="none" w:sz="0" w:space="0" w:color="auto"/>
            <w:left w:val="none" w:sz="0" w:space="0" w:color="auto"/>
            <w:bottom w:val="none" w:sz="0" w:space="0" w:color="auto"/>
            <w:right w:val="none" w:sz="0" w:space="0" w:color="auto"/>
          </w:divBdr>
        </w:div>
        <w:div w:id="482506990">
          <w:marLeft w:val="640"/>
          <w:marRight w:val="0"/>
          <w:marTop w:val="0"/>
          <w:marBottom w:val="0"/>
          <w:divBdr>
            <w:top w:val="none" w:sz="0" w:space="0" w:color="auto"/>
            <w:left w:val="none" w:sz="0" w:space="0" w:color="auto"/>
            <w:bottom w:val="none" w:sz="0" w:space="0" w:color="auto"/>
            <w:right w:val="none" w:sz="0" w:space="0" w:color="auto"/>
          </w:divBdr>
        </w:div>
        <w:div w:id="1691493879">
          <w:marLeft w:val="640"/>
          <w:marRight w:val="0"/>
          <w:marTop w:val="0"/>
          <w:marBottom w:val="0"/>
          <w:divBdr>
            <w:top w:val="none" w:sz="0" w:space="0" w:color="auto"/>
            <w:left w:val="none" w:sz="0" w:space="0" w:color="auto"/>
            <w:bottom w:val="none" w:sz="0" w:space="0" w:color="auto"/>
            <w:right w:val="none" w:sz="0" w:space="0" w:color="auto"/>
          </w:divBdr>
        </w:div>
        <w:div w:id="398864197">
          <w:marLeft w:val="640"/>
          <w:marRight w:val="0"/>
          <w:marTop w:val="0"/>
          <w:marBottom w:val="0"/>
          <w:divBdr>
            <w:top w:val="none" w:sz="0" w:space="0" w:color="auto"/>
            <w:left w:val="none" w:sz="0" w:space="0" w:color="auto"/>
            <w:bottom w:val="none" w:sz="0" w:space="0" w:color="auto"/>
            <w:right w:val="none" w:sz="0" w:space="0" w:color="auto"/>
          </w:divBdr>
        </w:div>
        <w:div w:id="1913812545">
          <w:marLeft w:val="640"/>
          <w:marRight w:val="0"/>
          <w:marTop w:val="0"/>
          <w:marBottom w:val="0"/>
          <w:divBdr>
            <w:top w:val="none" w:sz="0" w:space="0" w:color="auto"/>
            <w:left w:val="none" w:sz="0" w:space="0" w:color="auto"/>
            <w:bottom w:val="none" w:sz="0" w:space="0" w:color="auto"/>
            <w:right w:val="none" w:sz="0" w:space="0" w:color="auto"/>
          </w:divBdr>
        </w:div>
        <w:div w:id="1156266107">
          <w:marLeft w:val="640"/>
          <w:marRight w:val="0"/>
          <w:marTop w:val="0"/>
          <w:marBottom w:val="0"/>
          <w:divBdr>
            <w:top w:val="none" w:sz="0" w:space="0" w:color="auto"/>
            <w:left w:val="none" w:sz="0" w:space="0" w:color="auto"/>
            <w:bottom w:val="none" w:sz="0" w:space="0" w:color="auto"/>
            <w:right w:val="none" w:sz="0" w:space="0" w:color="auto"/>
          </w:divBdr>
        </w:div>
        <w:div w:id="1288387761">
          <w:marLeft w:val="640"/>
          <w:marRight w:val="0"/>
          <w:marTop w:val="0"/>
          <w:marBottom w:val="0"/>
          <w:divBdr>
            <w:top w:val="none" w:sz="0" w:space="0" w:color="auto"/>
            <w:left w:val="none" w:sz="0" w:space="0" w:color="auto"/>
            <w:bottom w:val="none" w:sz="0" w:space="0" w:color="auto"/>
            <w:right w:val="none" w:sz="0" w:space="0" w:color="auto"/>
          </w:divBdr>
        </w:div>
        <w:div w:id="1759717471">
          <w:marLeft w:val="640"/>
          <w:marRight w:val="0"/>
          <w:marTop w:val="0"/>
          <w:marBottom w:val="0"/>
          <w:divBdr>
            <w:top w:val="none" w:sz="0" w:space="0" w:color="auto"/>
            <w:left w:val="none" w:sz="0" w:space="0" w:color="auto"/>
            <w:bottom w:val="none" w:sz="0" w:space="0" w:color="auto"/>
            <w:right w:val="none" w:sz="0" w:space="0" w:color="auto"/>
          </w:divBdr>
        </w:div>
        <w:div w:id="1366827573">
          <w:marLeft w:val="640"/>
          <w:marRight w:val="0"/>
          <w:marTop w:val="0"/>
          <w:marBottom w:val="0"/>
          <w:divBdr>
            <w:top w:val="none" w:sz="0" w:space="0" w:color="auto"/>
            <w:left w:val="none" w:sz="0" w:space="0" w:color="auto"/>
            <w:bottom w:val="none" w:sz="0" w:space="0" w:color="auto"/>
            <w:right w:val="none" w:sz="0" w:space="0" w:color="auto"/>
          </w:divBdr>
        </w:div>
        <w:div w:id="1397125285">
          <w:marLeft w:val="640"/>
          <w:marRight w:val="0"/>
          <w:marTop w:val="0"/>
          <w:marBottom w:val="0"/>
          <w:divBdr>
            <w:top w:val="none" w:sz="0" w:space="0" w:color="auto"/>
            <w:left w:val="none" w:sz="0" w:space="0" w:color="auto"/>
            <w:bottom w:val="none" w:sz="0" w:space="0" w:color="auto"/>
            <w:right w:val="none" w:sz="0" w:space="0" w:color="auto"/>
          </w:divBdr>
        </w:div>
        <w:div w:id="132067817">
          <w:marLeft w:val="640"/>
          <w:marRight w:val="0"/>
          <w:marTop w:val="0"/>
          <w:marBottom w:val="0"/>
          <w:divBdr>
            <w:top w:val="none" w:sz="0" w:space="0" w:color="auto"/>
            <w:left w:val="none" w:sz="0" w:space="0" w:color="auto"/>
            <w:bottom w:val="none" w:sz="0" w:space="0" w:color="auto"/>
            <w:right w:val="none" w:sz="0" w:space="0" w:color="auto"/>
          </w:divBdr>
        </w:div>
        <w:div w:id="1034385255">
          <w:marLeft w:val="640"/>
          <w:marRight w:val="0"/>
          <w:marTop w:val="0"/>
          <w:marBottom w:val="0"/>
          <w:divBdr>
            <w:top w:val="none" w:sz="0" w:space="0" w:color="auto"/>
            <w:left w:val="none" w:sz="0" w:space="0" w:color="auto"/>
            <w:bottom w:val="none" w:sz="0" w:space="0" w:color="auto"/>
            <w:right w:val="none" w:sz="0" w:space="0" w:color="auto"/>
          </w:divBdr>
        </w:div>
        <w:div w:id="1592929659">
          <w:marLeft w:val="640"/>
          <w:marRight w:val="0"/>
          <w:marTop w:val="0"/>
          <w:marBottom w:val="0"/>
          <w:divBdr>
            <w:top w:val="none" w:sz="0" w:space="0" w:color="auto"/>
            <w:left w:val="none" w:sz="0" w:space="0" w:color="auto"/>
            <w:bottom w:val="none" w:sz="0" w:space="0" w:color="auto"/>
            <w:right w:val="none" w:sz="0" w:space="0" w:color="auto"/>
          </w:divBdr>
        </w:div>
        <w:div w:id="1478569460">
          <w:marLeft w:val="640"/>
          <w:marRight w:val="0"/>
          <w:marTop w:val="0"/>
          <w:marBottom w:val="0"/>
          <w:divBdr>
            <w:top w:val="none" w:sz="0" w:space="0" w:color="auto"/>
            <w:left w:val="none" w:sz="0" w:space="0" w:color="auto"/>
            <w:bottom w:val="none" w:sz="0" w:space="0" w:color="auto"/>
            <w:right w:val="none" w:sz="0" w:space="0" w:color="auto"/>
          </w:divBdr>
        </w:div>
        <w:div w:id="1887908848">
          <w:marLeft w:val="640"/>
          <w:marRight w:val="0"/>
          <w:marTop w:val="0"/>
          <w:marBottom w:val="0"/>
          <w:divBdr>
            <w:top w:val="none" w:sz="0" w:space="0" w:color="auto"/>
            <w:left w:val="none" w:sz="0" w:space="0" w:color="auto"/>
            <w:bottom w:val="none" w:sz="0" w:space="0" w:color="auto"/>
            <w:right w:val="none" w:sz="0" w:space="0" w:color="auto"/>
          </w:divBdr>
        </w:div>
        <w:div w:id="110130983">
          <w:marLeft w:val="640"/>
          <w:marRight w:val="0"/>
          <w:marTop w:val="0"/>
          <w:marBottom w:val="0"/>
          <w:divBdr>
            <w:top w:val="none" w:sz="0" w:space="0" w:color="auto"/>
            <w:left w:val="none" w:sz="0" w:space="0" w:color="auto"/>
            <w:bottom w:val="none" w:sz="0" w:space="0" w:color="auto"/>
            <w:right w:val="none" w:sz="0" w:space="0" w:color="auto"/>
          </w:divBdr>
        </w:div>
        <w:div w:id="1056054561">
          <w:marLeft w:val="640"/>
          <w:marRight w:val="0"/>
          <w:marTop w:val="0"/>
          <w:marBottom w:val="0"/>
          <w:divBdr>
            <w:top w:val="none" w:sz="0" w:space="0" w:color="auto"/>
            <w:left w:val="none" w:sz="0" w:space="0" w:color="auto"/>
            <w:bottom w:val="none" w:sz="0" w:space="0" w:color="auto"/>
            <w:right w:val="none" w:sz="0" w:space="0" w:color="auto"/>
          </w:divBdr>
        </w:div>
        <w:div w:id="449781065">
          <w:marLeft w:val="640"/>
          <w:marRight w:val="0"/>
          <w:marTop w:val="0"/>
          <w:marBottom w:val="0"/>
          <w:divBdr>
            <w:top w:val="none" w:sz="0" w:space="0" w:color="auto"/>
            <w:left w:val="none" w:sz="0" w:space="0" w:color="auto"/>
            <w:bottom w:val="none" w:sz="0" w:space="0" w:color="auto"/>
            <w:right w:val="none" w:sz="0" w:space="0" w:color="auto"/>
          </w:divBdr>
        </w:div>
        <w:div w:id="56246282">
          <w:marLeft w:val="640"/>
          <w:marRight w:val="0"/>
          <w:marTop w:val="0"/>
          <w:marBottom w:val="0"/>
          <w:divBdr>
            <w:top w:val="none" w:sz="0" w:space="0" w:color="auto"/>
            <w:left w:val="none" w:sz="0" w:space="0" w:color="auto"/>
            <w:bottom w:val="none" w:sz="0" w:space="0" w:color="auto"/>
            <w:right w:val="none" w:sz="0" w:space="0" w:color="auto"/>
          </w:divBdr>
        </w:div>
        <w:div w:id="1294363610">
          <w:marLeft w:val="640"/>
          <w:marRight w:val="0"/>
          <w:marTop w:val="0"/>
          <w:marBottom w:val="0"/>
          <w:divBdr>
            <w:top w:val="none" w:sz="0" w:space="0" w:color="auto"/>
            <w:left w:val="none" w:sz="0" w:space="0" w:color="auto"/>
            <w:bottom w:val="none" w:sz="0" w:space="0" w:color="auto"/>
            <w:right w:val="none" w:sz="0" w:space="0" w:color="auto"/>
          </w:divBdr>
        </w:div>
        <w:div w:id="529759465">
          <w:marLeft w:val="640"/>
          <w:marRight w:val="0"/>
          <w:marTop w:val="0"/>
          <w:marBottom w:val="0"/>
          <w:divBdr>
            <w:top w:val="none" w:sz="0" w:space="0" w:color="auto"/>
            <w:left w:val="none" w:sz="0" w:space="0" w:color="auto"/>
            <w:bottom w:val="none" w:sz="0" w:space="0" w:color="auto"/>
            <w:right w:val="none" w:sz="0" w:space="0" w:color="auto"/>
          </w:divBdr>
        </w:div>
        <w:div w:id="829903768">
          <w:marLeft w:val="640"/>
          <w:marRight w:val="0"/>
          <w:marTop w:val="0"/>
          <w:marBottom w:val="0"/>
          <w:divBdr>
            <w:top w:val="none" w:sz="0" w:space="0" w:color="auto"/>
            <w:left w:val="none" w:sz="0" w:space="0" w:color="auto"/>
            <w:bottom w:val="none" w:sz="0" w:space="0" w:color="auto"/>
            <w:right w:val="none" w:sz="0" w:space="0" w:color="auto"/>
          </w:divBdr>
        </w:div>
        <w:div w:id="2119331026">
          <w:marLeft w:val="640"/>
          <w:marRight w:val="0"/>
          <w:marTop w:val="0"/>
          <w:marBottom w:val="0"/>
          <w:divBdr>
            <w:top w:val="none" w:sz="0" w:space="0" w:color="auto"/>
            <w:left w:val="none" w:sz="0" w:space="0" w:color="auto"/>
            <w:bottom w:val="none" w:sz="0" w:space="0" w:color="auto"/>
            <w:right w:val="none" w:sz="0" w:space="0" w:color="auto"/>
          </w:divBdr>
        </w:div>
        <w:div w:id="1803503512">
          <w:marLeft w:val="640"/>
          <w:marRight w:val="0"/>
          <w:marTop w:val="0"/>
          <w:marBottom w:val="0"/>
          <w:divBdr>
            <w:top w:val="none" w:sz="0" w:space="0" w:color="auto"/>
            <w:left w:val="none" w:sz="0" w:space="0" w:color="auto"/>
            <w:bottom w:val="none" w:sz="0" w:space="0" w:color="auto"/>
            <w:right w:val="none" w:sz="0" w:space="0" w:color="auto"/>
          </w:divBdr>
        </w:div>
        <w:div w:id="930818044">
          <w:marLeft w:val="640"/>
          <w:marRight w:val="0"/>
          <w:marTop w:val="0"/>
          <w:marBottom w:val="0"/>
          <w:divBdr>
            <w:top w:val="none" w:sz="0" w:space="0" w:color="auto"/>
            <w:left w:val="none" w:sz="0" w:space="0" w:color="auto"/>
            <w:bottom w:val="none" w:sz="0" w:space="0" w:color="auto"/>
            <w:right w:val="none" w:sz="0" w:space="0" w:color="auto"/>
          </w:divBdr>
        </w:div>
        <w:div w:id="177235699">
          <w:marLeft w:val="640"/>
          <w:marRight w:val="0"/>
          <w:marTop w:val="0"/>
          <w:marBottom w:val="0"/>
          <w:divBdr>
            <w:top w:val="none" w:sz="0" w:space="0" w:color="auto"/>
            <w:left w:val="none" w:sz="0" w:space="0" w:color="auto"/>
            <w:bottom w:val="none" w:sz="0" w:space="0" w:color="auto"/>
            <w:right w:val="none" w:sz="0" w:space="0" w:color="auto"/>
          </w:divBdr>
        </w:div>
        <w:div w:id="208996124">
          <w:marLeft w:val="640"/>
          <w:marRight w:val="0"/>
          <w:marTop w:val="0"/>
          <w:marBottom w:val="0"/>
          <w:divBdr>
            <w:top w:val="none" w:sz="0" w:space="0" w:color="auto"/>
            <w:left w:val="none" w:sz="0" w:space="0" w:color="auto"/>
            <w:bottom w:val="none" w:sz="0" w:space="0" w:color="auto"/>
            <w:right w:val="none" w:sz="0" w:space="0" w:color="auto"/>
          </w:divBdr>
        </w:div>
        <w:div w:id="1189683561">
          <w:marLeft w:val="640"/>
          <w:marRight w:val="0"/>
          <w:marTop w:val="0"/>
          <w:marBottom w:val="0"/>
          <w:divBdr>
            <w:top w:val="none" w:sz="0" w:space="0" w:color="auto"/>
            <w:left w:val="none" w:sz="0" w:space="0" w:color="auto"/>
            <w:bottom w:val="none" w:sz="0" w:space="0" w:color="auto"/>
            <w:right w:val="none" w:sz="0" w:space="0" w:color="auto"/>
          </w:divBdr>
        </w:div>
        <w:div w:id="1520200728">
          <w:marLeft w:val="640"/>
          <w:marRight w:val="0"/>
          <w:marTop w:val="0"/>
          <w:marBottom w:val="0"/>
          <w:divBdr>
            <w:top w:val="none" w:sz="0" w:space="0" w:color="auto"/>
            <w:left w:val="none" w:sz="0" w:space="0" w:color="auto"/>
            <w:bottom w:val="none" w:sz="0" w:space="0" w:color="auto"/>
            <w:right w:val="none" w:sz="0" w:space="0" w:color="auto"/>
          </w:divBdr>
        </w:div>
        <w:div w:id="31730370">
          <w:marLeft w:val="640"/>
          <w:marRight w:val="0"/>
          <w:marTop w:val="0"/>
          <w:marBottom w:val="0"/>
          <w:divBdr>
            <w:top w:val="none" w:sz="0" w:space="0" w:color="auto"/>
            <w:left w:val="none" w:sz="0" w:space="0" w:color="auto"/>
            <w:bottom w:val="none" w:sz="0" w:space="0" w:color="auto"/>
            <w:right w:val="none" w:sz="0" w:space="0" w:color="auto"/>
          </w:divBdr>
        </w:div>
        <w:div w:id="1785077777">
          <w:marLeft w:val="640"/>
          <w:marRight w:val="0"/>
          <w:marTop w:val="0"/>
          <w:marBottom w:val="0"/>
          <w:divBdr>
            <w:top w:val="none" w:sz="0" w:space="0" w:color="auto"/>
            <w:left w:val="none" w:sz="0" w:space="0" w:color="auto"/>
            <w:bottom w:val="none" w:sz="0" w:space="0" w:color="auto"/>
            <w:right w:val="none" w:sz="0" w:space="0" w:color="auto"/>
          </w:divBdr>
        </w:div>
        <w:div w:id="1164005927">
          <w:marLeft w:val="640"/>
          <w:marRight w:val="0"/>
          <w:marTop w:val="0"/>
          <w:marBottom w:val="0"/>
          <w:divBdr>
            <w:top w:val="none" w:sz="0" w:space="0" w:color="auto"/>
            <w:left w:val="none" w:sz="0" w:space="0" w:color="auto"/>
            <w:bottom w:val="none" w:sz="0" w:space="0" w:color="auto"/>
            <w:right w:val="none" w:sz="0" w:space="0" w:color="auto"/>
          </w:divBdr>
        </w:div>
        <w:div w:id="1162235824">
          <w:marLeft w:val="640"/>
          <w:marRight w:val="0"/>
          <w:marTop w:val="0"/>
          <w:marBottom w:val="0"/>
          <w:divBdr>
            <w:top w:val="none" w:sz="0" w:space="0" w:color="auto"/>
            <w:left w:val="none" w:sz="0" w:space="0" w:color="auto"/>
            <w:bottom w:val="none" w:sz="0" w:space="0" w:color="auto"/>
            <w:right w:val="none" w:sz="0" w:space="0" w:color="auto"/>
          </w:divBdr>
        </w:div>
        <w:div w:id="862598603">
          <w:marLeft w:val="640"/>
          <w:marRight w:val="0"/>
          <w:marTop w:val="0"/>
          <w:marBottom w:val="0"/>
          <w:divBdr>
            <w:top w:val="none" w:sz="0" w:space="0" w:color="auto"/>
            <w:left w:val="none" w:sz="0" w:space="0" w:color="auto"/>
            <w:bottom w:val="none" w:sz="0" w:space="0" w:color="auto"/>
            <w:right w:val="none" w:sz="0" w:space="0" w:color="auto"/>
          </w:divBdr>
        </w:div>
        <w:div w:id="1198273625">
          <w:marLeft w:val="640"/>
          <w:marRight w:val="0"/>
          <w:marTop w:val="0"/>
          <w:marBottom w:val="0"/>
          <w:divBdr>
            <w:top w:val="none" w:sz="0" w:space="0" w:color="auto"/>
            <w:left w:val="none" w:sz="0" w:space="0" w:color="auto"/>
            <w:bottom w:val="none" w:sz="0" w:space="0" w:color="auto"/>
            <w:right w:val="none" w:sz="0" w:space="0" w:color="auto"/>
          </w:divBdr>
        </w:div>
        <w:div w:id="1214199682">
          <w:marLeft w:val="640"/>
          <w:marRight w:val="0"/>
          <w:marTop w:val="0"/>
          <w:marBottom w:val="0"/>
          <w:divBdr>
            <w:top w:val="none" w:sz="0" w:space="0" w:color="auto"/>
            <w:left w:val="none" w:sz="0" w:space="0" w:color="auto"/>
            <w:bottom w:val="none" w:sz="0" w:space="0" w:color="auto"/>
            <w:right w:val="none" w:sz="0" w:space="0" w:color="auto"/>
          </w:divBdr>
        </w:div>
        <w:div w:id="216666331">
          <w:marLeft w:val="640"/>
          <w:marRight w:val="0"/>
          <w:marTop w:val="0"/>
          <w:marBottom w:val="0"/>
          <w:divBdr>
            <w:top w:val="none" w:sz="0" w:space="0" w:color="auto"/>
            <w:left w:val="none" w:sz="0" w:space="0" w:color="auto"/>
            <w:bottom w:val="none" w:sz="0" w:space="0" w:color="auto"/>
            <w:right w:val="none" w:sz="0" w:space="0" w:color="auto"/>
          </w:divBdr>
        </w:div>
        <w:div w:id="633215780">
          <w:marLeft w:val="640"/>
          <w:marRight w:val="0"/>
          <w:marTop w:val="0"/>
          <w:marBottom w:val="0"/>
          <w:divBdr>
            <w:top w:val="none" w:sz="0" w:space="0" w:color="auto"/>
            <w:left w:val="none" w:sz="0" w:space="0" w:color="auto"/>
            <w:bottom w:val="none" w:sz="0" w:space="0" w:color="auto"/>
            <w:right w:val="none" w:sz="0" w:space="0" w:color="auto"/>
          </w:divBdr>
        </w:div>
        <w:div w:id="1067993408">
          <w:marLeft w:val="640"/>
          <w:marRight w:val="0"/>
          <w:marTop w:val="0"/>
          <w:marBottom w:val="0"/>
          <w:divBdr>
            <w:top w:val="none" w:sz="0" w:space="0" w:color="auto"/>
            <w:left w:val="none" w:sz="0" w:space="0" w:color="auto"/>
            <w:bottom w:val="none" w:sz="0" w:space="0" w:color="auto"/>
            <w:right w:val="none" w:sz="0" w:space="0" w:color="auto"/>
          </w:divBdr>
        </w:div>
        <w:div w:id="717359619">
          <w:marLeft w:val="640"/>
          <w:marRight w:val="0"/>
          <w:marTop w:val="0"/>
          <w:marBottom w:val="0"/>
          <w:divBdr>
            <w:top w:val="none" w:sz="0" w:space="0" w:color="auto"/>
            <w:left w:val="none" w:sz="0" w:space="0" w:color="auto"/>
            <w:bottom w:val="none" w:sz="0" w:space="0" w:color="auto"/>
            <w:right w:val="none" w:sz="0" w:space="0" w:color="auto"/>
          </w:divBdr>
        </w:div>
        <w:div w:id="223495771">
          <w:marLeft w:val="640"/>
          <w:marRight w:val="0"/>
          <w:marTop w:val="0"/>
          <w:marBottom w:val="0"/>
          <w:divBdr>
            <w:top w:val="none" w:sz="0" w:space="0" w:color="auto"/>
            <w:left w:val="none" w:sz="0" w:space="0" w:color="auto"/>
            <w:bottom w:val="none" w:sz="0" w:space="0" w:color="auto"/>
            <w:right w:val="none" w:sz="0" w:space="0" w:color="auto"/>
          </w:divBdr>
        </w:div>
        <w:div w:id="458374214">
          <w:marLeft w:val="640"/>
          <w:marRight w:val="0"/>
          <w:marTop w:val="0"/>
          <w:marBottom w:val="0"/>
          <w:divBdr>
            <w:top w:val="none" w:sz="0" w:space="0" w:color="auto"/>
            <w:left w:val="none" w:sz="0" w:space="0" w:color="auto"/>
            <w:bottom w:val="none" w:sz="0" w:space="0" w:color="auto"/>
            <w:right w:val="none" w:sz="0" w:space="0" w:color="auto"/>
          </w:divBdr>
        </w:div>
        <w:div w:id="1403412128">
          <w:marLeft w:val="640"/>
          <w:marRight w:val="0"/>
          <w:marTop w:val="0"/>
          <w:marBottom w:val="0"/>
          <w:divBdr>
            <w:top w:val="none" w:sz="0" w:space="0" w:color="auto"/>
            <w:left w:val="none" w:sz="0" w:space="0" w:color="auto"/>
            <w:bottom w:val="none" w:sz="0" w:space="0" w:color="auto"/>
            <w:right w:val="none" w:sz="0" w:space="0" w:color="auto"/>
          </w:divBdr>
        </w:div>
        <w:div w:id="970357595">
          <w:marLeft w:val="640"/>
          <w:marRight w:val="0"/>
          <w:marTop w:val="0"/>
          <w:marBottom w:val="0"/>
          <w:divBdr>
            <w:top w:val="none" w:sz="0" w:space="0" w:color="auto"/>
            <w:left w:val="none" w:sz="0" w:space="0" w:color="auto"/>
            <w:bottom w:val="none" w:sz="0" w:space="0" w:color="auto"/>
            <w:right w:val="none" w:sz="0" w:space="0" w:color="auto"/>
          </w:divBdr>
        </w:div>
      </w:divsChild>
    </w:div>
    <w:div w:id="1817799262">
      <w:bodyDiv w:val="1"/>
      <w:marLeft w:val="0"/>
      <w:marRight w:val="0"/>
      <w:marTop w:val="0"/>
      <w:marBottom w:val="0"/>
      <w:divBdr>
        <w:top w:val="none" w:sz="0" w:space="0" w:color="auto"/>
        <w:left w:val="none" w:sz="0" w:space="0" w:color="auto"/>
        <w:bottom w:val="none" w:sz="0" w:space="0" w:color="auto"/>
        <w:right w:val="none" w:sz="0" w:space="0" w:color="auto"/>
      </w:divBdr>
      <w:divsChild>
        <w:div w:id="586235868">
          <w:marLeft w:val="640"/>
          <w:marRight w:val="0"/>
          <w:marTop w:val="0"/>
          <w:marBottom w:val="0"/>
          <w:divBdr>
            <w:top w:val="none" w:sz="0" w:space="0" w:color="auto"/>
            <w:left w:val="none" w:sz="0" w:space="0" w:color="auto"/>
            <w:bottom w:val="none" w:sz="0" w:space="0" w:color="auto"/>
            <w:right w:val="none" w:sz="0" w:space="0" w:color="auto"/>
          </w:divBdr>
        </w:div>
        <w:div w:id="1798910811">
          <w:marLeft w:val="640"/>
          <w:marRight w:val="0"/>
          <w:marTop w:val="0"/>
          <w:marBottom w:val="0"/>
          <w:divBdr>
            <w:top w:val="none" w:sz="0" w:space="0" w:color="auto"/>
            <w:left w:val="none" w:sz="0" w:space="0" w:color="auto"/>
            <w:bottom w:val="none" w:sz="0" w:space="0" w:color="auto"/>
            <w:right w:val="none" w:sz="0" w:space="0" w:color="auto"/>
          </w:divBdr>
        </w:div>
        <w:div w:id="889463582">
          <w:marLeft w:val="640"/>
          <w:marRight w:val="0"/>
          <w:marTop w:val="0"/>
          <w:marBottom w:val="0"/>
          <w:divBdr>
            <w:top w:val="none" w:sz="0" w:space="0" w:color="auto"/>
            <w:left w:val="none" w:sz="0" w:space="0" w:color="auto"/>
            <w:bottom w:val="none" w:sz="0" w:space="0" w:color="auto"/>
            <w:right w:val="none" w:sz="0" w:space="0" w:color="auto"/>
          </w:divBdr>
        </w:div>
        <w:div w:id="979336935">
          <w:marLeft w:val="640"/>
          <w:marRight w:val="0"/>
          <w:marTop w:val="0"/>
          <w:marBottom w:val="0"/>
          <w:divBdr>
            <w:top w:val="none" w:sz="0" w:space="0" w:color="auto"/>
            <w:left w:val="none" w:sz="0" w:space="0" w:color="auto"/>
            <w:bottom w:val="none" w:sz="0" w:space="0" w:color="auto"/>
            <w:right w:val="none" w:sz="0" w:space="0" w:color="auto"/>
          </w:divBdr>
        </w:div>
        <w:div w:id="243732376">
          <w:marLeft w:val="640"/>
          <w:marRight w:val="0"/>
          <w:marTop w:val="0"/>
          <w:marBottom w:val="0"/>
          <w:divBdr>
            <w:top w:val="none" w:sz="0" w:space="0" w:color="auto"/>
            <w:left w:val="none" w:sz="0" w:space="0" w:color="auto"/>
            <w:bottom w:val="none" w:sz="0" w:space="0" w:color="auto"/>
            <w:right w:val="none" w:sz="0" w:space="0" w:color="auto"/>
          </w:divBdr>
        </w:div>
        <w:div w:id="1190295944">
          <w:marLeft w:val="640"/>
          <w:marRight w:val="0"/>
          <w:marTop w:val="0"/>
          <w:marBottom w:val="0"/>
          <w:divBdr>
            <w:top w:val="none" w:sz="0" w:space="0" w:color="auto"/>
            <w:left w:val="none" w:sz="0" w:space="0" w:color="auto"/>
            <w:bottom w:val="none" w:sz="0" w:space="0" w:color="auto"/>
            <w:right w:val="none" w:sz="0" w:space="0" w:color="auto"/>
          </w:divBdr>
        </w:div>
        <w:div w:id="2037004916">
          <w:marLeft w:val="640"/>
          <w:marRight w:val="0"/>
          <w:marTop w:val="0"/>
          <w:marBottom w:val="0"/>
          <w:divBdr>
            <w:top w:val="none" w:sz="0" w:space="0" w:color="auto"/>
            <w:left w:val="none" w:sz="0" w:space="0" w:color="auto"/>
            <w:bottom w:val="none" w:sz="0" w:space="0" w:color="auto"/>
            <w:right w:val="none" w:sz="0" w:space="0" w:color="auto"/>
          </w:divBdr>
        </w:div>
        <w:div w:id="30571195">
          <w:marLeft w:val="640"/>
          <w:marRight w:val="0"/>
          <w:marTop w:val="0"/>
          <w:marBottom w:val="0"/>
          <w:divBdr>
            <w:top w:val="none" w:sz="0" w:space="0" w:color="auto"/>
            <w:left w:val="none" w:sz="0" w:space="0" w:color="auto"/>
            <w:bottom w:val="none" w:sz="0" w:space="0" w:color="auto"/>
            <w:right w:val="none" w:sz="0" w:space="0" w:color="auto"/>
          </w:divBdr>
        </w:div>
        <w:div w:id="249699331">
          <w:marLeft w:val="640"/>
          <w:marRight w:val="0"/>
          <w:marTop w:val="0"/>
          <w:marBottom w:val="0"/>
          <w:divBdr>
            <w:top w:val="none" w:sz="0" w:space="0" w:color="auto"/>
            <w:left w:val="none" w:sz="0" w:space="0" w:color="auto"/>
            <w:bottom w:val="none" w:sz="0" w:space="0" w:color="auto"/>
            <w:right w:val="none" w:sz="0" w:space="0" w:color="auto"/>
          </w:divBdr>
        </w:div>
        <w:div w:id="535041293">
          <w:marLeft w:val="640"/>
          <w:marRight w:val="0"/>
          <w:marTop w:val="0"/>
          <w:marBottom w:val="0"/>
          <w:divBdr>
            <w:top w:val="none" w:sz="0" w:space="0" w:color="auto"/>
            <w:left w:val="none" w:sz="0" w:space="0" w:color="auto"/>
            <w:bottom w:val="none" w:sz="0" w:space="0" w:color="auto"/>
            <w:right w:val="none" w:sz="0" w:space="0" w:color="auto"/>
          </w:divBdr>
        </w:div>
        <w:div w:id="706683831">
          <w:marLeft w:val="640"/>
          <w:marRight w:val="0"/>
          <w:marTop w:val="0"/>
          <w:marBottom w:val="0"/>
          <w:divBdr>
            <w:top w:val="none" w:sz="0" w:space="0" w:color="auto"/>
            <w:left w:val="none" w:sz="0" w:space="0" w:color="auto"/>
            <w:bottom w:val="none" w:sz="0" w:space="0" w:color="auto"/>
            <w:right w:val="none" w:sz="0" w:space="0" w:color="auto"/>
          </w:divBdr>
        </w:div>
        <w:div w:id="820929800">
          <w:marLeft w:val="640"/>
          <w:marRight w:val="0"/>
          <w:marTop w:val="0"/>
          <w:marBottom w:val="0"/>
          <w:divBdr>
            <w:top w:val="none" w:sz="0" w:space="0" w:color="auto"/>
            <w:left w:val="none" w:sz="0" w:space="0" w:color="auto"/>
            <w:bottom w:val="none" w:sz="0" w:space="0" w:color="auto"/>
            <w:right w:val="none" w:sz="0" w:space="0" w:color="auto"/>
          </w:divBdr>
        </w:div>
        <w:div w:id="2139954372">
          <w:marLeft w:val="640"/>
          <w:marRight w:val="0"/>
          <w:marTop w:val="0"/>
          <w:marBottom w:val="0"/>
          <w:divBdr>
            <w:top w:val="none" w:sz="0" w:space="0" w:color="auto"/>
            <w:left w:val="none" w:sz="0" w:space="0" w:color="auto"/>
            <w:bottom w:val="none" w:sz="0" w:space="0" w:color="auto"/>
            <w:right w:val="none" w:sz="0" w:space="0" w:color="auto"/>
          </w:divBdr>
        </w:div>
        <w:div w:id="558130264">
          <w:marLeft w:val="640"/>
          <w:marRight w:val="0"/>
          <w:marTop w:val="0"/>
          <w:marBottom w:val="0"/>
          <w:divBdr>
            <w:top w:val="none" w:sz="0" w:space="0" w:color="auto"/>
            <w:left w:val="none" w:sz="0" w:space="0" w:color="auto"/>
            <w:bottom w:val="none" w:sz="0" w:space="0" w:color="auto"/>
            <w:right w:val="none" w:sz="0" w:space="0" w:color="auto"/>
          </w:divBdr>
        </w:div>
        <w:div w:id="821311371">
          <w:marLeft w:val="640"/>
          <w:marRight w:val="0"/>
          <w:marTop w:val="0"/>
          <w:marBottom w:val="0"/>
          <w:divBdr>
            <w:top w:val="none" w:sz="0" w:space="0" w:color="auto"/>
            <w:left w:val="none" w:sz="0" w:space="0" w:color="auto"/>
            <w:bottom w:val="none" w:sz="0" w:space="0" w:color="auto"/>
            <w:right w:val="none" w:sz="0" w:space="0" w:color="auto"/>
          </w:divBdr>
        </w:div>
        <w:div w:id="1829518093">
          <w:marLeft w:val="640"/>
          <w:marRight w:val="0"/>
          <w:marTop w:val="0"/>
          <w:marBottom w:val="0"/>
          <w:divBdr>
            <w:top w:val="none" w:sz="0" w:space="0" w:color="auto"/>
            <w:left w:val="none" w:sz="0" w:space="0" w:color="auto"/>
            <w:bottom w:val="none" w:sz="0" w:space="0" w:color="auto"/>
            <w:right w:val="none" w:sz="0" w:space="0" w:color="auto"/>
          </w:divBdr>
        </w:div>
        <w:div w:id="1988779011">
          <w:marLeft w:val="640"/>
          <w:marRight w:val="0"/>
          <w:marTop w:val="0"/>
          <w:marBottom w:val="0"/>
          <w:divBdr>
            <w:top w:val="none" w:sz="0" w:space="0" w:color="auto"/>
            <w:left w:val="none" w:sz="0" w:space="0" w:color="auto"/>
            <w:bottom w:val="none" w:sz="0" w:space="0" w:color="auto"/>
            <w:right w:val="none" w:sz="0" w:space="0" w:color="auto"/>
          </w:divBdr>
        </w:div>
        <w:div w:id="2000645530">
          <w:marLeft w:val="640"/>
          <w:marRight w:val="0"/>
          <w:marTop w:val="0"/>
          <w:marBottom w:val="0"/>
          <w:divBdr>
            <w:top w:val="none" w:sz="0" w:space="0" w:color="auto"/>
            <w:left w:val="none" w:sz="0" w:space="0" w:color="auto"/>
            <w:bottom w:val="none" w:sz="0" w:space="0" w:color="auto"/>
            <w:right w:val="none" w:sz="0" w:space="0" w:color="auto"/>
          </w:divBdr>
        </w:div>
        <w:div w:id="1423990952">
          <w:marLeft w:val="640"/>
          <w:marRight w:val="0"/>
          <w:marTop w:val="0"/>
          <w:marBottom w:val="0"/>
          <w:divBdr>
            <w:top w:val="none" w:sz="0" w:space="0" w:color="auto"/>
            <w:left w:val="none" w:sz="0" w:space="0" w:color="auto"/>
            <w:bottom w:val="none" w:sz="0" w:space="0" w:color="auto"/>
            <w:right w:val="none" w:sz="0" w:space="0" w:color="auto"/>
          </w:divBdr>
        </w:div>
        <w:div w:id="567377492">
          <w:marLeft w:val="640"/>
          <w:marRight w:val="0"/>
          <w:marTop w:val="0"/>
          <w:marBottom w:val="0"/>
          <w:divBdr>
            <w:top w:val="none" w:sz="0" w:space="0" w:color="auto"/>
            <w:left w:val="none" w:sz="0" w:space="0" w:color="auto"/>
            <w:bottom w:val="none" w:sz="0" w:space="0" w:color="auto"/>
            <w:right w:val="none" w:sz="0" w:space="0" w:color="auto"/>
          </w:divBdr>
        </w:div>
        <w:div w:id="63576343">
          <w:marLeft w:val="640"/>
          <w:marRight w:val="0"/>
          <w:marTop w:val="0"/>
          <w:marBottom w:val="0"/>
          <w:divBdr>
            <w:top w:val="none" w:sz="0" w:space="0" w:color="auto"/>
            <w:left w:val="none" w:sz="0" w:space="0" w:color="auto"/>
            <w:bottom w:val="none" w:sz="0" w:space="0" w:color="auto"/>
            <w:right w:val="none" w:sz="0" w:space="0" w:color="auto"/>
          </w:divBdr>
        </w:div>
        <w:div w:id="148833420">
          <w:marLeft w:val="640"/>
          <w:marRight w:val="0"/>
          <w:marTop w:val="0"/>
          <w:marBottom w:val="0"/>
          <w:divBdr>
            <w:top w:val="none" w:sz="0" w:space="0" w:color="auto"/>
            <w:left w:val="none" w:sz="0" w:space="0" w:color="auto"/>
            <w:bottom w:val="none" w:sz="0" w:space="0" w:color="auto"/>
            <w:right w:val="none" w:sz="0" w:space="0" w:color="auto"/>
          </w:divBdr>
        </w:div>
        <w:div w:id="1707290980">
          <w:marLeft w:val="640"/>
          <w:marRight w:val="0"/>
          <w:marTop w:val="0"/>
          <w:marBottom w:val="0"/>
          <w:divBdr>
            <w:top w:val="none" w:sz="0" w:space="0" w:color="auto"/>
            <w:left w:val="none" w:sz="0" w:space="0" w:color="auto"/>
            <w:bottom w:val="none" w:sz="0" w:space="0" w:color="auto"/>
            <w:right w:val="none" w:sz="0" w:space="0" w:color="auto"/>
          </w:divBdr>
        </w:div>
        <w:div w:id="1906984772">
          <w:marLeft w:val="640"/>
          <w:marRight w:val="0"/>
          <w:marTop w:val="0"/>
          <w:marBottom w:val="0"/>
          <w:divBdr>
            <w:top w:val="none" w:sz="0" w:space="0" w:color="auto"/>
            <w:left w:val="none" w:sz="0" w:space="0" w:color="auto"/>
            <w:bottom w:val="none" w:sz="0" w:space="0" w:color="auto"/>
            <w:right w:val="none" w:sz="0" w:space="0" w:color="auto"/>
          </w:divBdr>
        </w:div>
        <w:div w:id="344788828">
          <w:marLeft w:val="640"/>
          <w:marRight w:val="0"/>
          <w:marTop w:val="0"/>
          <w:marBottom w:val="0"/>
          <w:divBdr>
            <w:top w:val="none" w:sz="0" w:space="0" w:color="auto"/>
            <w:left w:val="none" w:sz="0" w:space="0" w:color="auto"/>
            <w:bottom w:val="none" w:sz="0" w:space="0" w:color="auto"/>
            <w:right w:val="none" w:sz="0" w:space="0" w:color="auto"/>
          </w:divBdr>
        </w:div>
        <w:div w:id="917667676">
          <w:marLeft w:val="640"/>
          <w:marRight w:val="0"/>
          <w:marTop w:val="0"/>
          <w:marBottom w:val="0"/>
          <w:divBdr>
            <w:top w:val="none" w:sz="0" w:space="0" w:color="auto"/>
            <w:left w:val="none" w:sz="0" w:space="0" w:color="auto"/>
            <w:bottom w:val="none" w:sz="0" w:space="0" w:color="auto"/>
            <w:right w:val="none" w:sz="0" w:space="0" w:color="auto"/>
          </w:divBdr>
        </w:div>
        <w:div w:id="630987680">
          <w:marLeft w:val="640"/>
          <w:marRight w:val="0"/>
          <w:marTop w:val="0"/>
          <w:marBottom w:val="0"/>
          <w:divBdr>
            <w:top w:val="none" w:sz="0" w:space="0" w:color="auto"/>
            <w:left w:val="none" w:sz="0" w:space="0" w:color="auto"/>
            <w:bottom w:val="none" w:sz="0" w:space="0" w:color="auto"/>
            <w:right w:val="none" w:sz="0" w:space="0" w:color="auto"/>
          </w:divBdr>
        </w:div>
        <w:div w:id="1487043264">
          <w:marLeft w:val="640"/>
          <w:marRight w:val="0"/>
          <w:marTop w:val="0"/>
          <w:marBottom w:val="0"/>
          <w:divBdr>
            <w:top w:val="none" w:sz="0" w:space="0" w:color="auto"/>
            <w:left w:val="none" w:sz="0" w:space="0" w:color="auto"/>
            <w:bottom w:val="none" w:sz="0" w:space="0" w:color="auto"/>
            <w:right w:val="none" w:sz="0" w:space="0" w:color="auto"/>
          </w:divBdr>
        </w:div>
        <w:div w:id="1383939805">
          <w:marLeft w:val="640"/>
          <w:marRight w:val="0"/>
          <w:marTop w:val="0"/>
          <w:marBottom w:val="0"/>
          <w:divBdr>
            <w:top w:val="none" w:sz="0" w:space="0" w:color="auto"/>
            <w:left w:val="none" w:sz="0" w:space="0" w:color="auto"/>
            <w:bottom w:val="none" w:sz="0" w:space="0" w:color="auto"/>
            <w:right w:val="none" w:sz="0" w:space="0" w:color="auto"/>
          </w:divBdr>
        </w:div>
        <w:div w:id="1124735230">
          <w:marLeft w:val="640"/>
          <w:marRight w:val="0"/>
          <w:marTop w:val="0"/>
          <w:marBottom w:val="0"/>
          <w:divBdr>
            <w:top w:val="none" w:sz="0" w:space="0" w:color="auto"/>
            <w:left w:val="none" w:sz="0" w:space="0" w:color="auto"/>
            <w:bottom w:val="none" w:sz="0" w:space="0" w:color="auto"/>
            <w:right w:val="none" w:sz="0" w:space="0" w:color="auto"/>
          </w:divBdr>
        </w:div>
        <w:div w:id="1168133337">
          <w:marLeft w:val="640"/>
          <w:marRight w:val="0"/>
          <w:marTop w:val="0"/>
          <w:marBottom w:val="0"/>
          <w:divBdr>
            <w:top w:val="none" w:sz="0" w:space="0" w:color="auto"/>
            <w:left w:val="none" w:sz="0" w:space="0" w:color="auto"/>
            <w:bottom w:val="none" w:sz="0" w:space="0" w:color="auto"/>
            <w:right w:val="none" w:sz="0" w:space="0" w:color="auto"/>
          </w:divBdr>
        </w:div>
        <w:div w:id="998459751">
          <w:marLeft w:val="640"/>
          <w:marRight w:val="0"/>
          <w:marTop w:val="0"/>
          <w:marBottom w:val="0"/>
          <w:divBdr>
            <w:top w:val="none" w:sz="0" w:space="0" w:color="auto"/>
            <w:left w:val="none" w:sz="0" w:space="0" w:color="auto"/>
            <w:bottom w:val="none" w:sz="0" w:space="0" w:color="auto"/>
            <w:right w:val="none" w:sz="0" w:space="0" w:color="auto"/>
          </w:divBdr>
        </w:div>
        <w:div w:id="496579318">
          <w:marLeft w:val="640"/>
          <w:marRight w:val="0"/>
          <w:marTop w:val="0"/>
          <w:marBottom w:val="0"/>
          <w:divBdr>
            <w:top w:val="none" w:sz="0" w:space="0" w:color="auto"/>
            <w:left w:val="none" w:sz="0" w:space="0" w:color="auto"/>
            <w:bottom w:val="none" w:sz="0" w:space="0" w:color="auto"/>
            <w:right w:val="none" w:sz="0" w:space="0" w:color="auto"/>
          </w:divBdr>
        </w:div>
        <w:div w:id="618217429">
          <w:marLeft w:val="640"/>
          <w:marRight w:val="0"/>
          <w:marTop w:val="0"/>
          <w:marBottom w:val="0"/>
          <w:divBdr>
            <w:top w:val="none" w:sz="0" w:space="0" w:color="auto"/>
            <w:left w:val="none" w:sz="0" w:space="0" w:color="auto"/>
            <w:bottom w:val="none" w:sz="0" w:space="0" w:color="auto"/>
            <w:right w:val="none" w:sz="0" w:space="0" w:color="auto"/>
          </w:divBdr>
        </w:div>
        <w:div w:id="1853180946">
          <w:marLeft w:val="640"/>
          <w:marRight w:val="0"/>
          <w:marTop w:val="0"/>
          <w:marBottom w:val="0"/>
          <w:divBdr>
            <w:top w:val="none" w:sz="0" w:space="0" w:color="auto"/>
            <w:left w:val="none" w:sz="0" w:space="0" w:color="auto"/>
            <w:bottom w:val="none" w:sz="0" w:space="0" w:color="auto"/>
            <w:right w:val="none" w:sz="0" w:space="0" w:color="auto"/>
          </w:divBdr>
        </w:div>
        <w:div w:id="2002544948">
          <w:marLeft w:val="640"/>
          <w:marRight w:val="0"/>
          <w:marTop w:val="0"/>
          <w:marBottom w:val="0"/>
          <w:divBdr>
            <w:top w:val="none" w:sz="0" w:space="0" w:color="auto"/>
            <w:left w:val="none" w:sz="0" w:space="0" w:color="auto"/>
            <w:bottom w:val="none" w:sz="0" w:space="0" w:color="auto"/>
            <w:right w:val="none" w:sz="0" w:space="0" w:color="auto"/>
          </w:divBdr>
        </w:div>
        <w:div w:id="287902597">
          <w:marLeft w:val="640"/>
          <w:marRight w:val="0"/>
          <w:marTop w:val="0"/>
          <w:marBottom w:val="0"/>
          <w:divBdr>
            <w:top w:val="none" w:sz="0" w:space="0" w:color="auto"/>
            <w:left w:val="none" w:sz="0" w:space="0" w:color="auto"/>
            <w:bottom w:val="none" w:sz="0" w:space="0" w:color="auto"/>
            <w:right w:val="none" w:sz="0" w:space="0" w:color="auto"/>
          </w:divBdr>
        </w:div>
        <w:div w:id="109978126">
          <w:marLeft w:val="640"/>
          <w:marRight w:val="0"/>
          <w:marTop w:val="0"/>
          <w:marBottom w:val="0"/>
          <w:divBdr>
            <w:top w:val="none" w:sz="0" w:space="0" w:color="auto"/>
            <w:left w:val="none" w:sz="0" w:space="0" w:color="auto"/>
            <w:bottom w:val="none" w:sz="0" w:space="0" w:color="auto"/>
            <w:right w:val="none" w:sz="0" w:space="0" w:color="auto"/>
          </w:divBdr>
        </w:div>
        <w:div w:id="199244254">
          <w:marLeft w:val="640"/>
          <w:marRight w:val="0"/>
          <w:marTop w:val="0"/>
          <w:marBottom w:val="0"/>
          <w:divBdr>
            <w:top w:val="none" w:sz="0" w:space="0" w:color="auto"/>
            <w:left w:val="none" w:sz="0" w:space="0" w:color="auto"/>
            <w:bottom w:val="none" w:sz="0" w:space="0" w:color="auto"/>
            <w:right w:val="none" w:sz="0" w:space="0" w:color="auto"/>
          </w:divBdr>
        </w:div>
        <w:div w:id="549611525">
          <w:marLeft w:val="640"/>
          <w:marRight w:val="0"/>
          <w:marTop w:val="0"/>
          <w:marBottom w:val="0"/>
          <w:divBdr>
            <w:top w:val="none" w:sz="0" w:space="0" w:color="auto"/>
            <w:left w:val="none" w:sz="0" w:space="0" w:color="auto"/>
            <w:bottom w:val="none" w:sz="0" w:space="0" w:color="auto"/>
            <w:right w:val="none" w:sz="0" w:space="0" w:color="auto"/>
          </w:divBdr>
        </w:div>
        <w:div w:id="599997117">
          <w:marLeft w:val="640"/>
          <w:marRight w:val="0"/>
          <w:marTop w:val="0"/>
          <w:marBottom w:val="0"/>
          <w:divBdr>
            <w:top w:val="none" w:sz="0" w:space="0" w:color="auto"/>
            <w:left w:val="none" w:sz="0" w:space="0" w:color="auto"/>
            <w:bottom w:val="none" w:sz="0" w:space="0" w:color="auto"/>
            <w:right w:val="none" w:sz="0" w:space="0" w:color="auto"/>
          </w:divBdr>
        </w:div>
        <w:div w:id="1954169326">
          <w:marLeft w:val="640"/>
          <w:marRight w:val="0"/>
          <w:marTop w:val="0"/>
          <w:marBottom w:val="0"/>
          <w:divBdr>
            <w:top w:val="none" w:sz="0" w:space="0" w:color="auto"/>
            <w:left w:val="none" w:sz="0" w:space="0" w:color="auto"/>
            <w:bottom w:val="none" w:sz="0" w:space="0" w:color="auto"/>
            <w:right w:val="none" w:sz="0" w:space="0" w:color="auto"/>
          </w:divBdr>
        </w:div>
        <w:div w:id="1775444565">
          <w:marLeft w:val="640"/>
          <w:marRight w:val="0"/>
          <w:marTop w:val="0"/>
          <w:marBottom w:val="0"/>
          <w:divBdr>
            <w:top w:val="none" w:sz="0" w:space="0" w:color="auto"/>
            <w:left w:val="none" w:sz="0" w:space="0" w:color="auto"/>
            <w:bottom w:val="none" w:sz="0" w:space="0" w:color="auto"/>
            <w:right w:val="none" w:sz="0" w:space="0" w:color="auto"/>
          </w:divBdr>
        </w:div>
        <w:div w:id="520362816">
          <w:marLeft w:val="640"/>
          <w:marRight w:val="0"/>
          <w:marTop w:val="0"/>
          <w:marBottom w:val="0"/>
          <w:divBdr>
            <w:top w:val="none" w:sz="0" w:space="0" w:color="auto"/>
            <w:left w:val="none" w:sz="0" w:space="0" w:color="auto"/>
            <w:bottom w:val="none" w:sz="0" w:space="0" w:color="auto"/>
            <w:right w:val="none" w:sz="0" w:space="0" w:color="auto"/>
          </w:divBdr>
        </w:div>
        <w:div w:id="37242710">
          <w:marLeft w:val="640"/>
          <w:marRight w:val="0"/>
          <w:marTop w:val="0"/>
          <w:marBottom w:val="0"/>
          <w:divBdr>
            <w:top w:val="none" w:sz="0" w:space="0" w:color="auto"/>
            <w:left w:val="none" w:sz="0" w:space="0" w:color="auto"/>
            <w:bottom w:val="none" w:sz="0" w:space="0" w:color="auto"/>
            <w:right w:val="none" w:sz="0" w:space="0" w:color="auto"/>
          </w:divBdr>
        </w:div>
        <w:div w:id="1150289118">
          <w:marLeft w:val="640"/>
          <w:marRight w:val="0"/>
          <w:marTop w:val="0"/>
          <w:marBottom w:val="0"/>
          <w:divBdr>
            <w:top w:val="none" w:sz="0" w:space="0" w:color="auto"/>
            <w:left w:val="none" w:sz="0" w:space="0" w:color="auto"/>
            <w:bottom w:val="none" w:sz="0" w:space="0" w:color="auto"/>
            <w:right w:val="none" w:sz="0" w:space="0" w:color="auto"/>
          </w:divBdr>
        </w:div>
        <w:div w:id="1163352081">
          <w:marLeft w:val="640"/>
          <w:marRight w:val="0"/>
          <w:marTop w:val="0"/>
          <w:marBottom w:val="0"/>
          <w:divBdr>
            <w:top w:val="none" w:sz="0" w:space="0" w:color="auto"/>
            <w:left w:val="none" w:sz="0" w:space="0" w:color="auto"/>
            <w:bottom w:val="none" w:sz="0" w:space="0" w:color="auto"/>
            <w:right w:val="none" w:sz="0" w:space="0" w:color="auto"/>
          </w:divBdr>
        </w:div>
        <w:div w:id="490755221">
          <w:marLeft w:val="640"/>
          <w:marRight w:val="0"/>
          <w:marTop w:val="0"/>
          <w:marBottom w:val="0"/>
          <w:divBdr>
            <w:top w:val="none" w:sz="0" w:space="0" w:color="auto"/>
            <w:left w:val="none" w:sz="0" w:space="0" w:color="auto"/>
            <w:bottom w:val="none" w:sz="0" w:space="0" w:color="auto"/>
            <w:right w:val="none" w:sz="0" w:space="0" w:color="auto"/>
          </w:divBdr>
        </w:div>
        <w:div w:id="1741905293">
          <w:marLeft w:val="640"/>
          <w:marRight w:val="0"/>
          <w:marTop w:val="0"/>
          <w:marBottom w:val="0"/>
          <w:divBdr>
            <w:top w:val="none" w:sz="0" w:space="0" w:color="auto"/>
            <w:left w:val="none" w:sz="0" w:space="0" w:color="auto"/>
            <w:bottom w:val="none" w:sz="0" w:space="0" w:color="auto"/>
            <w:right w:val="none" w:sz="0" w:space="0" w:color="auto"/>
          </w:divBdr>
        </w:div>
        <w:div w:id="184100923">
          <w:marLeft w:val="640"/>
          <w:marRight w:val="0"/>
          <w:marTop w:val="0"/>
          <w:marBottom w:val="0"/>
          <w:divBdr>
            <w:top w:val="none" w:sz="0" w:space="0" w:color="auto"/>
            <w:left w:val="none" w:sz="0" w:space="0" w:color="auto"/>
            <w:bottom w:val="none" w:sz="0" w:space="0" w:color="auto"/>
            <w:right w:val="none" w:sz="0" w:space="0" w:color="auto"/>
          </w:divBdr>
        </w:div>
        <w:div w:id="1770735613">
          <w:marLeft w:val="640"/>
          <w:marRight w:val="0"/>
          <w:marTop w:val="0"/>
          <w:marBottom w:val="0"/>
          <w:divBdr>
            <w:top w:val="none" w:sz="0" w:space="0" w:color="auto"/>
            <w:left w:val="none" w:sz="0" w:space="0" w:color="auto"/>
            <w:bottom w:val="none" w:sz="0" w:space="0" w:color="auto"/>
            <w:right w:val="none" w:sz="0" w:space="0" w:color="auto"/>
          </w:divBdr>
        </w:div>
        <w:div w:id="1383405683">
          <w:marLeft w:val="640"/>
          <w:marRight w:val="0"/>
          <w:marTop w:val="0"/>
          <w:marBottom w:val="0"/>
          <w:divBdr>
            <w:top w:val="none" w:sz="0" w:space="0" w:color="auto"/>
            <w:left w:val="none" w:sz="0" w:space="0" w:color="auto"/>
            <w:bottom w:val="none" w:sz="0" w:space="0" w:color="auto"/>
            <w:right w:val="none" w:sz="0" w:space="0" w:color="auto"/>
          </w:divBdr>
        </w:div>
        <w:div w:id="21631366">
          <w:marLeft w:val="640"/>
          <w:marRight w:val="0"/>
          <w:marTop w:val="0"/>
          <w:marBottom w:val="0"/>
          <w:divBdr>
            <w:top w:val="none" w:sz="0" w:space="0" w:color="auto"/>
            <w:left w:val="none" w:sz="0" w:space="0" w:color="auto"/>
            <w:bottom w:val="none" w:sz="0" w:space="0" w:color="auto"/>
            <w:right w:val="none" w:sz="0" w:space="0" w:color="auto"/>
          </w:divBdr>
        </w:div>
        <w:div w:id="1183204641">
          <w:marLeft w:val="640"/>
          <w:marRight w:val="0"/>
          <w:marTop w:val="0"/>
          <w:marBottom w:val="0"/>
          <w:divBdr>
            <w:top w:val="none" w:sz="0" w:space="0" w:color="auto"/>
            <w:left w:val="none" w:sz="0" w:space="0" w:color="auto"/>
            <w:bottom w:val="none" w:sz="0" w:space="0" w:color="auto"/>
            <w:right w:val="none" w:sz="0" w:space="0" w:color="auto"/>
          </w:divBdr>
        </w:div>
        <w:div w:id="210270228">
          <w:marLeft w:val="640"/>
          <w:marRight w:val="0"/>
          <w:marTop w:val="0"/>
          <w:marBottom w:val="0"/>
          <w:divBdr>
            <w:top w:val="none" w:sz="0" w:space="0" w:color="auto"/>
            <w:left w:val="none" w:sz="0" w:space="0" w:color="auto"/>
            <w:bottom w:val="none" w:sz="0" w:space="0" w:color="auto"/>
            <w:right w:val="none" w:sz="0" w:space="0" w:color="auto"/>
          </w:divBdr>
        </w:div>
        <w:div w:id="1311444953">
          <w:marLeft w:val="640"/>
          <w:marRight w:val="0"/>
          <w:marTop w:val="0"/>
          <w:marBottom w:val="0"/>
          <w:divBdr>
            <w:top w:val="none" w:sz="0" w:space="0" w:color="auto"/>
            <w:left w:val="none" w:sz="0" w:space="0" w:color="auto"/>
            <w:bottom w:val="none" w:sz="0" w:space="0" w:color="auto"/>
            <w:right w:val="none" w:sz="0" w:space="0" w:color="auto"/>
          </w:divBdr>
        </w:div>
        <w:div w:id="65035378">
          <w:marLeft w:val="640"/>
          <w:marRight w:val="0"/>
          <w:marTop w:val="0"/>
          <w:marBottom w:val="0"/>
          <w:divBdr>
            <w:top w:val="none" w:sz="0" w:space="0" w:color="auto"/>
            <w:left w:val="none" w:sz="0" w:space="0" w:color="auto"/>
            <w:bottom w:val="none" w:sz="0" w:space="0" w:color="auto"/>
            <w:right w:val="none" w:sz="0" w:space="0" w:color="auto"/>
          </w:divBdr>
        </w:div>
        <w:div w:id="404306628">
          <w:marLeft w:val="640"/>
          <w:marRight w:val="0"/>
          <w:marTop w:val="0"/>
          <w:marBottom w:val="0"/>
          <w:divBdr>
            <w:top w:val="none" w:sz="0" w:space="0" w:color="auto"/>
            <w:left w:val="none" w:sz="0" w:space="0" w:color="auto"/>
            <w:bottom w:val="none" w:sz="0" w:space="0" w:color="auto"/>
            <w:right w:val="none" w:sz="0" w:space="0" w:color="auto"/>
          </w:divBdr>
        </w:div>
        <w:div w:id="413161185">
          <w:marLeft w:val="640"/>
          <w:marRight w:val="0"/>
          <w:marTop w:val="0"/>
          <w:marBottom w:val="0"/>
          <w:divBdr>
            <w:top w:val="none" w:sz="0" w:space="0" w:color="auto"/>
            <w:left w:val="none" w:sz="0" w:space="0" w:color="auto"/>
            <w:bottom w:val="none" w:sz="0" w:space="0" w:color="auto"/>
            <w:right w:val="none" w:sz="0" w:space="0" w:color="auto"/>
          </w:divBdr>
        </w:div>
        <w:div w:id="651105434">
          <w:marLeft w:val="640"/>
          <w:marRight w:val="0"/>
          <w:marTop w:val="0"/>
          <w:marBottom w:val="0"/>
          <w:divBdr>
            <w:top w:val="none" w:sz="0" w:space="0" w:color="auto"/>
            <w:left w:val="none" w:sz="0" w:space="0" w:color="auto"/>
            <w:bottom w:val="none" w:sz="0" w:space="0" w:color="auto"/>
            <w:right w:val="none" w:sz="0" w:space="0" w:color="auto"/>
          </w:divBdr>
        </w:div>
      </w:divsChild>
    </w:div>
    <w:div w:id="1831628361">
      <w:bodyDiv w:val="1"/>
      <w:marLeft w:val="0"/>
      <w:marRight w:val="0"/>
      <w:marTop w:val="0"/>
      <w:marBottom w:val="0"/>
      <w:divBdr>
        <w:top w:val="none" w:sz="0" w:space="0" w:color="auto"/>
        <w:left w:val="none" w:sz="0" w:space="0" w:color="auto"/>
        <w:bottom w:val="none" w:sz="0" w:space="0" w:color="auto"/>
        <w:right w:val="none" w:sz="0" w:space="0" w:color="auto"/>
      </w:divBdr>
      <w:divsChild>
        <w:div w:id="1845584600">
          <w:marLeft w:val="640"/>
          <w:marRight w:val="0"/>
          <w:marTop w:val="0"/>
          <w:marBottom w:val="0"/>
          <w:divBdr>
            <w:top w:val="none" w:sz="0" w:space="0" w:color="auto"/>
            <w:left w:val="none" w:sz="0" w:space="0" w:color="auto"/>
            <w:bottom w:val="none" w:sz="0" w:space="0" w:color="auto"/>
            <w:right w:val="none" w:sz="0" w:space="0" w:color="auto"/>
          </w:divBdr>
        </w:div>
        <w:div w:id="272059237">
          <w:marLeft w:val="640"/>
          <w:marRight w:val="0"/>
          <w:marTop w:val="0"/>
          <w:marBottom w:val="0"/>
          <w:divBdr>
            <w:top w:val="none" w:sz="0" w:space="0" w:color="auto"/>
            <w:left w:val="none" w:sz="0" w:space="0" w:color="auto"/>
            <w:bottom w:val="none" w:sz="0" w:space="0" w:color="auto"/>
            <w:right w:val="none" w:sz="0" w:space="0" w:color="auto"/>
          </w:divBdr>
        </w:div>
        <w:div w:id="272791167">
          <w:marLeft w:val="640"/>
          <w:marRight w:val="0"/>
          <w:marTop w:val="0"/>
          <w:marBottom w:val="0"/>
          <w:divBdr>
            <w:top w:val="none" w:sz="0" w:space="0" w:color="auto"/>
            <w:left w:val="none" w:sz="0" w:space="0" w:color="auto"/>
            <w:bottom w:val="none" w:sz="0" w:space="0" w:color="auto"/>
            <w:right w:val="none" w:sz="0" w:space="0" w:color="auto"/>
          </w:divBdr>
        </w:div>
        <w:div w:id="511915100">
          <w:marLeft w:val="640"/>
          <w:marRight w:val="0"/>
          <w:marTop w:val="0"/>
          <w:marBottom w:val="0"/>
          <w:divBdr>
            <w:top w:val="none" w:sz="0" w:space="0" w:color="auto"/>
            <w:left w:val="none" w:sz="0" w:space="0" w:color="auto"/>
            <w:bottom w:val="none" w:sz="0" w:space="0" w:color="auto"/>
            <w:right w:val="none" w:sz="0" w:space="0" w:color="auto"/>
          </w:divBdr>
        </w:div>
        <w:div w:id="906451907">
          <w:marLeft w:val="640"/>
          <w:marRight w:val="0"/>
          <w:marTop w:val="0"/>
          <w:marBottom w:val="0"/>
          <w:divBdr>
            <w:top w:val="none" w:sz="0" w:space="0" w:color="auto"/>
            <w:left w:val="none" w:sz="0" w:space="0" w:color="auto"/>
            <w:bottom w:val="none" w:sz="0" w:space="0" w:color="auto"/>
            <w:right w:val="none" w:sz="0" w:space="0" w:color="auto"/>
          </w:divBdr>
        </w:div>
        <w:div w:id="2071150277">
          <w:marLeft w:val="640"/>
          <w:marRight w:val="0"/>
          <w:marTop w:val="0"/>
          <w:marBottom w:val="0"/>
          <w:divBdr>
            <w:top w:val="none" w:sz="0" w:space="0" w:color="auto"/>
            <w:left w:val="none" w:sz="0" w:space="0" w:color="auto"/>
            <w:bottom w:val="none" w:sz="0" w:space="0" w:color="auto"/>
            <w:right w:val="none" w:sz="0" w:space="0" w:color="auto"/>
          </w:divBdr>
        </w:div>
        <w:div w:id="868879199">
          <w:marLeft w:val="640"/>
          <w:marRight w:val="0"/>
          <w:marTop w:val="0"/>
          <w:marBottom w:val="0"/>
          <w:divBdr>
            <w:top w:val="none" w:sz="0" w:space="0" w:color="auto"/>
            <w:left w:val="none" w:sz="0" w:space="0" w:color="auto"/>
            <w:bottom w:val="none" w:sz="0" w:space="0" w:color="auto"/>
            <w:right w:val="none" w:sz="0" w:space="0" w:color="auto"/>
          </w:divBdr>
        </w:div>
        <w:div w:id="930891537">
          <w:marLeft w:val="640"/>
          <w:marRight w:val="0"/>
          <w:marTop w:val="0"/>
          <w:marBottom w:val="0"/>
          <w:divBdr>
            <w:top w:val="none" w:sz="0" w:space="0" w:color="auto"/>
            <w:left w:val="none" w:sz="0" w:space="0" w:color="auto"/>
            <w:bottom w:val="none" w:sz="0" w:space="0" w:color="auto"/>
            <w:right w:val="none" w:sz="0" w:space="0" w:color="auto"/>
          </w:divBdr>
        </w:div>
        <w:div w:id="9109881">
          <w:marLeft w:val="640"/>
          <w:marRight w:val="0"/>
          <w:marTop w:val="0"/>
          <w:marBottom w:val="0"/>
          <w:divBdr>
            <w:top w:val="none" w:sz="0" w:space="0" w:color="auto"/>
            <w:left w:val="none" w:sz="0" w:space="0" w:color="auto"/>
            <w:bottom w:val="none" w:sz="0" w:space="0" w:color="auto"/>
            <w:right w:val="none" w:sz="0" w:space="0" w:color="auto"/>
          </w:divBdr>
        </w:div>
        <w:div w:id="297033456">
          <w:marLeft w:val="640"/>
          <w:marRight w:val="0"/>
          <w:marTop w:val="0"/>
          <w:marBottom w:val="0"/>
          <w:divBdr>
            <w:top w:val="none" w:sz="0" w:space="0" w:color="auto"/>
            <w:left w:val="none" w:sz="0" w:space="0" w:color="auto"/>
            <w:bottom w:val="none" w:sz="0" w:space="0" w:color="auto"/>
            <w:right w:val="none" w:sz="0" w:space="0" w:color="auto"/>
          </w:divBdr>
        </w:div>
        <w:div w:id="1134450527">
          <w:marLeft w:val="640"/>
          <w:marRight w:val="0"/>
          <w:marTop w:val="0"/>
          <w:marBottom w:val="0"/>
          <w:divBdr>
            <w:top w:val="none" w:sz="0" w:space="0" w:color="auto"/>
            <w:left w:val="none" w:sz="0" w:space="0" w:color="auto"/>
            <w:bottom w:val="none" w:sz="0" w:space="0" w:color="auto"/>
            <w:right w:val="none" w:sz="0" w:space="0" w:color="auto"/>
          </w:divBdr>
        </w:div>
        <w:div w:id="1896161230">
          <w:marLeft w:val="640"/>
          <w:marRight w:val="0"/>
          <w:marTop w:val="0"/>
          <w:marBottom w:val="0"/>
          <w:divBdr>
            <w:top w:val="none" w:sz="0" w:space="0" w:color="auto"/>
            <w:left w:val="none" w:sz="0" w:space="0" w:color="auto"/>
            <w:bottom w:val="none" w:sz="0" w:space="0" w:color="auto"/>
            <w:right w:val="none" w:sz="0" w:space="0" w:color="auto"/>
          </w:divBdr>
        </w:div>
        <w:div w:id="1095055084">
          <w:marLeft w:val="640"/>
          <w:marRight w:val="0"/>
          <w:marTop w:val="0"/>
          <w:marBottom w:val="0"/>
          <w:divBdr>
            <w:top w:val="none" w:sz="0" w:space="0" w:color="auto"/>
            <w:left w:val="none" w:sz="0" w:space="0" w:color="auto"/>
            <w:bottom w:val="none" w:sz="0" w:space="0" w:color="auto"/>
            <w:right w:val="none" w:sz="0" w:space="0" w:color="auto"/>
          </w:divBdr>
        </w:div>
        <w:div w:id="546530604">
          <w:marLeft w:val="640"/>
          <w:marRight w:val="0"/>
          <w:marTop w:val="0"/>
          <w:marBottom w:val="0"/>
          <w:divBdr>
            <w:top w:val="none" w:sz="0" w:space="0" w:color="auto"/>
            <w:left w:val="none" w:sz="0" w:space="0" w:color="auto"/>
            <w:bottom w:val="none" w:sz="0" w:space="0" w:color="auto"/>
            <w:right w:val="none" w:sz="0" w:space="0" w:color="auto"/>
          </w:divBdr>
        </w:div>
        <w:div w:id="1972055078">
          <w:marLeft w:val="640"/>
          <w:marRight w:val="0"/>
          <w:marTop w:val="0"/>
          <w:marBottom w:val="0"/>
          <w:divBdr>
            <w:top w:val="none" w:sz="0" w:space="0" w:color="auto"/>
            <w:left w:val="none" w:sz="0" w:space="0" w:color="auto"/>
            <w:bottom w:val="none" w:sz="0" w:space="0" w:color="auto"/>
            <w:right w:val="none" w:sz="0" w:space="0" w:color="auto"/>
          </w:divBdr>
        </w:div>
        <w:div w:id="913591859">
          <w:marLeft w:val="640"/>
          <w:marRight w:val="0"/>
          <w:marTop w:val="0"/>
          <w:marBottom w:val="0"/>
          <w:divBdr>
            <w:top w:val="none" w:sz="0" w:space="0" w:color="auto"/>
            <w:left w:val="none" w:sz="0" w:space="0" w:color="auto"/>
            <w:bottom w:val="none" w:sz="0" w:space="0" w:color="auto"/>
            <w:right w:val="none" w:sz="0" w:space="0" w:color="auto"/>
          </w:divBdr>
        </w:div>
        <w:div w:id="672143015">
          <w:marLeft w:val="640"/>
          <w:marRight w:val="0"/>
          <w:marTop w:val="0"/>
          <w:marBottom w:val="0"/>
          <w:divBdr>
            <w:top w:val="none" w:sz="0" w:space="0" w:color="auto"/>
            <w:left w:val="none" w:sz="0" w:space="0" w:color="auto"/>
            <w:bottom w:val="none" w:sz="0" w:space="0" w:color="auto"/>
            <w:right w:val="none" w:sz="0" w:space="0" w:color="auto"/>
          </w:divBdr>
        </w:div>
        <w:div w:id="102726844">
          <w:marLeft w:val="640"/>
          <w:marRight w:val="0"/>
          <w:marTop w:val="0"/>
          <w:marBottom w:val="0"/>
          <w:divBdr>
            <w:top w:val="none" w:sz="0" w:space="0" w:color="auto"/>
            <w:left w:val="none" w:sz="0" w:space="0" w:color="auto"/>
            <w:bottom w:val="none" w:sz="0" w:space="0" w:color="auto"/>
            <w:right w:val="none" w:sz="0" w:space="0" w:color="auto"/>
          </w:divBdr>
        </w:div>
        <w:div w:id="1984700762">
          <w:marLeft w:val="640"/>
          <w:marRight w:val="0"/>
          <w:marTop w:val="0"/>
          <w:marBottom w:val="0"/>
          <w:divBdr>
            <w:top w:val="none" w:sz="0" w:space="0" w:color="auto"/>
            <w:left w:val="none" w:sz="0" w:space="0" w:color="auto"/>
            <w:bottom w:val="none" w:sz="0" w:space="0" w:color="auto"/>
            <w:right w:val="none" w:sz="0" w:space="0" w:color="auto"/>
          </w:divBdr>
        </w:div>
        <w:div w:id="2040272233">
          <w:marLeft w:val="640"/>
          <w:marRight w:val="0"/>
          <w:marTop w:val="0"/>
          <w:marBottom w:val="0"/>
          <w:divBdr>
            <w:top w:val="none" w:sz="0" w:space="0" w:color="auto"/>
            <w:left w:val="none" w:sz="0" w:space="0" w:color="auto"/>
            <w:bottom w:val="none" w:sz="0" w:space="0" w:color="auto"/>
            <w:right w:val="none" w:sz="0" w:space="0" w:color="auto"/>
          </w:divBdr>
        </w:div>
        <w:div w:id="1824543898">
          <w:marLeft w:val="640"/>
          <w:marRight w:val="0"/>
          <w:marTop w:val="0"/>
          <w:marBottom w:val="0"/>
          <w:divBdr>
            <w:top w:val="none" w:sz="0" w:space="0" w:color="auto"/>
            <w:left w:val="none" w:sz="0" w:space="0" w:color="auto"/>
            <w:bottom w:val="none" w:sz="0" w:space="0" w:color="auto"/>
            <w:right w:val="none" w:sz="0" w:space="0" w:color="auto"/>
          </w:divBdr>
        </w:div>
        <w:div w:id="1028410216">
          <w:marLeft w:val="640"/>
          <w:marRight w:val="0"/>
          <w:marTop w:val="0"/>
          <w:marBottom w:val="0"/>
          <w:divBdr>
            <w:top w:val="none" w:sz="0" w:space="0" w:color="auto"/>
            <w:left w:val="none" w:sz="0" w:space="0" w:color="auto"/>
            <w:bottom w:val="none" w:sz="0" w:space="0" w:color="auto"/>
            <w:right w:val="none" w:sz="0" w:space="0" w:color="auto"/>
          </w:divBdr>
        </w:div>
        <w:div w:id="1911572454">
          <w:marLeft w:val="640"/>
          <w:marRight w:val="0"/>
          <w:marTop w:val="0"/>
          <w:marBottom w:val="0"/>
          <w:divBdr>
            <w:top w:val="none" w:sz="0" w:space="0" w:color="auto"/>
            <w:left w:val="none" w:sz="0" w:space="0" w:color="auto"/>
            <w:bottom w:val="none" w:sz="0" w:space="0" w:color="auto"/>
            <w:right w:val="none" w:sz="0" w:space="0" w:color="auto"/>
          </w:divBdr>
        </w:div>
        <w:div w:id="1391537183">
          <w:marLeft w:val="640"/>
          <w:marRight w:val="0"/>
          <w:marTop w:val="0"/>
          <w:marBottom w:val="0"/>
          <w:divBdr>
            <w:top w:val="none" w:sz="0" w:space="0" w:color="auto"/>
            <w:left w:val="none" w:sz="0" w:space="0" w:color="auto"/>
            <w:bottom w:val="none" w:sz="0" w:space="0" w:color="auto"/>
            <w:right w:val="none" w:sz="0" w:space="0" w:color="auto"/>
          </w:divBdr>
        </w:div>
        <w:div w:id="826557471">
          <w:marLeft w:val="640"/>
          <w:marRight w:val="0"/>
          <w:marTop w:val="0"/>
          <w:marBottom w:val="0"/>
          <w:divBdr>
            <w:top w:val="none" w:sz="0" w:space="0" w:color="auto"/>
            <w:left w:val="none" w:sz="0" w:space="0" w:color="auto"/>
            <w:bottom w:val="none" w:sz="0" w:space="0" w:color="auto"/>
            <w:right w:val="none" w:sz="0" w:space="0" w:color="auto"/>
          </w:divBdr>
        </w:div>
        <w:div w:id="142737746">
          <w:marLeft w:val="640"/>
          <w:marRight w:val="0"/>
          <w:marTop w:val="0"/>
          <w:marBottom w:val="0"/>
          <w:divBdr>
            <w:top w:val="none" w:sz="0" w:space="0" w:color="auto"/>
            <w:left w:val="none" w:sz="0" w:space="0" w:color="auto"/>
            <w:bottom w:val="none" w:sz="0" w:space="0" w:color="auto"/>
            <w:right w:val="none" w:sz="0" w:space="0" w:color="auto"/>
          </w:divBdr>
        </w:div>
        <w:div w:id="834418518">
          <w:marLeft w:val="640"/>
          <w:marRight w:val="0"/>
          <w:marTop w:val="0"/>
          <w:marBottom w:val="0"/>
          <w:divBdr>
            <w:top w:val="none" w:sz="0" w:space="0" w:color="auto"/>
            <w:left w:val="none" w:sz="0" w:space="0" w:color="auto"/>
            <w:bottom w:val="none" w:sz="0" w:space="0" w:color="auto"/>
            <w:right w:val="none" w:sz="0" w:space="0" w:color="auto"/>
          </w:divBdr>
        </w:div>
        <w:div w:id="1756515012">
          <w:marLeft w:val="640"/>
          <w:marRight w:val="0"/>
          <w:marTop w:val="0"/>
          <w:marBottom w:val="0"/>
          <w:divBdr>
            <w:top w:val="none" w:sz="0" w:space="0" w:color="auto"/>
            <w:left w:val="none" w:sz="0" w:space="0" w:color="auto"/>
            <w:bottom w:val="none" w:sz="0" w:space="0" w:color="auto"/>
            <w:right w:val="none" w:sz="0" w:space="0" w:color="auto"/>
          </w:divBdr>
        </w:div>
        <w:div w:id="1562473925">
          <w:marLeft w:val="640"/>
          <w:marRight w:val="0"/>
          <w:marTop w:val="0"/>
          <w:marBottom w:val="0"/>
          <w:divBdr>
            <w:top w:val="none" w:sz="0" w:space="0" w:color="auto"/>
            <w:left w:val="none" w:sz="0" w:space="0" w:color="auto"/>
            <w:bottom w:val="none" w:sz="0" w:space="0" w:color="auto"/>
            <w:right w:val="none" w:sz="0" w:space="0" w:color="auto"/>
          </w:divBdr>
        </w:div>
        <w:div w:id="1086727852">
          <w:marLeft w:val="640"/>
          <w:marRight w:val="0"/>
          <w:marTop w:val="0"/>
          <w:marBottom w:val="0"/>
          <w:divBdr>
            <w:top w:val="none" w:sz="0" w:space="0" w:color="auto"/>
            <w:left w:val="none" w:sz="0" w:space="0" w:color="auto"/>
            <w:bottom w:val="none" w:sz="0" w:space="0" w:color="auto"/>
            <w:right w:val="none" w:sz="0" w:space="0" w:color="auto"/>
          </w:divBdr>
        </w:div>
        <w:div w:id="571428886">
          <w:marLeft w:val="640"/>
          <w:marRight w:val="0"/>
          <w:marTop w:val="0"/>
          <w:marBottom w:val="0"/>
          <w:divBdr>
            <w:top w:val="none" w:sz="0" w:space="0" w:color="auto"/>
            <w:left w:val="none" w:sz="0" w:space="0" w:color="auto"/>
            <w:bottom w:val="none" w:sz="0" w:space="0" w:color="auto"/>
            <w:right w:val="none" w:sz="0" w:space="0" w:color="auto"/>
          </w:divBdr>
        </w:div>
        <w:div w:id="2113356825">
          <w:marLeft w:val="640"/>
          <w:marRight w:val="0"/>
          <w:marTop w:val="0"/>
          <w:marBottom w:val="0"/>
          <w:divBdr>
            <w:top w:val="none" w:sz="0" w:space="0" w:color="auto"/>
            <w:left w:val="none" w:sz="0" w:space="0" w:color="auto"/>
            <w:bottom w:val="none" w:sz="0" w:space="0" w:color="auto"/>
            <w:right w:val="none" w:sz="0" w:space="0" w:color="auto"/>
          </w:divBdr>
        </w:div>
        <w:div w:id="436875884">
          <w:marLeft w:val="640"/>
          <w:marRight w:val="0"/>
          <w:marTop w:val="0"/>
          <w:marBottom w:val="0"/>
          <w:divBdr>
            <w:top w:val="none" w:sz="0" w:space="0" w:color="auto"/>
            <w:left w:val="none" w:sz="0" w:space="0" w:color="auto"/>
            <w:bottom w:val="none" w:sz="0" w:space="0" w:color="auto"/>
            <w:right w:val="none" w:sz="0" w:space="0" w:color="auto"/>
          </w:divBdr>
        </w:div>
        <w:div w:id="1681396104">
          <w:marLeft w:val="640"/>
          <w:marRight w:val="0"/>
          <w:marTop w:val="0"/>
          <w:marBottom w:val="0"/>
          <w:divBdr>
            <w:top w:val="none" w:sz="0" w:space="0" w:color="auto"/>
            <w:left w:val="none" w:sz="0" w:space="0" w:color="auto"/>
            <w:bottom w:val="none" w:sz="0" w:space="0" w:color="auto"/>
            <w:right w:val="none" w:sz="0" w:space="0" w:color="auto"/>
          </w:divBdr>
        </w:div>
        <w:div w:id="750855914">
          <w:marLeft w:val="640"/>
          <w:marRight w:val="0"/>
          <w:marTop w:val="0"/>
          <w:marBottom w:val="0"/>
          <w:divBdr>
            <w:top w:val="none" w:sz="0" w:space="0" w:color="auto"/>
            <w:left w:val="none" w:sz="0" w:space="0" w:color="auto"/>
            <w:bottom w:val="none" w:sz="0" w:space="0" w:color="auto"/>
            <w:right w:val="none" w:sz="0" w:space="0" w:color="auto"/>
          </w:divBdr>
        </w:div>
        <w:div w:id="70469044">
          <w:marLeft w:val="640"/>
          <w:marRight w:val="0"/>
          <w:marTop w:val="0"/>
          <w:marBottom w:val="0"/>
          <w:divBdr>
            <w:top w:val="none" w:sz="0" w:space="0" w:color="auto"/>
            <w:left w:val="none" w:sz="0" w:space="0" w:color="auto"/>
            <w:bottom w:val="none" w:sz="0" w:space="0" w:color="auto"/>
            <w:right w:val="none" w:sz="0" w:space="0" w:color="auto"/>
          </w:divBdr>
        </w:div>
        <w:div w:id="540361604">
          <w:marLeft w:val="640"/>
          <w:marRight w:val="0"/>
          <w:marTop w:val="0"/>
          <w:marBottom w:val="0"/>
          <w:divBdr>
            <w:top w:val="none" w:sz="0" w:space="0" w:color="auto"/>
            <w:left w:val="none" w:sz="0" w:space="0" w:color="auto"/>
            <w:bottom w:val="none" w:sz="0" w:space="0" w:color="auto"/>
            <w:right w:val="none" w:sz="0" w:space="0" w:color="auto"/>
          </w:divBdr>
        </w:div>
        <w:div w:id="910237350">
          <w:marLeft w:val="640"/>
          <w:marRight w:val="0"/>
          <w:marTop w:val="0"/>
          <w:marBottom w:val="0"/>
          <w:divBdr>
            <w:top w:val="none" w:sz="0" w:space="0" w:color="auto"/>
            <w:left w:val="none" w:sz="0" w:space="0" w:color="auto"/>
            <w:bottom w:val="none" w:sz="0" w:space="0" w:color="auto"/>
            <w:right w:val="none" w:sz="0" w:space="0" w:color="auto"/>
          </w:divBdr>
        </w:div>
        <w:div w:id="1645813984">
          <w:marLeft w:val="640"/>
          <w:marRight w:val="0"/>
          <w:marTop w:val="0"/>
          <w:marBottom w:val="0"/>
          <w:divBdr>
            <w:top w:val="none" w:sz="0" w:space="0" w:color="auto"/>
            <w:left w:val="none" w:sz="0" w:space="0" w:color="auto"/>
            <w:bottom w:val="none" w:sz="0" w:space="0" w:color="auto"/>
            <w:right w:val="none" w:sz="0" w:space="0" w:color="auto"/>
          </w:divBdr>
        </w:div>
        <w:div w:id="1063873287">
          <w:marLeft w:val="640"/>
          <w:marRight w:val="0"/>
          <w:marTop w:val="0"/>
          <w:marBottom w:val="0"/>
          <w:divBdr>
            <w:top w:val="none" w:sz="0" w:space="0" w:color="auto"/>
            <w:left w:val="none" w:sz="0" w:space="0" w:color="auto"/>
            <w:bottom w:val="none" w:sz="0" w:space="0" w:color="auto"/>
            <w:right w:val="none" w:sz="0" w:space="0" w:color="auto"/>
          </w:divBdr>
        </w:div>
        <w:div w:id="227888836">
          <w:marLeft w:val="640"/>
          <w:marRight w:val="0"/>
          <w:marTop w:val="0"/>
          <w:marBottom w:val="0"/>
          <w:divBdr>
            <w:top w:val="none" w:sz="0" w:space="0" w:color="auto"/>
            <w:left w:val="none" w:sz="0" w:space="0" w:color="auto"/>
            <w:bottom w:val="none" w:sz="0" w:space="0" w:color="auto"/>
            <w:right w:val="none" w:sz="0" w:space="0" w:color="auto"/>
          </w:divBdr>
        </w:div>
        <w:div w:id="1714188490">
          <w:marLeft w:val="640"/>
          <w:marRight w:val="0"/>
          <w:marTop w:val="0"/>
          <w:marBottom w:val="0"/>
          <w:divBdr>
            <w:top w:val="none" w:sz="0" w:space="0" w:color="auto"/>
            <w:left w:val="none" w:sz="0" w:space="0" w:color="auto"/>
            <w:bottom w:val="none" w:sz="0" w:space="0" w:color="auto"/>
            <w:right w:val="none" w:sz="0" w:space="0" w:color="auto"/>
          </w:divBdr>
        </w:div>
        <w:div w:id="616528585">
          <w:marLeft w:val="640"/>
          <w:marRight w:val="0"/>
          <w:marTop w:val="0"/>
          <w:marBottom w:val="0"/>
          <w:divBdr>
            <w:top w:val="none" w:sz="0" w:space="0" w:color="auto"/>
            <w:left w:val="none" w:sz="0" w:space="0" w:color="auto"/>
            <w:bottom w:val="none" w:sz="0" w:space="0" w:color="auto"/>
            <w:right w:val="none" w:sz="0" w:space="0" w:color="auto"/>
          </w:divBdr>
        </w:div>
        <w:div w:id="728261165">
          <w:marLeft w:val="640"/>
          <w:marRight w:val="0"/>
          <w:marTop w:val="0"/>
          <w:marBottom w:val="0"/>
          <w:divBdr>
            <w:top w:val="none" w:sz="0" w:space="0" w:color="auto"/>
            <w:left w:val="none" w:sz="0" w:space="0" w:color="auto"/>
            <w:bottom w:val="none" w:sz="0" w:space="0" w:color="auto"/>
            <w:right w:val="none" w:sz="0" w:space="0" w:color="auto"/>
          </w:divBdr>
        </w:div>
        <w:div w:id="1922328470">
          <w:marLeft w:val="640"/>
          <w:marRight w:val="0"/>
          <w:marTop w:val="0"/>
          <w:marBottom w:val="0"/>
          <w:divBdr>
            <w:top w:val="none" w:sz="0" w:space="0" w:color="auto"/>
            <w:left w:val="none" w:sz="0" w:space="0" w:color="auto"/>
            <w:bottom w:val="none" w:sz="0" w:space="0" w:color="auto"/>
            <w:right w:val="none" w:sz="0" w:space="0" w:color="auto"/>
          </w:divBdr>
        </w:div>
        <w:div w:id="216818087">
          <w:marLeft w:val="640"/>
          <w:marRight w:val="0"/>
          <w:marTop w:val="0"/>
          <w:marBottom w:val="0"/>
          <w:divBdr>
            <w:top w:val="none" w:sz="0" w:space="0" w:color="auto"/>
            <w:left w:val="none" w:sz="0" w:space="0" w:color="auto"/>
            <w:bottom w:val="none" w:sz="0" w:space="0" w:color="auto"/>
            <w:right w:val="none" w:sz="0" w:space="0" w:color="auto"/>
          </w:divBdr>
        </w:div>
        <w:div w:id="1978291205">
          <w:marLeft w:val="640"/>
          <w:marRight w:val="0"/>
          <w:marTop w:val="0"/>
          <w:marBottom w:val="0"/>
          <w:divBdr>
            <w:top w:val="none" w:sz="0" w:space="0" w:color="auto"/>
            <w:left w:val="none" w:sz="0" w:space="0" w:color="auto"/>
            <w:bottom w:val="none" w:sz="0" w:space="0" w:color="auto"/>
            <w:right w:val="none" w:sz="0" w:space="0" w:color="auto"/>
          </w:divBdr>
        </w:div>
        <w:div w:id="1527061772">
          <w:marLeft w:val="640"/>
          <w:marRight w:val="0"/>
          <w:marTop w:val="0"/>
          <w:marBottom w:val="0"/>
          <w:divBdr>
            <w:top w:val="none" w:sz="0" w:space="0" w:color="auto"/>
            <w:left w:val="none" w:sz="0" w:space="0" w:color="auto"/>
            <w:bottom w:val="none" w:sz="0" w:space="0" w:color="auto"/>
            <w:right w:val="none" w:sz="0" w:space="0" w:color="auto"/>
          </w:divBdr>
        </w:div>
      </w:divsChild>
    </w:div>
    <w:div w:id="1834494010">
      <w:bodyDiv w:val="1"/>
      <w:marLeft w:val="0"/>
      <w:marRight w:val="0"/>
      <w:marTop w:val="0"/>
      <w:marBottom w:val="0"/>
      <w:divBdr>
        <w:top w:val="none" w:sz="0" w:space="0" w:color="auto"/>
        <w:left w:val="none" w:sz="0" w:space="0" w:color="auto"/>
        <w:bottom w:val="none" w:sz="0" w:space="0" w:color="auto"/>
        <w:right w:val="none" w:sz="0" w:space="0" w:color="auto"/>
      </w:divBdr>
    </w:div>
    <w:div w:id="1836187708">
      <w:bodyDiv w:val="1"/>
      <w:marLeft w:val="0"/>
      <w:marRight w:val="0"/>
      <w:marTop w:val="0"/>
      <w:marBottom w:val="0"/>
      <w:divBdr>
        <w:top w:val="none" w:sz="0" w:space="0" w:color="auto"/>
        <w:left w:val="none" w:sz="0" w:space="0" w:color="auto"/>
        <w:bottom w:val="none" w:sz="0" w:space="0" w:color="auto"/>
        <w:right w:val="none" w:sz="0" w:space="0" w:color="auto"/>
      </w:divBdr>
    </w:div>
    <w:div w:id="1838105381">
      <w:bodyDiv w:val="1"/>
      <w:marLeft w:val="0"/>
      <w:marRight w:val="0"/>
      <w:marTop w:val="0"/>
      <w:marBottom w:val="0"/>
      <w:divBdr>
        <w:top w:val="none" w:sz="0" w:space="0" w:color="auto"/>
        <w:left w:val="none" w:sz="0" w:space="0" w:color="auto"/>
        <w:bottom w:val="none" w:sz="0" w:space="0" w:color="auto"/>
        <w:right w:val="none" w:sz="0" w:space="0" w:color="auto"/>
      </w:divBdr>
    </w:div>
    <w:div w:id="1843659638">
      <w:bodyDiv w:val="1"/>
      <w:marLeft w:val="0"/>
      <w:marRight w:val="0"/>
      <w:marTop w:val="0"/>
      <w:marBottom w:val="0"/>
      <w:divBdr>
        <w:top w:val="none" w:sz="0" w:space="0" w:color="auto"/>
        <w:left w:val="none" w:sz="0" w:space="0" w:color="auto"/>
        <w:bottom w:val="none" w:sz="0" w:space="0" w:color="auto"/>
        <w:right w:val="none" w:sz="0" w:space="0" w:color="auto"/>
      </w:divBdr>
    </w:div>
    <w:div w:id="1844320607">
      <w:bodyDiv w:val="1"/>
      <w:marLeft w:val="0"/>
      <w:marRight w:val="0"/>
      <w:marTop w:val="0"/>
      <w:marBottom w:val="0"/>
      <w:divBdr>
        <w:top w:val="none" w:sz="0" w:space="0" w:color="auto"/>
        <w:left w:val="none" w:sz="0" w:space="0" w:color="auto"/>
        <w:bottom w:val="none" w:sz="0" w:space="0" w:color="auto"/>
        <w:right w:val="none" w:sz="0" w:space="0" w:color="auto"/>
      </w:divBdr>
    </w:div>
    <w:div w:id="1851946951">
      <w:bodyDiv w:val="1"/>
      <w:marLeft w:val="0"/>
      <w:marRight w:val="0"/>
      <w:marTop w:val="0"/>
      <w:marBottom w:val="0"/>
      <w:divBdr>
        <w:top w:val="none" w:sz="0" w:space="0" w:color="auto"/>
        <w:left w:val="none" w:sz="0" w:space="0" w:color="auto"/>
        <w:bottom w:val="none" w:sz="0" w:space="0" w:color="auto"/>
        <w:right w:val="none" w:sz="0" w:space="0" w:color="auto"/>
      </w:divBdr>
    </w:div>
    <w:div w:id="1854954014">
      <w:bodyDiv w:val="1"/>
      <w:marLeft w:val="0"/>
      <w:marRight w:val="0"/>
      <w:marTop w:val="0"/>
      <w:marBottom w:val="0"/>
      <w:divBdr>
        <w:top w:val="none" w:sz="0" w:space="0" w:color="auto"/>
        <w:left w:val="none" w:sz="0" w:space="0" w:color="auto"/>
        <w:bottom w:val="none" w:sz="0" w:space="0" w:color="auto"/>
        <w:right w:val="none" w:sz="0" w:space="0" w:color="auto"/>
      </w:divBdr>
      <w:divsChild>
        <w:div w:id="472260795">
          <w:marLeft w:val="640"/>
          <w:marRight w:val="0"/>
          <w:marTop w:val="0"/>
          <w:marBottom w:val="0"/>
          <w:divBdr>
            <w:top w:val="none" w:sz="0" w:space="0" w:color="auto"/>
            <w:left w:val="none" w:sz="0" w:space="0" w:color="auto"/>
            <w:bottom w:val="none" w:sz="0" w:space="0" w:color="auto"/>
            <w:right w:val="none" w:sz="0" w:space="0" w:color="auto"/>
          </w:divBdr>
        </w:div>
        <w:div w:id="890578347">
          <w:marLeft w:val="640"/>
          <w:marRight w:val="0"/>
          <w:marTop w:val="0"/>
          <w:marBottom w:val="0"/>
          <w:divBdr>
            <w:top w:val="none" w:sz="0" w:space="0" w:color="auto"/>
            <w:left w:val="none" w:sz="0" w:space="0" w:color="auto"/>
            <w:bottom w:val="none" w:sz="0" w:space="0" w:color="auto"/>
            <w:right w:val="none" w:sz="0" w:space="0" w:color="auto"/>
          </w:divBdr>
        </w:div>
        <w:div w:id="404182419">
          <w:marLeft w:val="640"/>
          <w:marRight w:val="0"/>
          <w:marTop w:val="0"/>
          <w:marBottom w:val="0"/>
          <w:divBdr>
            <w:top w:val="none" w:sz="0" w:space="0" w:color="auto"/>
            <w:left w:val="none" w:sz="0" w:space="0" w:color="auto"/>
            <w:bottom w:val="none" w:sz="0" w:space="0" w:color="auto"/>
            <w:right w:val="none" w:sz="0" w:space="0" w:color="auto"/>
          </w:divBdr>
        </w:div>
        <w:div w:id="284697334">
          <w:marLeft w:val="640"/>
          <w:marRight w:val="0"/>
          <w:marTop w:val="0"/>
          <w:marBottom w:val="0"/>
          <w:divBdr>
            <w:top w:val="none" w:sz="0" w:space="0" w:color="auto"/>
            <w:left w:val="none" w:sz="0" w:space="0" w:color="auto"/>
            <w:bottom w:val="none" w:sz="0" w:space="0" w:color="auto"/>
            <w:right w:val="none" w:sz="0" w:space="0" w:color="auto"/>
          </w:divBdr>
        </w:div>
        <w:div w:id="1332830125">
          <w:marLeft w:val="640"/>
          <w:marRight w:val="0"/>
          <w:marTop w:val="0"/>
          <w:marBottom w:val="0"/>
          <w:divBdr>
            <w:top w:val="none" w:sz="0" w:space="0" w:color="auto"/>
            <w:left w:val="none" w:sz="0" w:space="0" w:color="auto"/>
            <w:bottom w:val="none" w:sz="0" w:space="0" w:color="auto"/>
            <w:right w:val="none" w:sz="0" w:space="0" w:color="auto"/>
          </w:divBdr>
        </w:div>
        <w:div w:id="112526905">
          <w:marLeft w:val="640"/>
          <w:marRight w:val="0"/>
          <w:marTop w:val="0"/>
          <w:marBottom w:val="0"/>
          <w:divBdr>
            <w:top w:val="none" w:sz="0" w:space="0" w:color="auto"/>
            <w:left w:val="none" w:sz="0" w:space="0" w:color="auto"/>
            <w:bottom w:val="none" w:sz="0" w:space="0" w:color="auto"/>
            <w:right w:val="none" w:sz="0" w:space="0" w:color="auto"/>
          </w:divBdr>
        </w:div>
        <w:div w:id="1184635148">
          <w:marLeft w:val="640"/>
          <w:marRight w:val="0"/>
          <w:marTop w:val="0"/>
          <w:marBottom w:val="0"/>
          <w:divBdr>
            <w:top w:val="none" w:sz="0" w:space="0" w:color="auto"/>
            <w:left w:val="none" w:sz="0" w:space="0" w:color="auto"/>
            <w:bottom w:val="none" w:sz="0" w:space="0" w:color="auto"/>
            <w:right w:val="none" w:sz="0" w:space="0" w:color="auto"/>
          </w:divBdr>
        </w:div>
        <w:div w:id="1642466774">
          <w:marLeft w:val="640"/>
          <w:marRight w:val="0"/>
          <w:marTop w:val="0"/>
          <w:marBottom w:val="0"/>
          <w:divBdr>
            <w:top w:val="none" w:sz="0" w:space="0" w:color="auto"/>
            <w:left w:val="none" w:sz="0" w:space="0" w:color="auto"/>
            <w:bottom w:val="none" w:sz="0" w:space="0" w:color="auto"/>
            <w:right w:val="none" w:sz="0" w:space="0" w:color="auto"/>
          </w:divBdr>
        </w:div>
        <w:div w:id="1719478168">
          <w:marLeft w:val="640"/>
          <w:marRight w:val="0"/>
          <w:marTop w:val="0"/>
          <w:marBottom w:val="0"/>
          <w:divBdr>
            <w:top w:val="none" w:sz="0" w:space="0" w:color="auto"/>
            <w:left w:val="none" w:sz="0" w:space="0" w:color="auto"/>
            <w:bottom w:val="none" w:sz="0" w:space="0" w:color="auto"/>
            <w:right w:val="none" w:sz="0" w:space="0" w:color="auto"/>
          </w:divBdr>
        </w:div>
        <w:div w:id="216432351">
          <w:marLeft w:val="640"/>
          <w:marRight w:val="0"/>
          <w:marTop w:val="0"/>
          <w:marBottom w:val="0"/>
          <w:divBdr>
            <w:top w:val="none" w:sz="0" w:space="0" w:color="auto"/>
            <w:left w:val="none" w:sz="0" w:space="0" w:color="auto"/>
            <w:bottom w:val="none" w:sz="0" w:space="0" w:color="auto"/>
            <w:right w:val="none" w:sz="0" w:space="0" w:color="auto"/>
          </w:divBdr>
        </w:div>
        <w:div w:id="1421288853">
          <w:marLeft w:val="640"/>
          <w:marRight w:val="0"/>
          <w:marTop w:val="0"/>
          <w:marBottom w:val="0"/>
          <w:divBdr>
            <w:top w:val="none" w:sz="0" w:space="0" w:color="auto"/>
            <w:left w:val="none" w:sz="0" w:space="0" w:color="auto"/>
            <w:bottom w:val="none" w:sz="0" w:space="0" w:color="auto"/>
            <w:right w:val="none" w:sz="0" w:space="0" w:color="auto"/>
          </w:divBdr>
        </w:div>
        <w:div w:id="1283340515">
          <w:marLeft w:val="640"/>
          <w:marRight w:val="0"/>
          <w:marTop w:val="0"/>
          <w:marBottom w:val="0"/>
          <w:divBdr>
            <w:top w:val="none" w:sz="0" w:space="0" w:color="auto"/>
            <w:left w:val="none" w:sz="0" w:space="0" w:color="auto"/>
            <w:bottom w:val="none" w:sz="0" w:space="0" w:color="auto"/>
            <w:right w:val="none" w:sz="0" w:space="0" w:color="auto"/>
          </w:divBdr>
        </w:div>
        <w:div w:id="1883907033">
          <w:marLeft w:val="640"/>
          <w:marRight w:val="0"/>
          <w:marTop w:val="0"/>
          <w:marBottom w:val="0"/>
          <w:divBdr>
            <w:top w:val="none" w:sz="0" w:space="0" w:color="auto"/>
            <w:left w:val="none" w:sz="0" w:space="0" w:color="auto"/>
            <w:bottom w:val="none" w:sz="0" w:space="0" w:color="auto"/>
            <w:right w:val="none" w:sz="0" w:space="0" w:color="auto"/>
          </w:divBdr>
        </w:div>
        <w:div w:id="1530726063">
          <w:marLeft w:val="640"/>
          <w:marRight w:val="0"/>
          <w:marTop w:val="0"/>
          <w:marBottom w:val="0"/>
          <w:divBdr>
            <w:top w:val="none" w:sz="0" w:space="0" w:color="auto"/>
            <w:left w:val="none" w:sz="0" w:space="0" w:color="auto"/>
            <w:bottom w:val="none" w:sz="0" w:space="0" w:color="auto"/>
            <w:right w:val="none" w:sz="0" w:space="0" w:color="auto"/>
          </w:divBdr>
        </w:div>
        <w:div w:id="1925914676">
          <w:marLeft w:val="640"/>
          <w:marRight w:val="0"/>
          <w:marTop w:val="0"/>
          <w:marBottom w:val="0"/>
          <w:divBdr>
            <w:top w:val="none" w:sz="0" w:space="0" w:color="auto"/>
            <w:left w:val="none" w:sz="0" w:space="0" w:color="auto"/>
            <w:bottom w:val="none" w:sz="0" w:space="0" w:color="auto"/>
            <w:right w:val="none" w:sz="0" w:space="0" w:color="auto"/>
          </w:divBdr>
        </w:div>
        <w:div w:id="2046951570">
          <w:marLeft w:val="640"/>
          <w:marRight w:val="0"/>
          <w:marTop w:val="0"/>
          <w:marBottom w:val="0"/>
          <w:divBdr>
            <w:top w:val="none" w:sz="0" w:space="0" w:color="auto"/>
            <w:left w:val="none" w:sz="0" w:space="0" w:color="auto"/>
            <w:bottom w:val="none" w:sz="0" w:space="0" w:color="auto"/>
            <w:right w:val="none" w:sz="0" w:space="0" w:color="auto"/>
          </w:divBdr>
        </w:div>
        <w:div w:id="1981113230">
          <w:marLeft w:val="640"/>
          <w:marRight w:val="0"/>
          <w:marTop w:val="0"/>
          <w:marBottom w:val="0"/>
          <w:divBdr>
            <w:top w:val="none" w:sz="0" w:space="0" w:color="auto"/>
            <w:left w:val="none" w:sz="0" w:space="0" w:color="auto"/>
            <w:bottom w:val="none" w:sz="0" w:space="0" w:color="auto"/>
            <w:right w:val="none" w:sz="0" w:space="0" w:color="auto"/>
          </w:divBdr>
        </w:div>
        <w:div w:id="1564874247">
          <w:marLeft w:val="640"/>
          <w:marRight w:val="0"/>
          <w:marTop w:val="0"/>
          <w:marBottom w:val="0"/>
          <w:divBdr>
            <w:top w:val="none" w:sz="0" w:space="0" w:color="auto"/>
            <w:left w:val="none" w:sz="0" w:space="0" w:color="auto"/>
            <w:bottom w:val="none" w:sz="0" w:space="0" w:color="auto"/>
            <w:right w:val="none" w:sz="0" w:space="0" w:color="auto"/>
          </w:divBdr>
        </w:div>
        <w:div w:id="532308130">
          <w:marLeft w:val="640"/>
          <w:marRight w:val="0"/>
          <w:marTop w:val="0"/>
          <w:marBottom w:val="0"/>
          <w:divBdr>
            <w:top w:val="none" w:sz="0" w:space="0" w:color="auto"/>
            <w:left w:val="none" w:sz="0" w:space="0" w:color="auto"/>
            <w:bottom w:val="none" w:sz="0" w:space="0" w:color="auto"/>
            <w:right w:val="none" w:sz="0" w:space="0" w:color="auto"/>
          </w:divBdr>
        </w:div>
        <w:div w:id="1577086030">
          <w:marLeft w:val="640"/>
          <w:marRight w:val="0"/>
          <w:marTop w:val="0"/>
          <w:marBottom w:val="0"/>
          <w:divBdr>
            <w:top w:val="none" w:sz="0" w:space="0" w:color="auto"/>
            <w:left w:val="none" w:sz="0" w:space="0" w:color="auto"/>
            <w:bottom w:val="none" w:sz="0" w:space="0" w:color="auto"/>
            <w:right w:val="none" w:sz="0" w:space="0" w:color="auto"/>
          </w:divBdr>
        </w:div>
        <w:div w:id="498808057">
          <w:marLeft w:val="640"/>
          <w:marRight w:val="0"/>
          <w:marTop w:val="0"/>
          <w:marBottom w:val="0"/>
          <w:divBdr>
            <w:top w:val="none" w:sz="0" w:space="0" w:color="auto"/>
            <w:left w:val="none" w:sz="0" w:space="0" w:color="auto"/>
            <w:bottom w:val="none" w:sz="0" w:space="0" w:color="auto"/>
            <w:right w:val="none" w:sz="0" w:space="0" w:color="auto"/>
          </w:divBdr>
        </w:div>
        <w:div w:id="1446850669">
          <w:marLeft w:val="640"/>
          <w:marRight w:val="0"/>
          <w:marTop w:val="0"/>
          <w:marBottom w:val="0"/>
          <w:divBdr>
            <w:top w:val="none" w:sz="0" w:space="0" w:color="auto"/>
            <w:left w:val="none" w:sz="0" w:space="0" w:color="auto"/>
            <w:bottom w:val="none" w:sz="0" w:space="0" w:color="auto"/>
            <w:right w:val="none" w:sz="0" w:space="0" w:color="auto"/>
          </w:divBdr>
        </w:div>
        <w:div w:id="1810440541">
          <w:marLeft w:val="640"/>
          <w:marRight w:val="0"/>
          <w:marTop w:val="0"/>
          <w:marBottom w:val="0"/>
          <w:divBdr>
            <w:top w:val="none" w:sz="0" w:space="0" w:color="auto"/>
            <w:left w:val="none" w:sz="0" w:space="0" w:color="auto"/>
            <w:bottom w:val="none" w:sz="0" w:space="0" w:color="auto"/>
            <w:right w:val="none" w:sz="0" w:space="0" w:color="auto"/>
          </w:divBdr>
        </w:div>
        <w:div w:id="1933859308">
          <w:marLeft w:val="640"/>
          <w:marRight w:val="0"/>
          <w:marTop w:val="0"/>
          <w:marBottom w:val="0"/>
          <w:divBdr>
            <w:top w:val="none" w:sz="0" w:space="0" w:color="auto"/>
            <w:left w:val="none" w:sz="0" w:space="0" w:color="auto"/>
            <w:bottom w:val="none" w:sz="0" w:space="0" w:color="auto"/>
            <w:right w:val="none" w:sz="0" w:space="0" w:color="auto"/>
          </w:divBdr>
        </w:div>
        <w:div w:id="1145585619">
          <w:marLeft w:val="640"/>
          <w:marRight w:val="0"/>
          <w:marTop w:val="0"/>
          <w:marBottom w:val="0"/>
          <w:divBdr>
            <w:top w:val="none" w:sz="0" w:space="0" w:color="auto"/>
            <w:left w:val="none" w:sz="0" w:space="0" w:color="auto"/>
            <w:bottom w:val="none" w:sz="0" w:space="0" w:color="auto"/>
            <w:right w:val="none" w:sz="0" w:space="0" w:color="auto"/>
          </w:divBdr>
        </w:div>
        <w:div w:id="624429544">
          <w:marLeft w:val="640"/>
          <w:marRight w:val="0"/>
          <w:marTop w:val="0"/>
          <w:marBottom w:val="0"/>
          <w:divBdr>
            <w:top w:val="none" w:sz="0" w:space="0" w:color="auto"/>
            <w:left w:val="none" w:sz="0" w:space="0" w:color="auto"/>
            <w:bottom w:val="none" w:sz="0" w:space="0" w:color="auto"/>
            <w:right w:val="none" w:sz="0" w:space="0" w:color="auto"/>
          </w:divBdr>
        </w:div>
        <w:div w:id="316955463">
          <w:marLeft w:val="640"/>
          <w:marRight w:val="0"/>
          <w:marTop w:val="0"/>
          <w:marBottom w:val="0"/>
          <w:divBdr>
            <w:top w:val="none" w:sz="0" w:space="0" w:color="auto"/>
            <w:left w:val="none" w:sz="0" w:space="0" w:color="auto"/>
            <w:bottom w:val="none" w:sz="0" w:space="0" w:color="auto"/>
            <w:right w:val="none" w:sz="0" w:space="0" w:color="auto"/>
          </w:divBdr>
        </w:div>
        <w:div w:id="1414814620">
          <w:marLeft w:val="640"/>
          <w:marRight w:val="0"/>
          <w:marTop w:val="0"/>
          <w:marBottom w:val="0"/>
          <w:divBdr>
            <w:top w:val="none" w:sz="0" w:space="0" w:color="auto"/>
            <w:left w:val="none" w:sz="0" w:space="0" w:color="auto"/>
            <w:bottom w:val="none" w:sz="0" w:space="0" w:color="auto"/>
            <w:right w:val="none" w:sz="0" w:space="0" w:color="auto"/>
          </w:divBdr>
        </w:div>
        <w:div w:id="179248588">
          <w:marLeft w:val="640"/>
          <w:marRight w:val="0"/>
          <w:marTop w:val="0"/>
          <w:marBottom w:val="0"/>
          <w:divBdr>
            <w:top w:val="none" w:sz="0" w:space="0" w:color="auto"/>
            <w:left w:val="none" w:sz="0" w:space="0" w:color="auto"/>
            <w:bottom w:val="none" w:sz="0" w:space="0" w:color="auto"/>
            <w:right w:val="none" w:sz="0" w:space="0" w:color="auto"/>
          </w:divBdr>
        </w:div>
        <w:div w:id="979725603">
          <w:marLeft w:val="640"/>
          <w:marRight w:val="0"/>
          <w:marTop w:val="0"/>
          <w:marBottom w:val="0"/>
          <w:divBdr>
            <w:top w:val="none" w:sz="0" w:space="0" w:color="auto"/>
            <w:left w:val="none" w:sz="0" w:space="0" w:color="auto"/>
            <w:bottom w:val="none" w:sz="0" w:space="0" w:color="auto"/>
            <w:right w:val="none" w:sz="0" w:space="0" w:color="auto"/>
          </w:divBdr>
        </w:div>
        <w:div w:id="1964924605">
          <w:marLeft w:val="640"/>
          <w:marRight w:val="0"/>
          <w:marTop w:val="0"/>
          <w:marBottom w:val="0"/>
          <w:divBdr>
            <w:top w:val="none" w:sz="0" w:space="0" w:color="auto"/>
            <w:left w:val="none" w:sz="0" w:space="0" w:color="auto"/>
            <w:bottom w:val="none" w:sz="0" w:space="0" w:color="auto"/>
            <w:right w:val="none" w:sz="0" w:space="0" w:color="auto"/>
          </w:divBdr>
        </w:div>
        <w:div w:id="339742683">
          <w:marLeft w:val="640"/>
          <w:marRight w:val="0"/>
          <w:marTop w:val="0"/>
          <w:marBottom w:val="0"/>
          <w:divBdr>
            <w:top w:val="none" w:sz="0" w:space="0" w:color="auto"/>
            <w:left w:val="none" w:sz="0" w:space="0" w:color="auto"/>
            <w:bottom w:val="none" w:sz="0" w:space="0" w:color="auto"/>
            <w:right w:val="none" w:sz="0" w:space="0" w:color="auto"/>
          </w:divBdr>
        </w:div>
        <w:div w:id="1459690555">
          <w:marLeft w:val="640"/>
          <w:marRight w:val="0"/>
          <w:marTop w:val="0"/>
          <w:marBottom w:val="0"/>
          <w:divBdr>
            <w:top w:val="none" w:sz="0" w:space="0" w:color="auto"/>
            <w:left w:val="none" w:sz="0" w:space="0" w:color="auto"/>
            <w:bottom w:val="none" w:sz="0" w:space="0" w:color="auto"/>
            <w:right w:val="none" w:sz="0" w:space="0" w:color="auto"/>
          </w:divBdr>
        </w:div>
        <w:div w:id="99188060">
          <w:marLeft w:val="640"/>
          <w:marRight w:val="0"/>
          <w:marTop w:val="0"/>
          <w:marBottom w:val="0"/>
          <w:divBdr>
            <w:top w:val="none" w:sz="0" w:space="0" w:color="auto"/>
            <w:left w:val="none" w:sz="0" w:space="0" w:color="auto"/>
            <w:bottom w:val="none" w:sz="0" w:space="0" w:color="auto"/>
            <w:right w:val="none" w:sz="0" w:space="0" w:color="auto"/>
          </w:divBdr>
        </w:div>
        <w:div w:id="1370451356">
          <w:marLeft w:val="640"/>
          <w:marRight w:val="0"/>
          <w:marTop w:val="0"/>
          <w:marBottom w:val="0"/>
          <w:divBdr>
            <w:top w:val="none" w:sz="0" w:space="0" w:color="auto"/>
            <w:left w:val="none" w:sz="0" w:space="0" w:color="auto"/>
            <w:bottom w:val="none" w:sz="0" w:space="0" w:color="auto"/>
            <w:right w:val="none" w:sz="0" w:space="0" w:color="auto"/>
          </w:divBdr>
        </w:div>
        <w:div w:id="837576212">
          <w:marLeft w:val="640"/>
          <w:marRight w:val="0"/>
          <w:marTop w:val="0"/>
          <w:marBottom w:val="0"/>
          <w:divBdr>
            <w:top w:val="none" w:sz="0" w:space="0" w:color="auto"/>
            <w:left w:val="none" w:sz="0" w:space="0" w:color="auto"/>
            <w:bottom w:val="none" w:sz="0" w:space="0" w:color="auto"/>
            <w:right w:val="none" w:sz="0" w:space="0" w:color="auto"/>
          </w:divBdr>
        </w:div>
        <w:div w:id="817956777">
          <w:marLeft w:val="640"/>
          <w:marRight w:val="0"/>
          <w:marTop w:val="0"/>
          <w:marBottom w:val="0"/>
          <w:divBdr>
            <w:top w:val="none" w:sz="0" w:space="0" w:color="auto"/>
            <w:left w:val="none" w:sz="0" w:space="0" w:color="auto"/>
            <w:bottom w:val="none" w:sz="0" w:space="0" w:color="auto"/>
            <w:right w:val="none" w:sz="0" w:space="0" w:color="auto"/>
          </w:divBdr>
        </w:div>
        <w:div w:id="1616449353">
          <w:marLeft w:val="640"/>
          <w:marRight w:val="0"/>
          <w:marTop w:val="0"/>
          <w:marBottom w:val="0"/>
          <w:divBdr>
            <w:top w:val="none" w:sz="0" w:space="0" w:color="auto"/>
            <w:left w:val="none" w:sz="0" w:space="0" w:color="auto"/>
            <w:bottom w:val="none" w:sz="0" w:space="0" w:color="auto"/>
            <w:right w:val="none" w:sz="0" w:space="0" w:color="auto"/>
          </w:divBdr>
        </w:div>
        <w:div w:id="1944997734">
          <w:marLeft w:val="640"/>
          <w:marRight w:val="0"/>
          <w:marTop w:val="0"/>
          <w:marBottom w:val="0"/>
          <w:divBdr>
            <w:top w:val="none" w:sz="0" w:space="0" w:color="auto"/>
            <w:left w:val="none" w:sz="0" w:space="0" w:color="auto"/>
            <w:bottom w:val="none" w:sz="0" w:space="0" w:color="auto"/>
            <w:right w:val="none" w:sz="0" w:space="0" w:color="auto"/>
          </w:divBdr>
        </w:div>
        <w:div w:id="606279268">
          <w:marLeft w:val="640"/>
          <w:marRight w:val="0"/>
          <w:marTop w:val="0"/>
          <w:marBottom w:val="0"/>
          <w:divBdr>
            <w:top w:val="none" w:sz="0" w:space="0" w:color="auto"/>
            <w:left w:val="none" w:sz="0" w:space="0" w:color="auto"/>
            <w:bottom w:val="none" w:sz="0" w:space="0" w:color="auto"/>
            <w:right w:val="none" w:sz="0" w:space="0" w:color="auto"/>
          </w:divBdr>
        </w:div>
        <w:div w:id="110782607">
          <w:marLeft w:val="640"/>
          <w:marRight w:val="0"/>
          <w:marTop w:val="0"/>
          <w:marBottom w:val="0"/>
          <w:divBdr>
            <w:top w:val="none" w:sz="0" w:space="0" w:color="auto"/>
            <w:left w:val="none" w:sz="0" w:space="0" w:color="auto"/>
            <w:bottom w:val="none" w:sz="0" w:space="0" w:color="auto"/>
            <w:right w:val="none" w:sz="0" w:space="0" w:color="auto"/>
          </w:divBdr>
        </w:div>
        <w:div w:id="1380125590">
          <w:marLeft w:val="640"/>
          <w:marRight w:val="0"/>
          <w:marTop w:val="0"/>
          <w:marBottom w:val="0"/>
          <w:divBdr>
            <w:top w:val="none" w:sz="0" w:space="0" w:color="auto"/>
            <w:left w:val="none" w:sz="0" w:space="0" w:color="auto"/>
            <w:bottom w:val="none" w:sz="0" w:space="0" w:color="auto"/>
            <w:right w:val="none" w:sz="0" w:space="0" w:color="auto"/>
          </w:divBdr>
        </w:div>
        <w:div w:id="1911504469">
          <w:marLeft w:val="640"/>
          <w:marRight w:val="0"/>
          <w:marTop w:val="0"/>
          <w:marBottom w:val="0"/>
          <w:divBdr>
            <w:top w:val="none" w:sz="0" w:space="0" w:color="auto"/>
            <w:left w:val="none" w:sz="0" w:space="0" w:color="auto"/>
            <w:bottom w:val="none" w:sz="0" w:space="0" w:color="auto"/>
            <w:right w:val="none" w:sz="0" w:space="0" w:color="auto"/>
          </w:divBdr>
        </w:div>
        <w:div w:id="1451247319">
          <w:marLeft w:val="640"/>
          <w:marRight w:val="0"/>
          <w:marTop w:val="0"/>
          <w:marBottom w:val="0"/>
          <w:divBdr>
            <w:top w:val="none" w:sz="0" w:space="0" w:color="auto"/>
            <w:left w:val="none" w:sz="0" w:space="0" w:color="auto"/>
            <w:bottom w:val="none" w:sz="0" w:space="0" w:color="auto"/>
            <w:right w:val="none" w:sz="0" w:space="0" w:color="auto"/>
          </w:divBdr>
        </w:div>
        <w:div w:id="1162966236">
          <w:marLeft w:val="640"/>
          <w:marRight w:val="0"/>
          <w:marTop w:val="0"/>
          <w:marBottom w:val="0"/>
          <w:divBdr>
            <w:top w:val="none" w:sz="0" w:space="0" w:color="auto"/>
            <w:left w:val="none" w:sz="0" w:space="0" w:color="auto"/>
            <w:bottom w:val="none" w:sz="0" w:space="0" w:color="auto"/>
            <w:right w:val="none" w:sz="0" w:space="0" w:color="auto"/>
          </w:divBdr>
        </w:div>
        <w:div w:id="919676566">
          <w:marLeft w:val="640"/>
          <w:marRight w:val="0"/>
          <w:marTop w:val="0"/>
          <w:marBottom w:val="0"/>
          <w:divBdr>
            <w:top w:val="none" w:sz="0" w:space="0" w:color="auto"/>
            <w:left w:val="none" w:sz="0" w:space="0" w:color="auto"/>
            <w:bottom w:val="none" w:sz="0" w:space="0" w:color="auto"/>
            <w:right w:val="none" w:sz="0" w:space="0" w:color="auto"/>
          </w:divBdr>
        </w:div>
        <w:div w:id="1290892055">
          <w:marLeft w:val="640"/>
          <w:marRight w:val="0"/>
          <w:marTop w:val="0"/>
          <w:marBottom w:val="0"/>
          <w:divBdr>
            <w:top w:val="none" w:sz="0" w:space="0" w:color="auto"/>
            <w:left w:val="none" w:sz="0" w:space="0" w:color="auto"/>
            <w:bottom w:val="none" w:sz="0" w:space="0" w:color="auto"/>
            <w:right w:val="none" w:sz="0" w:space="0" w:color="auto"/>
          </w:divBdr>
        </w:div>
        <w:div w:id="1399984509">
          <w:marLeft w:val="640"/>
          <w:marRight w:val="0"/>
          <w:marTop w:val="0"/>
          <w:marBottom w:val="0"/>
          <w:divBdr>
            <w:top w:val="none" w:sz="0" w:space="0" w:color="auto"/>
            <w:left w:val="none" w:sz="0" w:space="0" w:color="auto"/>
            <w:bottom w:val="none" w:sz="0" w:space="0" w:color="auto"/>
            <w:right w:val="none" w:sz="0" w:space="0" w:color="auto"/>
          </w:divBdr>
        </w:div>
        <w:div w:id="1865826979">
          <w:marLeft w:val="640"/>
          <w:marRight w:val="0"/>
          <w:marTop w:val="0"/>
          <w:marBottom w:val="0"/>
          <w:divBdr>
            <w:top w:val="none" w:sz="0" w:space="0" w:color="auto"/>
            <w:left w:val="none" w:sz="0" w:space="0" w:color="auto"/>
            <w:bottom w:val="none" w:sz="0" w:space="0" w:color="auto"/>
            <w:right w:val="none" w:sz="0" w:space="0" w:color="auto"/>
          </w:divBdr>
        </w:div>
        <w:div w:id="73094642">
          <w:marLeft w:val="640"/>
          <w:marRight w:val="0"/>
          <w:marTop w:val="0"/>
          <w:marBottom w:val="0"/>
          <w:divBdr>
            <w:top w:val="none" w:sz="0" w:space="0" w:color="auto"/>
            <w:left w:val="none" w:sz="0" w:space="0" w:color="auto"/>
            <w:bottom w:val="none" w:sz="0" w:space="0" w:color="auto"/>
            <w:right w:val="none" w:sz="0" w:space="0" w:color="auto"/>
          </w:divBdr>
        </w:div>
        <w:div w:id="972170826">
          <w:marLeft w:val="640"/>
          <w:marRight w:val="0"/>
          <w:marTop w:val="0"/>
          <w:marBottom w:val="0"/>
          <w:divBdr>
            <w:top w:val="none" w:sz="0" w:space="0" w:color="auto"/>
            <w:left w:val="none" w:sz="0" w:space="0" w:color="auto"/>
            <w:bottom w:val="none" w:sz="0" w:space="0" w:color="auto"/>
            <w:right w:val="none" w:sz="0" w:space="0" w:color="auto"/>
          </w:divBdr>
        </w:div>
      </w:divsChild>
    </w:div>
    <w:div w:id="1859387891">
      <w:bodyDiv w:val="1"/>
      <w:marLeft w:val="0"/>
      <w:marRight w:val="0"/>
      <w:marTop w:val="0"/>
      <w:marBottom w:val="0"/>
      <w:divBdr>
        <w:top w:val="none" w:sz="0" w:space="0" w:color="auto"/>
        <w:left w:val="none" w:sz="0" w:space="0" w:color="auto"/>
        <w:bottom w:val="none" w:sz="0" w:space="0" w:color="auto"/>
        <w:right w:val="none" w:sz="0" w:space="0" w:color="auto"/>
      </w:divBdr>
    </w:div>
    <w:div w:id="1870801937">
      <w:bodyDiv w:val="1"/>
      <w:marLeft w:val="0"/>
      <w:marRight w:val="0"/>
      <w:marTop w:val="0"/>
      <w:marBottom w:val="0"/>
      <w:divBdr>
        <w:top w:val="none" w:sz="0" w:space="0" w:color="auto"/>
        <w:left w:val="none" w:sz="0" w:space="0" w:color="auto"/>
        <w:bottom w:val="none" w:sz="0" w:space="0" w:color="auto"/>
        <w:right w:val="none" w:sz="0" w:space="0" w:color="auto"/>
      </w:divBdr>
    </w:div>
    <w:div w:id="1873417641">
      <w:bodyDiv w:val="1"/>
      <w:marLeft w:val="0"/>
      <w:marRight w:val="0"/>
      <w:marTop w:val="0"/>
      <w:marBottom w:val="0"/>
      <w:divBdr>
        <w:top w:val="none" w:sz="0" w:space="0" w:color="auto"/>
        <w:left w:val="none" w:sz="0" w:space="0" w:color="auto"/>
        <w:bottom w:val="none" w:sz="0" w:space="0" w:color="auto"/>
        <w:right w:val="none" w:sz="0" w:space="0" w:color="auto"/>
      </w:divBdr>
    </w:div>
    <w:div w:id="1874266941">
      <w:bodyDiv w:val="1"/>
      <w:marLeft w:val="0"/>
      <w:marRight w:val="0"/>
      <w:marTop w:val="0"/>
      <w:marBottom w:val="0"/>
      <w:divBdr>
        <w:top w:val="none" w:sz="0" w:space="0" w:color="auto"/>
        <w:left w:val="none" w:sz="0" w:space="0" w:color="auto"/>
        <w:bottom w:val="none" w:sz="0" w:space="0" w:color="auto"/>
        <w:right w:val="none" w:sz="0" w:space="0" w:color="auto"/>
      </w:divBdr>
    </w:div>
    <w:div w:id="1879778143">
      <w:bodyDiv w:val="1"/>
      <w:marLeft w:val="0"/>
      <w:marRight w:val="0"/>
      <w:marTop w:val="0"/>
      <w:marBottom w:val="0"/>
      <w:divBdr>
        <w:top w:val="none" w:sz="0" w:space="0" w:color="auto"/>
        <w:left w:val="none" w:sz="0" w:space="0" w:color="auto"/>
        <w:bottom w:val="none" w:sz="0" w:space="0" w:color="auto"/>
        <w:right w:val="none" w:sz="0" w:space="0" w:color="auto"/>
      </w:divBdr>
    </w:div>
    <w:div w:id="1880622976">
      <w:bodyDiv w:val="1"/>
      <w:marLeft w:val="0"/>
      <w:marRight w:val="0"/>
      <w:marTop w:val="0"/>
      <w:marBottom w:val="0"/>
      <w:divBdr>
        <w:top w:val="none" w:sz="0" w:space="0" w:color="auto"/>
        <w:left w:val="none" w:sz="0" w:space="0" w:color="auto"/>
        <w:bottom w:val="none" w:sz="0" w:space="0" w:color="auto"/>
        <w:right w:val="none" w:sz="0" w:space="0" w:color="auto"/>
      </w:divBdr>
    </w:div>
    <w:div w:id="1881741368">
      <w:bodyDiv w:val="1"/>
      <w:marLeft w:val="0"/>
      <w:marRight w:val="0"/>
      <w:marTop w:val="0"/>
      <w:marBottom w:val="0"/>
      <w:divBdr>
        <w:top w:val="none" w:sz="0" w:space="0" w:color="auto"/>
        <w:left w:val="none" w:sz="0" w:space="0" w:color="auto"/>
        <w:bottom w:val="none" w:sz="0" w:space="0" w:color="auto"/>
        <w:right w:val="none" w:sz="0" w:space="0" w:color="auto"/>
      </w:divBdr>
    </w:div>
    <w:div w:id="1884973702">
      <w:bodyDiv w:val="1"/>
      <w:marLeft w:val="0"/>
      <w:marRight w:val="0"/>
      <w:marTop w:val="0"/>
      <w:marBottom w:val="0"/>
      <w:divBdr>
        <w:top w:val="none" w:sz="0" w:space="0" w:color="auto"/>
        <w:left w:val="none" w:sz="0" w:space="0" w:color="auto"/>
        <w:bottom w:val="none" w:sz="0" w:space="0" w:color="auto"/>
        <w:right w:val="none" w:sz="0" w:space="0" w:color="auto"/>
      </w:divBdr>
    </w:div>
    <w:div w:id="1889803697">
      <w:bodyDiv w:val="1"/>
      <w:marLeft w:val="0"/>
      <w:marRight w:val="0"/>
      <w:marTop w:val="0"/>
      <w:marBottom w:val="0"/>
      <w:divBdr>
        <w:top w:val="none" w:sz="0" w:space="0" w:color="auto"/>
        <w:left w:val="none" w:sz="0" w:space="0" w:color="auto"/>
        <w:bottom w:val="none" w:sz="0" w:space="0" w:color="auto"/>
        <w:right w:val="none" w:sz="0" w:space="0" w:color="auto"/>
      </w:divBdr>
    </w:div>
    <w:div w:id="1893804884">
      <w:bodyDiv w:val="1"/>
      <w:marLeft w:val="0"/>
      <w:marRight w:val="0"/>
      <w:marTop w:val="0"/>
      <w:marBottom w:val="0"/>
      <w:divBdr>
        <w:top w:val="none" w:sz="0" w:space="0" w:color="auto"/>
        <w:left w:val="none" w:sz="0" w:space="0" w:color="auto"/>
        <w:bottom w:val="none" w:sz="0" w:space="0" w:color="auto"/>
        <w:right w:val="none" w:sz="0" w:space="0" w:color="auto"/>
      </w:divBdr>
    </w:div>
    <w:div w:id="1897931320">
      <w:bodyDiv w:val="1"/>
      <w:marLeft w:val="0"/>
      <w:marRight w:val="0"/>
      <w:marTop w:val="0"/>
      <w:marBottom w:val="0"/>
      <w:divBdr>
        <w:top w:val="none" w:sz="0" w:space="0" w:color="auto"/>
        <w:left w:val="none" w:sz="0" w:space="0" w:color="auto"/>
        <w:bottom w:val="none" w:sz="0" w:space="0" w:color="auto"/>
        <w:right w:val="none" w:sz="0" w:space="0" w:color="auto"/>
      </w:divBdr>
      <w:divsChild>
        <w:div w:id="1345283332">
          <w:marLeft w:val="640"/>
          <w:marRight w:val="0"/>
          <w:marTop w:val="0"/>
          <w:marBottom w:val="0"/>
          <w:divBdr>
            <w:top w:val="none" w:sz="0" w:space="0" w:color="auto"/>
            <w:left w:val="none" w:sz="0" w:space="0" w:color="auto"/>
            <w:bottom w:val="none" w:sz="0" w:space="0" w:color="auto"/>
            <w:right w:val="none" w:sz="0" w:space="0" w:color="auto"/>
          </w:divBdr>
        </w:div>
        <w:div w:id="23408209">
          <w:marLeft w:val="640"/>
          <w:marRight w:val="0"/>
          <w:marTop w:val="0"/>
          <w:marBottom w:val="0"/>
          <w:divBdr>
            <w:top w:val="none" w:sz="0" w:space="0" w:color="auto"/>
            <w:left w:val="none" w:sz="0" w:space="0" w:color="auto"/>
            <w:bottom w:val="none" w:sz="0" w:space="0" w:color="auto"/>
            <w:right w:val="none" w:sz="0" w:space="0" w:color="auto"/>
          </w:divBdr>
        </w:div>
        <w:div w:id="1793599376">
          <w:marLeft w:val="640"/>
          <w:marRight w:val="0"/>
          <w:marTop w:val="0"/>
          <w:marBottom w:val="0"/>
          <w:divBdr>
            <w:top w:val="none" w:sz="0" w:space="0" w:color="auto"/>
            <w:left w:val="none" w:sz="0" w:space="0" w:color="auto"/>
            <w:bottom w:val="none" w:sz="0" w:space="0" w:color="auto"/>
            <w:right w:val="none" w:sz="0" w:space="0" w:color="auto"/>
          </w:divBdr>
        </w:div>
        <w:div w:id="1233858195">
          <w:marLeft w:val="640"/>
          <w:marRight w:val="0"/>
          <w:marTop w:val="0"/>
          <w:marBottom w:val="0"/>
          <w:divBdr>
            <w:top w:val="none" w:sz="0" w:space="0" w:color="auto"/>
            <w:left w:val="none" w:sz="0" w:space="0" w:color="auto"/>
            <w:bottom w:val="none" w:sz="0" w:space="0" w:color="auto"/>
            <w:right w:val="none" w:sz="0" w:space="0" w:color="auto"/>
          </w:divBdr>
        </w:div>
        <w:div w:id="1251037865">
          <w:marLeft w:val="640"/>
          <w:marRight w:val="0"/>
          <w:marTop w:val="0"/>
          <w:marBottom w:val="0"/>
          <w:divBdr>
            <w:top w:val="none" w:sz="0" w:space="0" w:color="auto"/>
            <w:left w:val="none" w:sz="0" w:space="0" w:color="auto"/>
            <w:bottom w:val="none" w:sz="0" w:space="0" w:color="auto"/>
            <w:right w:val="none" w:sz="0" w:space="0" w:color="auto"/>
          </w:divBdr>
        </w:div>
        <w:div w:id="1310205835">
          <w:marLeft w:val="640"/>
          <w:marRight w:val="0"/>
          <w:marTop w:val="0"/>
          <w:marBottom w:val="0"/>
          <w:divBdr>
            <w:top w:val="none" w:sz="0" w:space="0" w:color="auto"/>
            <w:left w:val="none" w:sz="0" w:space="0" w:color="auto"/>
            <w:bottom w:val="none" w:sz="0" w:space="0" w:color="auto"/>
            <w:right w:val="none" w:sz="0" w:space="0" w:color="auto"/>
          </w:divBdr>
        </w:div>
        <w:div w:id="321323492">
          <w:marLeft w:val="640"/>
          <w:marRight w:val="0"/>
          <w:marTop w:val="0"/>
          <w:marBottom w:val="0"/>
          <w:divBdr>
            <w:top w:val="none" w:sz="0" w:space="0" w:color="auto"/>
            <w:left w:val="none" w:sz="0" w:space="0" w:color="auto"/>
            <w:bottom w:val="none" w:sz="0" w:space="0" w:color="auto"/>
            <w:right w:val="none" w:sz="0" w:space="0" w:color="auto"/>
          </w:divBdr>
        </w:div>
        <w:div w:id="512500041">
          <w:marLeft w:val="640"/>
          <w:marRight w:val="0"/>
          <w:marTop w:val="0"/>
          <w:marBottom w:val="0"/>
          <w:divBdr>
            <w:top w:val="none" w:sz="0" w:space="0" w:color="auto"/>
            <w:left w:val="none" w:sz="0" w:space="0" w:color="auto"/>
            <w:bottom w:val="none" w:sz="0" w:space="0" w:color="auto"/>
            <w:right w:val="none" w:sz="0" w:space="0" w:color="auto"/>
          </w:divBdr>
        </w:div>
        <w:div w:id="2008167217">
          <w:marLeft w:val="640"/>
          <w:marRight w:val="0"/>
          <w:marTop w:val="0"/>
          <w:marBottom w:val="0"/>
          <w:divBdr>
            <w:top w:val="none" w:sz="0" w:space="0" w:color="auto"/>
            <w:left w:val="none" w:sz="0" w:space="0" w:color="auto"/>
            <w:bottom w:val="none" w:sz="0" w:space="0" w:color="auto"/>
            <w:right w:val="none" w:sz="0" w:space="0" w:color="auto"/>
          </w:divBdr>
        </w:div>
        <w:div w:id="1791127645">
          <w:marLeft w:val="640"/>
          <w:marRight w:val="0"/>
          <w:marTop w:val="0"/>
          <w:marBottom w:val="0"/>
          <w:divBdr>
            <w:top w:val="none" w:sz="0" w:space="0" w:color="auto"/>
            <w:left w:val="none" w:sz="0" w:space="0" w:color="auto"/>
            <w:bottom w:val="none" w:sz="0" w:space="0" w:color="auto"/>
            <w:right w:val="none" w:sz="0" w:space="0" w:color="auto"/>
          </w:divBdr>
        </w:div>
        <w:div w:id="1271353107">
          <w:marLeft w:val="640"/>
          <w:marRight w:val="0"/>
          <w:marTop w:val="0"/>
          <w:marBottom w:val="0"/>
          <w:divBdr>
            <w:top w:val="none" w:sz="0" w:space="0" w:color="auto"/>
            <w:left w:val="none" w:sz="0" w:space="0" w:color="auto"/>
            <w:bottom w:val="none" w:sz="0" w:space="0" w:color="auto"/>
            <w:right w:val="none" w:sz="0" w:space="0" w:color="auto"/>
          </w:divBdr>
        </w:div>
        <w:div w:id="433987568">
          <w:marLeft w:val="640"/>
          <w:marRight w:val="0"/>
          <w:marTop w:val="0"/>
          <w:marBottom w:val="0"/>
          <w:divBdr>
            <w:top w:val="none" w:sz="0" w:space="0" w:color="auto"/>
            <w:left w:val="none" w:sz="0" w:space="0" w:color="auto"/>
            <w:bottom w:val="none" w:sz="0" w:space="0" w:color="auto"/>
            <w:right w:val="none" w:sz="0" w:space="0" w:color="auto"/>
          </w:divBdr>
        </w:div>
        <w:div w:id="1511674668">
          <w:marLeft w:val="640"/>
          <w:marRight w:val="0"/>
          <w:marTop w:val="0"/>
          <w:marBottom w:val="0"/>
          <w:divBdr>
            <w:top w:val="none" w:sz="0" w:space="0" w:color="auto"/>
            <w:left w:val="none" w:sz="0" w:space="0" w:color="auto"/>
            <w:bottom w:val="none" w:sz="0" w:space="0" w:color="auto"/>
            <w:right w:val="none" w:sz="0" w:space="0" w:color="auto"/>
          </w:divBdr>
        </w:div>
        <w:div w:id="1770197062">
          <w:marLeft w:val="640"/>
          <w:marRight w:val="0"/>
          <w:marTop w:val="0"/>
          <w:marBottom w:val="0"/>
          <w:divBdr>
            <w:top w:val="none" w:sz="0" w:space="0" w:color="auto"/>
            <w:left w:val="none" w:sz="0" w:space="0" w:color="auto"/>
            <w:bottom w:val="none" w:sz="0" w:space="0" w:color="auto"/>
            <w:right w:val="none" w:sz="0" w:space="0" w:color="auto"/>
          </w:divBdr>
        </w:div>
        <w:div w:id="1750468356">
          <w:marLeft w:val="640"/>
          <w:marRight w:val="0"/>
          <w:marTop w:val="0"/>
          <w:marBottom w:val="0"/>
          <w:divBdr>
            <w:top w:val="none" w:sz="0" w:space="0" w:color="auto"/>
            <w:left w:val="none" w:sz="0" w:space="0" w:color="auto"/>
            <w:bottom w:val="none" w:sz="0" w:space="0" w:color="auto"/>
            <w:right w:val="none" w:sz="0" w:space="0" w:color="auto"/>
          </w:divBdr>
        </w:div>
        <w:div w:id="542715413">
          <w:marLeft w:val="640"/>
          <w:marRight w:val="0"/>
          <w:marTop w:val="0"/>
          <w:marBottom w:val="0"/>
          <w:divBdr>
            <w:top w:val="none" w:sz="0" w:space="0" w:color="auto"/>
            <w:left w:val="none" w:sz="0" w:space="0" w:color="auto"/>
            <w:bottom w:val="none" w:sz="0" w:space="0" w:color="auto"/>
            <w:right w:val="none" w:sz="0" w:space="0" w:color="auto"/>
          </w:divBdr>
        </w:div>
        <w:div w:id="2142459614">
          <w:marLeft w:val="640"/>
          <w:marRight w:val="0"/>
          <w:marTop w:val="0"/>
          <w:marBottom w:val="0"/>
          <w:divBdr>
            <w:top w:val="none" w:sz="0" w:space="0" w:color="auto"/>
            <w:left w:val="none" w:sz="0" w:space="0" w:color="auto"/>
            <w:bottom w:val="none" w:sz="0" w:space="0" w:color="auto"/>
            <w:right w:val="none" w:sz="0" w:space="0" w:color="auto"/>
          </w:divBdr>
        </w:div>
        <w:div w:id="675111996">
          <w:marLeft w:val="640"/>
          <w:marRight w:val="0"/>
          <w:marTop w:val="0"/>
          <w:marBottom w:val="0"/>
          <w:divBdr>
            <w:top w:val="none" w:sz="0" w:space="0" w:color="auto"/>
            <w:left w:val="none" w:sz="0" w:space="0" w:color="auto"/>
            <w:bottom w:val="none" w:sz="0" w:space="0" w:color="auto"/>
            <w:right w:val="none" w:sz="0" w:space="0" w:color="auto"/>
          </w:divBdr>
        </w:div>
        <w:div w:id="2033142916">
          <w:marLeft w:val="640"/>
          <w:marRight w:val="0"/>
          <w:marTop w:val="0"/>
          <w:marBottom w:val="0"/>
          <w:divBdr>
            <w:top w:val="none" w:sz="0" w:space="0" w:color="auto"/>
            <w:left w:val="none" w:sz="0" w:space="0" w:color="auto"/>
            <w:bottom w:val="none" w:sz="0" w:space="0" w:color="auto"/>
            <w:right w:val="none" w:sz="0" w:space="0" w:color="auto"/>
          </w:divBdr>
        </w:div>
        <w:div w:id="110369238">
          <w:marLeft w:val="640"/>
          <w:marRight w:val="0"/>
          <w:marTop w:val="0"/>
          <w:marBottom w:val="0"/>
          <w:divBdr>
            <w:top w:val="none" w:sz="0" w:space="0" w:color="auto"/>
            <w:left w:val="none" w:sz="0" w:space="0" w:color="auto"/>
            <w:bottom w:val="none" w:sz="0" w:space="0" w:color="auto"/>
            <w:right w:val="none" w:sz="0" w:space="0" w:color="auto"/>
          </w:divBdr>
        </w:div>
        <w:div w:id="674188908">
          <w:marLeft w:val="640"/>
          <w:marRight w:val="0"/>
          <w:marTop w:val="0"/>
          <w:marBottom w:val="0"/>
          <w:divBdr>
            <w:top w:val="none" w:sz="0" w:space="0" w:color="auto"/>
            <w:left w:val="none" w:sz="0" w:space="0" w:color="auto"/>
            <w:bottom w:val="none" w:sz="0" w:space="0" w:color="auto"/>
            <w:right w:val="none" w:sz="0" w:space="0" w:color="auto"/>
          </w:divBdr>
        </w:div>
        <w:div w:id="885987528">
          <w:marLeft w:val="640"/>
          <w:marRight w:val="0"/>
          <w:marTop w:val="0"/>
          <w:marBottom w:val="0"/>
          <w:divBdr>
            <w:top w:val="none" w:sz="0" w:space="0" w:color="auto"/>
            <w:left w:val="none" w:sz="0" w:space="0" w:color="auto"/>
            <w:bottom w:val="none" w:sz="0" w:space="0" w:color="auto"/>
            <w:right w:val="none" w:sz="0" w:space="0" w:color="auto"/>
          </w:divBdr>
        </w:div>
        <w:div w:id="1147671604">
          <w:marLeft w:val="640"/>
          <w:marRight w:val="0"/>
          <w:marTop w:val="0"/>
          <w:marBottom w:val="0"/>
          <w:divBdr>
            <w:top w:val="none" w:sz="0" w:space="0" w:color="auto"/>
            <w:left w:val="none" w:sz="0" w:space="0" w:color="auto"/>
            <w:bottom w:val="none" w:sz="0" w:space="0" w:color="auto"/>
            <w:right w:val="none" w:sz="0" w:space="0" w:color="auto"/>
          </w:divBdr>
        </w:div>
        <w:div w:id="457071382">
          <w:marLeft w:val="640"/>
          <w:marRight w:val="0"/>
          <w:marTop w:val="0"/>
          <w:marBottom w:val="0"/>
          <w:divBdr>
            <w:top w:val="none" w:sz="0" w:space="0" w:color="auto"/>
            <w:left w:val="none" w:sz="0" w:space="0" w:color="auto"/>
            <w:bottom w:val="none" w:sz="0" w:space="0" w:color="auto"/>
            <w:right w:val="none" w:sz="0" w:space="0" w:color="auto"/>
          </w:divBdr>
        </w:div>
        <w:div w:id="1852060549">
          <w:marLeft w:val="640"/>
          <w:marRight w:val="0"/>
          <w:marTop w:val="0"/>
          <w:marBottom w:val="0"/>
          <w:divBdr>
            <w:top w:val="none" w:sz="0" w:space="0" w:color="auto"/>
            <w:left w:val="none" w:sz="0" w:space="0" w:color="auto"/>
            <w:bottom w:val="none" w:sz="0" w:space="0" w:color="auto"/>
            <w:right w:val="none" w:sz="0" w:space="0" w:color="auto"/>
          </w:divBdr>
        </w:div>
        <w:div w:id="192038435">
          <w:marLeft w:val="640"/>
          <w:marRight w:val="0"/>
          <w:marTop w:val="0"/>
          <w:marBottom w:val="0"/>
          <w:divBdr>
            <w:top w:val="none" w:sz="0" w:space="0" w:color="auto"/>
            <w:left w:val="none" w:sz="0" w:space="0" w:color="auto"/>
            <w:bottom w:val="none" w:sz="0" w:space="0" w:color="auto"/>
            <w:right w:val="none" w:sz="0" w:space="0" w:color="auto"/>
          </w:divBdr>
        </w:div>
        <w:div w:id="1105466808">
          <w:marLeft w:val="640"/>
          <w:marRight w:val="0"/>
          <w:marTop w:val="0"/>
          <w:marBottom w:val="0"/>
          <w:divBdr>
            <w:top w:val="none" w:sz="0" w:space="0" w:color="auto"/>
            <w:left w:val="none" w:sz="0" w:space="0" w:color="auto"/>
            <w:bottom w:val="none" w:sz="0" w:space="0" w:color="auto"/>
            <w:right w:val="none" w:sz="0" w:space="0" w:color="auto"/>
          </w:divBdr>
        </w:div>
        <w:div w:id="984159816">
          <w:marLeft w:val="640"/>
          <w:marRight w:val="0"/>
          <w:marTop w:val="0"/>
          <w:marBottom w:val="0"/>
          <w:divBdr>
            <w:top w:val="none" w:sz="0" w:space="0" w:color="auto"/>
            <w:left w:val="none" w:sz="0" w:space="0" w:color="auto"/>
            <w:bottom w:val="none" w:sz="0" w:space="0" w:color="auto"/>
            <w:right w:val="none" w:sz="0" w:space="0" w:color="auto"/>
          </w:divBdr>
        </w:div>
        <w:div w:id="1205022988">
          <w:marLeft w:val="640"/>
          <w:marRight w:val="0"/>
          <w:marTop w:val="0"/>
          <w:marBottom w:val="0"/>
          <w:divBdr>
            <w:top w:val="none" w:sz="0" w:space="0" w:color="auto"/>
            <w:left w:val="none" w:sz="0" w:space="0" w:color="auto"/>
            <w:bottom w:val="none" w:sz="0" w:space="0" w:color="auto"/>
            <w:right w:val="none" w:sz="0" w:space="0" w:color="auto"/>
          </w:divBdr>
        </w:div>
        <w:div w:id="618612643">
          <w:marLeft w:val="640"/>
          <w:marRight w:val="0"/>
          <w:marTop w:val="0"/>
          <w:marBottom w:val="0"/>
          <w:divBdr>
            <w:top w:val="none" w:sz="0" w:space="0" w:color="auto"/>
            <w:left w:val="none" w:sz="0" w:space="0" w:color="auto"/>
            <w:bottom w:val="none" w:sz="0" w:space="0" w:color="auto"/>
            <w:right w:val="none" w:sz="0" w:space="0" w:color="auto"/>
          </w:divBdr>
        </w:div>
        <w:div w:id="1443113275">
          <w:marLeft w:val="640"/>
          <w:marRight w:val="0"/>
          <w:marTop w:val="0"/>
          <w:marBottom w:val="0"/>
          <w:divBdr>
            <w:top w:val="none" w:sz="0" w:space="0" w:color="auto"/>
            <w:left w:val="none" w:sz="0" w:space="0" w:color="auto"/>
            <w:bottom w:val="none" w:sz="0" w:space="0" w:color="auto"/>
            <w:right w:val="none" w:sz="0" w:space="0" w:color="auto"/>
          </w:divBdr>
        </w:div>
        <w:div w:id="1660763321">
          <w:marLeft w:val="640"/>
          <w:marRight w:val="0"/>
          <w:marTop w:val="0"/>
          <w:marBottom w:val="0"/>
          <w:divBdr>
            <w:top w:val="none" w:sz="0" w:space="0" w:color="auto"/>
            <w:left w:val="none" w:sz="0" w:space="0" w:color="auto"/>
            <w:bottom w:val="none" w:sz="0" w:space="0" w:color="auto"/>
            <w:right w:val="none" w:sz="0" w:space="0" w:color="auto"/>
          </w:divBdr>
        </w:div>
        <w:div w:id="681275569">
          <w:marLeft w:val="640"/>
          <w:marRight w:val="0"/>
          <w:marTop w:val="0"/>
          <w:marBottom w:val="0"/>
          <w:divBdr>
            <w:top w:val="none" w:sz="0" w:space="0" w:color="auto"/>
            <w:left w:val="none" w:sz="0" w:space="0" w:color="auto"/>
            <w:bottom w:val="none" w:sz="0" w:space="0" w:color="auto"/>
            <w:right w:val="none" w:sz="0" w:space="0" w:color="auto"/>
          </w:divBdr>
        </w:div>
        <w:div w:id="1391267382">
          <w:marLeft w:val="640"/>
          <w:marRight w:val="0"/>
          <w:marTop w:val="0"/>
          <w:marBottom w:val="0"/>
          <w:divBdr>
            <w:top w:val="none" w:sz="0" w:space="0" w:color="auto"/>
            <w:left w:val="none" w:sz="0" w:space="0" w:color="auto"/>
            <w:bottom w:val="none" w:sz="0" w:space="0" w:color="auto"/>
            <w:right w:val="none" w:sz="0" w:space="0" w:color="auto"/>
          </w:divBdr>
        </w:div>
        <w:div w:id="1135215261">
          <w:marLeft w:val="640"/>
          <w:marRight w:val="0"/>
          <w:marTop w:val="0"/>
          <w:marBottom w:val="0"/>
          <w:divBdr>
            <w:top w:val="none" w:sz="0" w:space="0" w:color="auto"/>
            <w:left w:val="none" w:sz="0" w:space="0" w:color="auto"/>
            <w:bottom w:val="none" w:sz="0" w:space="0" w:color="auto"/>
            <w:right w:val="none" w:sz="0" w:space="0" w:color="auto"/>
          </w:divBdr>
        </w:div>
        <w:div w:id="1037706114">
          <w:marLeft w:val="640"/>
          <w:marRight w:val="0"/>
          <w:marTop w:val="0"/>
          <w:marBottom w:val="0"/>
          <w:divBdr>
            <w:top w:val="none" w:sz="0" w:space="0" w:color="auto"/>
            <w:left w:val="none" w:sz="0" w:space="0" w:color="auto"/>
            <w:bottom w:val="none" w:sz="0" w:space="0" w:color="auto"/>
            <w:right w:val="none" w:sz="0" w:space="0" w:color="auto"/>
          </w:divBdr>
        </w:div>
        <w:div w:id="1193692432">
          <w:marLeft w:val="640"/>
          <w:marRight w:val="0"/>
          <w:marTop w:val="0"/>
          <w:marBottom w:val="0"/>
          <w:divBdr>
            <w:top w:val="none" w:sz="0" w:space="0" w:color="auto"/>
            <w:left w:val="none" w:sz="0" w:space="0" w:color="auto"/>
            <w:bottom w:val="none" w:sz="0" w:space="0" w:color="auto"/>
            <w:right w:val="none" w:sz="0" w:space="0" w:color="auto"/>
          </w:divBdr>
        </w:div>
        <w:div w:id="2080320321">
          <w:marLeft w:val="640"/>
          <w:marRight w:val="0"/>
          <w:marTop w:val="0"/>
          <w:marBottom w:val="0"/>
          <w:divBdr>
            <w:top w:val="none" w:sz="0" w:space="0" w:color="auto"/>
            <w:left w:val="none" w:sz="0" w:space="0" w:color="auto"/>
            <w:bottom w:val="none" w:sz="0" w:space="0" w:color="auto"/>
            <w:right w:val="none" w:sz="0" w:space="0" w:color="auto"/>
          </w:divBdr>
        </w:div>
        <w:div w:id="1881697358">
          <w:marLeft w:val="640"/>
          <w:marRight w:val="0"/>
          <w:marTop w:val="0"/>
          <w:marBottom w:val="0"/>
          <w:divBdr>
            <w:top w:val="none" w:sz="0" w:space="0" w:color="auto"/>
            <w:left w:val="none" w:sz="0" w:space="0" w:color="auto"/>
            <w:bottom w:val="none" w:sz="0" w:space="0" w:color="auto"/>
            <w:right w:val="none" w:sz="0" w:space="0" w:color="auto"/>
          </w:divBdr>
        </w:div>
        <w:div w:id="390084993">
          <w:marLeft w:val="640"/>
          <w:marRight w:val="0"/>
          <w:marTop w:val="0"/>
          <w:marBottom w:val="0"/>
          <w:divBdr>
            <w:top w:val="none" w:sz="0" w:space="0" w:color="auto"/>
            <w:left w:val="none" w:sz="0" w:space="0" w:color="auto"/>
            <w:bottom w:val="none" w:sz="0" w:space="0" w:color="auto"/>
            <w:right w:val="none" w:sz="0" w:space="0" w:color="auto"/>
          </w:divBdr>
        </w:div>
        <w:div w:id="527566461">
          <w:marLeft w:val="640"/>
          <w:marRight w:val="0"/>
          <w:marTop w:val="0"/>
          <w:marBottom w:val="0"/>
          <w:divBdr>
            <w:top w:val="none" w:sz="0" w:space="0" w:color="auto"/>
            <w:left w:val="none" w:sz="0" w:space="0" w:color="auto"/>
            <w:bottom w:val="none" w:sz="0" w:space="0" w:color="auto"/>
            <w:right w:val="none" w:sz="0" w:space="0" w:color="auto"/>
          </w:divBdr>
        </w:div>
        <w:div w:id="2077775042">
          <w:marLeft w:val="640"/>
          <w:marRight w:val="0"/>
          <w:marTop w:val="0"/>
          <w:marBottom w:val="0"/>
          <w:divBdr>
            <w:top w:val="none" w:sz="0" w:space="0" w:color="auto"/>
            <w:left w:val="none" w:sz="0" w:space="0" w:color="auto"/>
            <w:bottom w:val="none" w:sz="0" w:space="0" w:color="auto"/>
            <w:right w:val="none" w:sz="0" w:space="0" w:color="auto"/>
          </w:divBdr>
        </w:div>
        <w:div w:id="1180435336">
          <w:marLeft w:val="640"/>
          <w:marRight w:val="0"/>
          <w:marTop w:val="0"/>
          <w:marBottom w:val="0"/>
          <w:divBdr>
            <w:top w:val="none" w:sz="0" w:space="0" w:color="auto"/>
            <w:left w:val="none" w:sz="0" w:space="0" w:color="auto"/>
            <w:bottom w:val="none" w:sz="0" w:space="0" w:color="auto"/>
            <w:right w:val="none" w:sz="0" w:space="0" w:color="auto"/>
          </w:divBdr>
        </w:div>
        <w:div w:id="115763206">
          <w:marLeft w:val="640"/>
          <w:marRight w:val="0"/>
          <w:marTop w:val="0"/>
          <w:marBottom w:val="0"/>
          <w:divBdr>
            <w:top w:val="none" w:sz="0" w:space="0" w:color="auto"/>
            <w:left w:val="none" w:sz="0" w:space="0" w:color="auto"/>
            <w:bottom w:val="none" w:sz="0" w:space="0" w:color="auto"/>
            <w:right w:val="none" w:sz="0" w:space="0" w:color="auto"/>
          </w:divBdr>
        </w:div>
        <w:div w:id="1656101562">
          <w:marLeft w:val="640"/>
          <w:marRight w:val="0"/>
          <w:marTop w:val="0"/>
          <w:marBottom w:val="0"/>
          <w:divBdr>
            <w:top w:val="none" w:sz="0" w:space="0" w:color="auto"/>
            <w:left w:val="none" w:sz="0" w:space="0" w:color="auto"/>
            <w:bottom w:val="none" w:sz="0" w:space="0" w:color="auto"/>
            <w:right w:val="none" w:sz="0" w:space="0" w:color="auto"/>
          </w:divBdr>
        </w:div>
        <w:div w:id="1838765691">
          <w:marLeft w:val="640"/>
          <w:marRight w:val="0"/>
          <w:marTop w:val="0"/>
          <w:marBottom w:val="0"/>
          <w:divBdr>
            <w:top w:val="none" w:sz="0" w:space="0" w:color="auto"/>
            <w:left w:val="none" w:sz="0" w:space="0" w:color="auto"/>
            <w:bottom w:val="none" w:sz="0" w:space="0" w:color="auto"/>
            <w:right w:val="none" w:sz="0" w:space="0" w:color="auto"/>
          </w:divBdr>
        </w:div>
        <w:div w:id="1194660261">
          <w:marLeft w:val="640"/>
          <w:marRight w:val="0"/>
          <w:marTop w:val="0"/>
          <w:marBottom w:val="0"/>
          <w:divBdr>
            <w:top w:val="none" w:sz="0" w:space="0" w:color="auto"/>
            <w:left w:val="none" w:sz="0" w:space="0" w:color="auto"/>
            <w:bottom w:val="none" w:sz="0" w:space="0" w:color="auto"/>
            <w:right w:val="none" w:sz="0" w:space="0" w:color="auto"/>
          </w:divBdr>
        </w:div>
        <w:div w:id="31808641">
          <w:marLeft w:val="640"/>
          <w:marRight w:val="0"/>
          <w:marTop w:val="0"/>
          <w:marBottom w:val="0"/>
          <w:divBdr>
            <w:top w:val="none" w:sz="0" w:space="0" w:color="auto"/>
            <w:left w:val="none" w:sz="0" w:space="0" w:color="auto"/>
            <w:bottom w:val="none" w:sz="0" w:space="0" w:color="auto"/>
            <w:right w:val="none" w:sz="0" w:space="0" w:color="auto"/>
          </w:divBdr>
        </w:div>
        <w:div w:id="1957826993">
          <w:marLeft w:val="640"/>
          <w:marRight w:val="0"/>
          <w:marTop w:val="0"/>
          <w:marBottom w:val="0"/>
          <w:divBdr>
            <w:top w:val="none" w:sz="0" w:space="0" w:color="auto"/>
            <w:left w:val="none" w:sz="0" w:space="0" w:color="auto"/>
            <w:bottom w:val="none" w:sz="0" w:space="0" w:color="auto"/>
            <w:right w:val="none" w:sz="0" w:space="0" w:color="auto"/>
          </w:divBdr>
        </w:div>
        <w:div w:id="1172834301">
          <w:marLeft w:val="640"/>
          <w:marRight w:val="0"/>
          <w:marTop w:val="0"/>
          <w:marBottom w:val="0"/>
          <w:divBdr>
            <w:top w:val="none" w:sz="0" w:space="0" w:color="auto"/>
            <w:left w:val="none" w:sz="0" w:space="0" w:color="auto"/>
            <w:bottom w:val="none" w:sz="0" w:space="0" w:color="auto"/>
            <w:right w:val="none" w:sz="0" w:space="0" w:color="auto"/>
          </w:divBdr>
        </w:div>
        <w:div w:id="2029335232">
          <w:marLeft w:val="640"/>
          <w:marRight w:val="0"/>
          <w:marTop w:val="0"/>
          <w:marBottom w:val="0"/>
          <w:divBdr>
            <w:top w:val="none" w:sz="0" w:space="0" w:color="auto"/>
            <w:left w:val="none" w:sz="0" w:space="0" w:color="auto"/>
            <w:bottom w:val="none" w:sz="0" w:space="0" w:color="auto"/>
            <w:right w:val="none" w:sz="0" w:space="0" w:color="auto"/>
          </w:divBdr>
        </w:div>
        <w:div w:id="6568756">
          <w:marLeft w:val="640"/>
          <w:marRight w:val="0"/>
          <w:marTop w:val="0"/>
          <w:marBottom w:val="0"/>
          <w:divBdr>
            <w:top w:val="none" w:sz="0" w:space="0" w:color="auto"/>
            <w:left w:val="none" w:sz="0" w:space="0" w:color="auto"/>
            <w:bottom w:val="none" w:sz="0" w:space="0" w:color="auto"/>
            <w:right w:val="none" w:sz="0" w:space="0" w:color="auto"/>
          </w:divBdr>
        </w:div>
        <w:div w:id="1604338802">
          <w:marLeft w:val="640"/>
          <w:marRight w:val="0"/>
          <w:marTop w:val="0"/>
          <w:marBottom w:val="0"/>
          <w:divBdr>
            <w:top w:val="none" w:sz="0" w:space="0" w:color="auto"/>
            <w:left w:val="none" w:sz="0" w:space="0" w:color="auto"/>
            <w:bottom w:val="none" w:sz="0" w:space="0" w:color="auto"/>
            <w:right w:val="none" w:sz="0" w:space="0" w:color="auto"/>
          </w:divBdr>
        </w:div>
      </w:divsChild>
    </w:div>
    <w:div w:id="1900163439">
      <w:bodyDiv w:val="1"/>
      <w:marLeft w:val="0"/>
      <w:marRight w:val="0"/>
      <w:marTop w:val="0"/>
      <w:marBottom w:val="0"/>
      <w:divBdr>
        <w:top w:val="none" w:sz="0" w:space="0" w:color="auto"/>
        <w:left w:val="none" w:sz="0" w:space="0" w:color="auto"/>
        <w:bottom w:val="none" w:sz="0" w:space="0" w:color="auto"/>
        <w:right w:val="none" w:sz="0" w:space="0" w:color="auto"/>
      </w:divBdr>
    </w:div>
    <w:div w:id="1903632697">
      <w:bodyDiv w:val="1"/>
      <w:marLeft w:val="0"/>
      <w:marRight w:val="0"/>
      <w:marTop w:val="0"/>
      <w:marBottom w:val="0"/>
      <w:divBdr>
        <w:top w:val="none" w:sz="0" w:space="0" w:color="auto"/>
        <w:left w:val="none" w:sz="0" w:space="0" w:color="auto"/>
        <w:bottom w:val="none" w:sz="0" w:space="0" w:color="auto"/>
        <w:right w:val="none" w:sz="0" w:space="0" w:color="auto"/>
      </w:divBdr>
    </w:div>
    <w:div w:id="1904245164">
      <w:bodyDiv w:val="1"/>
      <w:marLeft w:val="0"/>
      <w:marRight w:val="0"/>
      <w:marTop w:val="0"/>
      <w:marBottom w:val="0"/>
      <w:divBdr>
        <w:top w:val="none" w:sz="0" w:space="0" w:color="auto"/>
        <w:left w:val="none" w:sz="0" w:space="0" w:color="auto"/>
        <w:bottom w:val="none" w:sz="0" w:space="0" w:color="auto"/>
        <w:right w:val="none" w:sz="0" w:space="0" w:color="auto"/>
      </w:divBdr>
    </w:div>
    <w:div w:id="1904565468">
      <w:bodyDiv w:val="1"/>
      <w:marLeft w:val="0"/>
      <w:marRight w:val="0"/>
      <w:marTop w:val="0"/>
      <w:marBottom w:val="0"/>
      <w:divBdr>
        <w:top w:val="none" w:sz="0" w:space="0" w:color="auto"/>
        <w:left w:val="none" w:sz="0" w:space="0" w:color="auto"/>
        <w:bottom w:val="none" w:sz="0" w:space="0" w:color="auto"/>
        <w:right w:val="none" w:sz="0" w:space="0" w:color="auto"/>
      </w:divBdr>
    </w:div>
    <w:div w:id="1914512725">
      <w:bodyDiv w:val="1"/>
      <w:marLeft w:val="0"/>
      <w:marRight w:val="0"/>
      <w:marTop w:val="0"/>
      <w:marBottom w:val="0"/>
      <w:divBdr>
        <w:top w:val="none" w:sz="0" w:space="0" w:color="auto"/>
        <w:left w:val="none" w:sz="0" w:space="0" w:color="auto"/>
        <w:bottom w:val="none" w:sz="0" w:space="0" w:color="auto"/>
        <w:right w:val="none" w:sz="0" w:space="0" w:color="auto"/>
      </w:divBdr>
    </w:div>
    <w:div w:id="1916353405">
      <w:bodyDiv w:val="1"/>
      <w:marLeft w:val="0"/>
      <w:marRight w:val="0"/>
      <w:marTop w:val="0"/>
      <w:marBottom w:val="0"/>
      <w:divBdr>
        <w:top w:val="none" w:sz="0" w:space="0" w:color="auto"/>
        <w:left w:val="none" w:sz="0" w:space="0" w:color="auto"/>
        <w:bottom w:val="none" w:sz="0" w:space="0" w:color="auto"/>
        <w:right w:val="none" w:sz="0" w:space="0" w:color="auto"/>
      </w:divBdr>
    </w:div>
    <w:div w:id="1917283141">
      <w:bodyDiv w:val="1"/>
      <w:marLeft w:val="0"/>
      <w:marRight w:val="0"/>
      <w:marTop w:val="0"/>
      <w:marBottom w:val="0"/>
      <w:divBdr>
        <w:top w:val="none" w:sz="0" w:space="0" w:color="auto"/>
        <w:left w:val="none" w:sz="0" w:space="0" w:color="auto"/>
        <w:bottom w:val="none" w:sz="0" w:space="0" w:color="auto"/>
        <w:right w:val="none" w:sz="0" w:space="0" w:color="auto"/>
      </w:divBdr>
    </w:div>
    <w:div w:id="1917738997">
      <w:bodyDiv w:val="1"/>
      <w:marLeft w:val="0"/>
      <w:marRight w:val="0"/>
      <w:marTop w:val="0"/>
      <w:marBottom w:val="0"/>
      <w:divBdr>
        <w:top w:val="none" w:sz="0" w:space="0" w:color="auto"/>
        <w:left w:val="none" w:sz="0" w:space="0" w:color="auto"/>
        <w:bottom w:val="none" w:sz="0" w:space="0" w:color="auto"/>
        <w:right w:val="none" w:sz="0" w:space="0" w:color="auto"/>
      </w:divBdr>
    </w:div>
    <w:div w:id="1917860613">
      <w:bodyDiv w:val="1"/>
      <w:marLeft w:val="0"/>
      <w:marRight w:val="0"/>
      <w:marTop w:val="0"/>
      <w:marBottom w:val="0"/>
      <w:divBdr>
        <w:top w:val="none" w:sz="0" w:space="0" w:color="auto"/>
        <w:left w:val="none" w:sz="0" w:space="0" w:color="auto"/>
        <w:bottom w:val="none" w:sz="0" w:space="0" w:color="auto"/>
        <w:right w:val="none" w:sz="0" w:space="0" w:color="auto"/>
      </w:divBdr>
    </w:div>
    <w:div w:id="1918978583">
      <w:bodyDiv w:val="1"/>
      <w:marLeft w:val="0"/>
      <w:marRight w:val="0"/>
      <w:marTop w:val="0"/>
      <w:marBottom w:val="0"/>
      <w:divBdr>
        <w:top w:val="none" w:sz="0" w:space="0" w:color="auto"/>
        <w:left w:val="none" w:sz="0" w:space="0" w:color="auto"/>
        <w:bottom w:val="none" w:sz="0" w:space="0" w:color="auto"/>
        <w:right w:val="none" w:sz="0" w:space="0" w:color="auto"/>
      </w:divBdr>
      <w:divsChild>
        <w:div w:id="861747913">
          <w:marLeft w:val="640"/>
          <w:marRight w:val="0"/>
          <w:marTop w:val="0"/>
          <w:marBottom w:val="0"/>
          <w:divBdr>
            <w:top w:val="none" w:sz="0" w:space="0" w:color="auto"/>
            <w:left w:val="none" w:sz="0" w:space="0" w:color="auto"/>
            <w:bottom w:val="none" w:sz="0" w:space="0" w:color="auto"/>
            <w:right w:val="none" w:sz="0" w:space="0" w:color="auto"/>
          </w:divBdr>
        </w:div>
        <w:div w:id="977808904">
          <w:marLeft w:val="640"/>
          <w:marRight w:val="0"/>
          <w:marTop w:val="0"/>
          <w:marBottom w:val="0"/>
          <w:divBdr>
            <w:top w:val="none" w:sz="0" w:space="0" w:color="auto"/>
            <w:left w:val="none" w:sz="0" w:space="0" w:color="auto"/>
            <w:bottom w:val="none" w:sz="0" w:space="0" w:color="auto"/>
            <w:right w:val="none" w:sz="0" w:space="0" w:color="auto"/>
          </w:divBdr>
        </w:div>
        <w:div w:id="117186576">
          <w:marLeft w:val="640"/>
          <w:marRight w:val="0"/>
          <w:marTop w:val="0"/>
          <w:marBottom w:val="0"/>
          <w:divBdr>
            <w:top w:val="none" w:sz="0" w:space="0" w:color="auto"/>
            <w:left w:val="none" w:sz="0" w:space="0" w:color="auto"/>
            <w:bottom w:val="none" w:sz="0" w:space="0" w:color="auto"/>
            <w:right w:val="none" w:sz="0" w:space="0" w:color="auto"/>
          </w:divBdr>
        </w:div>
        <w:div w:id="287978076">
          <w:marLeft w:val="640"/>
          <w:marRight w:val="0"/>
          <w:marTop w:val="0"/>
          <w:marBottom w:val="0"/>
          <w:divBdr>
            <w:top w:val="none" w:sz="0" w:space="0" w:color="auto"/>
            <w:left w:val="none" w:sz="0" w:space="0" w:color="auto"/>
            <w:bottom w:val="none" w:sz="0" w:space="0" w:color="auto"/>
            <w:right w:val="none" w:sz="0" w:space="0" w:color="auto"/>
          </w:divBdr>
        </w:div>
        <w:div w:id="397872660">
          <w:marLeft w:val="640"/>
          <w:marRight w:val="0"/>
          <w:marTop w:val="0"/>
          <w:marBottom w:val="0"/>
          <w:divBdr>
            <w:top w:val="none" w:sz="0" w:space="0" w:color="auto"/>
            <w:left w:val="none" w:sz="0" w:space="0" w:color="auto"/>
            <w:bottom w:val="none" w:sz="0" w:space="0" w:color="auto"/>
            <w:right w:val="none" w:sz="0" w:space="0" w:color="auto"/>
          </w:divBdr>
        </w:div>
        <w:div w:id="777603861">
          <w:marLeft w:val="640"/>
          <w:marRight w:val="0"/>
          <w:marTop w:val="0"/>
          <w:marBottom w:val="0"/>
          <w:divBdr>
            <w:top w:val="none" w:sz="0" w:space="0" w:color="auto"/>
            <w:left w:val="none" w:sz="0" w:space="0" w:color="auto"/>
            <w:bottom w:val="none" w:sz="0" w:space="0" w:color="auto"/>
            <w:right w:val="none" w:sz="0" w:space="0" w:color="auto"/>
          </w:divBdr>
        </w:div>
        <w:div w:id="1922181004">
          <w:marLeft w:val="640"/>
          <w:marRight w:val="0"/>
          <w:marTop w:val="0"/>
          <w:marBottom w:val="0"/>
          <w:divBdr>
            <w:top w:val="none" w:sz="0" w:space="0" w:color="auto"/>
            <w:left w:val="none" w:sz="0" w:space="0" w:color="auto"/>
            <w:bottom w:val="none" w:sz="0" w:space="0" w:color="auto"/>
            <w:right w:val="none" w:sz="0" w:space="0" w:color="auto"/>
          </w:divBdr>
        </w:div>
        <w:div w:id="836846270">
          <w:marLeft w:val="640"/>
          <w:marRight w:val="0"/>
          <w:marTop w:val="0"/>
          <w:marBottom w:val="0"/>
          <w:divBdr>
            <w:top w:val="none" w:sz="0" w:space="0" w:color="auto"/>
            <w:left w:val="none" w:sz="0" w:space="0" w:color="auto"/>
            <w:bottom w:val="none" w:sz="0" w:space="0" w:color="auto"/>
            <w:right w:val="none" w:sz="0" w:space="0" w:color="auto"/>
          </w:divBdr>
        </w:div>
        <w:div w:id="23946418">
          <w:marLeft w:val="640"/>
          <w:marRight w:val="0"/>
          <w:marTop w:val="0"/>
          <w:marBottom w:val="0"/>
          <w:divBdr>
            <w:top w:val="none" w:sz="0" w:space="0" w:color="auto"/>
            <w:left w:val="none" w:sz="0" w:space="0" w:color="auto"/>
            <w:bottom w:val="none" w:sz="0" w:space="0" w:color="auto"/>
            <w:right w:val="none" w:sz="0" w:space="0" w:color="auto"/>
          </w:divBdr>
        </w:div>
        <w:div w:id="528565244">
          <w:marLeft w:val="640"/>
          <w:marRight w:val="0"/>
          <w:marTop w:val="0"/>
          <w:marBottom w:val="0"/>
          <w:divBdr>
            <w:top w:val="none" w:sz="0" w:space="0" w:color="auto"/>
            <w:left w:val="none" w:sz="0" w:space="0" w:color="auto"/>
            <w:bottom w:val="none" w:sz="0" w:space="0" w:color="auto"/>
            <w:right w:val="none" w:sz="0" w:space="0" w:color="auto"/>
          </w:divBdr>
        </w:div>
        <w:div w:id="1011295792">
          <w:marLeft w:val="640"/>
          <w:marRight w:val="0"/>
          <w:marTop w:val="0"/>
          <w:marBottom w:val="0"/>
          <w:divBdr>
            <w:top w:val="none" w:sz="0" w:space="0" w:color="auto"/>
            <w:left w:val="none" w:sz="0" w:space="0" w:color="auto"/>
            <w:bottom w:val="none" w:sz="0" w:space="0" w:color="auto"/>
            <w:right w:val="none" w:sz="0" w:space="0" w:color="auto"/>
          </w:divBdr>
        </w:div>
        <w:div w:id="158497714">
          <w:marLeft w:val="640"/>
          <w:marRight w:val="0"/>
          <w:marTop w:val="0"/>
          <w:marBottom w:val="0"/>
          <w:divBdr>
            <w:top w:val="none" w:sz="0" w:space="0" w:color="auto"/>
            <w:left w:val="none" w:sz="0" w:space="0" w:color="auto"/>
            <w:bottom w:val="none" w:sz="0" w:space="0" w:color="auto"/>
            <w:right w:val="none" w:sz="0" w:space="0" w:color="auto"/>
          </w:divBdr>
        </w:div>
        <w:div w:id="2136486300">
          <w:marLeft w:val="640"/>
          <w:marRight w:val="0"/>
          <w:marTop w:val="0"/>
          <w:marBottom w:val="0"/>
          <w:divBdr>
            <w:top w:val="none" w:sz="0" w:space="0" w:color="auto"/>
            <w:left w:val="none" w:sz="0" w:space="0" w:color="auto"/>
            <w:bottom w:val="none" w:sz="0" w:space="0" w:color="auto"/>
            <w:right w:val="none" w:sz="0" w:space="0" w:color="auto"/>
          </w:divBdr>
        </w:div>
        <w:div w:id="1203246618">
          <w:marLeft w:val="640"/>
          <w:marRight w:val="0"/>
          <w:marTop w:val="0"/>
          <w:marBottom w:val="0"/>
          <w:divBdr>
            <w:top w:val="none" w:sz="0" w:space="0" w:color="auto"/>
            <w:left w:val="none" w:sz="0" w:space="0" w:color="auto"/>
            <w:bottom w:val="none" w:sz="0" w:space="0" w:color="auto"/>
            <w:right w:val="none" w:sz="0" w:space="0" w:color="auto"/>
          </w:divBdr>
        </w:div>
        <w:div w:id="1722945754">
          <w:marLeft w:val="640"/>
          <w:marRight w:val="0"/>
          <w:marTop w:val="0"/>
          <w:marBottom w:val="0"/>
          <w:divBdr>
            <w:top w:val="none" w:sz="0" w:space="0" w:color="auto"/>
            <w:left w:val="none" w:sz="0" w:space="0" w:color="auto"/>
            <w:bottom w:val="none" w:sz="0" w:space="0" w:color="auto"/>
            <w:right w:val="none" w:sz="0" w:space="0" w:color="auto"/>
          </w:divBdr>
        </w:div>
        <w:div w:id="174879504">
          <w:marLeft w:val="640"/>
          <w:marRight w:val="0"/>
          <w:marTop w:val="0"/>
          <w:marBottom w:val="0"/>
          <w:divBdr>
            <w:top w:val="none" w:sz="0" w:space="0" w:color="auto"/>
            <w:left w:val="none" w:sz="0" w:space="0" w:color="auto"/>
            <w:bottom w:val="none" w:sz="0" w:space="0" w:color="auto"/>
            <w:right w:val="none" w:sz="0" w:space="0" w:color="auto"/>
          </w:divBdr>
        </w:div>
        <w:div w:id="1782065976">
          <w:marLeft w:val="640"/>
          <w:marRight w:val="0"/>
          <w:marTop w:val="0"/>
          <w:marBottom w:val="0"/>
          <w:divBdr>
            <w:top w:val="none" w:sz="0" w:space="0" w:color="auto"/>
            <w:left w:val="none" w:sz="0" w:space="0" w:color="auto"/>
            <w:bottom w:val="none" w:sz="0" w:space="0" w:color="auto"/>
            <w:right w:val="none" w:sz="0" w:space="0" w:color="auto"/>
          </w:divBdr>
        </w:div>
        <w:div w:id="93330705">
          <w:marLeft w:val="640"/>
          <w:marRight w:val="0"/>
          <w:marTop w:val="0"/>
          <w:marBottom w:val="0"/>
          <w:divBdr>
            <w:top w:val="none" w:sz="0" w:space="0" w:color="auto"/>
            <w:left w:val="none" w:sz="0" w:space="0" w:color="auto"/>
            <w:bottom w:val="none" w:sz="0" w:space="0" w:color="auto"/>
            <w:right w:val="none" w:sz="0" w:space="0" w:color="auto"/>
          </w:divBdr>
        </w:div>
        <w:div w:id="389966761">
          <w:marLeft w:val="640"/>
          <w:marRight w:val="0"/>
          <w:marTop w:val="0"/>
          <w:marBottom w:val="0"/>
          <w:divBdr>
            <w:top w:val="none" w:sz="0" w:space="0" w:color="auto"/>
            <w:left w:val="none" w:sz="0" w:space="0" w:color="auto"/>
            <w:bottom w:val="none" w:sz="0" w:space="0" w:color="auto"/>
            <w:right w:val="none" w:sz="0" w:space="0" w:color="auto"/>
          </w:divBdr>
        </w:div>
        <w:div w:id="1791821803">
          <w:marLeft w:val="640"/>
          <w:marRight w:val="0"/>
          <w:marTop w:val="0"/>
          <w:marBottom w:val="0"/>
          <w:divBdr>
            <w:top w:val="none" w:sz="0" w:space="0" w:color="auto"/>
            <w:left w:val="none" w:sz="0" w:space="0" w:color="auto"/>
            <w:bottom w:val="none" w:sz="0" w:space="0" w:color="auto"/>
            <w:right w:val="none" w:sz="0" w:space="0" w:color="auto"/>
          </w:divBdr>
        </w:div>
        <w:div w:id="1480923953">
          <w:marLeft w:val="640"/>
          <w:marRight w:val="0"/>
          <w:marTop w:val="0"/>
          <w:marBottom w:val="0"/>
          <w:divBdr>
            <w:top w:val="none" w:sz="0" w:space="0" w:color="auto"/>
            <w:left w:val="none" w:sz="0" w:space="0" w:color="auto"/>
            <w:bottom w:val="none" w:sz="0" w:space="0" w:color="auto"/>
            <w:right w:val="none" w:sz="0" w:space="0" w:color="auto"/>
          </w:divBdr>
        </w:div>
        <w:div w:id="1100174685">
          <w:marLeft w:val="640"/>
          <w:marRight w:val="0"/>
          <w:marTop w:val="0"/>
          <w:marBottom w:val="0"/>
          <w:divBdr>
            <w:top w:val="none" w:sz="0" w:space="0" w:color="auto"/>
            <w:left w:val="none" w:sz="0" w:space="0" w:color="auto"/>
            <w:bottom w:val="none" w:sz="0" w:space="0" w:color="auto"/>
            <w:right w:val="none" w:sz="0" w:space="0" w:color="auto"/>
          </w:divBdr>
        </w:div>
        <w:div w:id="1759474928">
          <w:marLeft w:val="640"/>
          <w:marRight w:val="0"/>
          <w:marTop w:val="0"/>
          <w:marBottom w:val="0"/>
          <w:divBdr>
            <w:top w:val="none" w:sz="0" w:space="0" w:color="auto"/>
            <w:left w:val="none" w:sz="0" w:space="0" w:color="auto"/>
            <w:bottom w:val="none" w:sz="0" w:space="0" w:color="auto"/>
            <w:right w:val="none" w:sz="0" w:space="0" w:color="auto"/>
          </w:divBdr>
        </w:div>
        <w:div w:id="1163663871">
          <w:marLeft w:val="640"/>
          <w:marRight w:val="0"/>
          <w:marTop w:val="0"/>
          <w:marBottom w:val="0"/>
          <w:divBdr>
            <w:top w:val="none" w:sz="0" w:space="0" w:color="auto"/>
            <w:left w:val="none" w:sz="0" w:space="0" w:color="auto"/>
            <w:bottom w:val="none" w:sz="0" w:space="0" w:color="auto"/>
            <w:right w:val="none" w:sz="0" w:space="0" w:color="auto"/>
          </w:divBdr>
        </w:div>
        <w:div w:id="1653293778">
          <w:marLeft w:val="640"/>
          <w:marRight w:val="0"/>
          <w:marTop w:val="0"/>
          <w:marBottom w:val="0"/>
          <w:divBdr>
            <w:top w:val="none" w:sz="0" w:space="0" w:color="auto"/>
            <w:left w:val="none" w:sz="0" w:space="0" w:color="auto"/>
            <w:bottom w:val="none" w:sz="0" w:space="0" w:color="auto"/>
            <w:right w:val="none" w:sz="0" w:space="0" w:color="auto"/>
          </w:divBdr>
        </w:div>
        <w:div w:id="25714003">
          <w:marLeft w:val="640"/>
          <w:marRight w:val="0"/>
          <w:marTop w:val="0"/>
          <w:marBottom w:val="0"/>
          <w:divBdr>
            <w:top w:val="none" w:sz="0" w:space="0" w:color="auto"/>
            <w:left w:val="none" w:sz="0" w:space="0" w:color="auto"/>
            <w:bottom w:val="none" w:sz="0" w:space="0" w:color="auto"/>
            <w:right w:val="none" w:sz="0" w:space="0" w:color="auto"/>
          </w:divBdr>
        </w:div>
        <w:div w:id="1572042827">
          <w:marLeft w:val="640"/>
          <w:marRight w:val="0"/>
          <w:marTop w:val="0"/>
          <w:marBottom w:val="0"/>
          <w:divBdr>
            <w:top w:val="none" w:sz="0" w:space="0" w:color="auto"/>
            <w:left w:val="none" w:sz="0" w:space="0" w:color="auto"/>
            <w:bottom w:val="none" w:sz="0" w:space="0" w:color="auto"/>
            <w:right w:val="none" w:sz="0" w:space="0" w:color="auto"/>
          </w:divBdr>
        </w:div>
        <w:div w:id="189537185">
          <w:marLeft w:val="640"/>
          <w:marRight w:val="0"/>
          <w:marTop w:val="0"/>
          <w:marBottom w:val="0"/>
          <w:divBdr>
            <w:top w:val="none" w:sz="0" w:space="0" w:color="auto"/>
            <w:left w:val="none" w:sz="0" w:space="0" w:color="auto"/>
            <w:bottom w:val="none" w:sz="0" w:space="0" w:color="auto"/>
            <w:right w:val="none" w:sz="0" w:space="0" w:color="auto"/>
          </w:divBdr>
        </w:div>
        <w:div w:id="295960666">
          <w:marLeft w:val="640"/>
          <w:marRight w:val="0"/>
          <w:marTop w:val="0"/>
          <w:marBottom w:val="0"/>
          <w:divBdr>
            <w:top w:val="none" w:sz="0" w:space="0" w:color="auto"/>
            <w:left w:val="none" w:sz="0" w:space="0" w:color="auto"/>
            <w:bottom w:val="none" w:sz="0" w:space="0" w:color="auto"/>
            <w:right w:val="none" w:sz="0" w:space="0" w:color="auto"/>
          </w:divBdr>
        </w:div>
        <w:div w:id="2047901103">
          <w:marLeft w:val="640"/>
          <w:marRight w:val="0"/>
          <w:marTop w:val="0"/>
          <w:marBottom w:val="0"/>
          <w:divBdr>
            <w:top w:val="none" w:sz="0" w:space="0" w:color="auto"/>
            <w:left w:val="none" w:sz="0" w:space="0" w:color="auto"/>
            <w:bottom w:val="none" w:sz="0" w:space="0" w:color="auto"/>
            <w:right w:val="none" w:sz="0" w:space="0" w:color="auto"/>
          </w:divBdr>
        </w:div>
        <w:div w:id="1291126220">
          <w:marLeft w:val="640"/>
          <w:marRight w:val="0"/>
          <w:marTop w:val="0"/>
          <w:marBottom w:val="0"/>
          <w:divBdr>
            <w:top w:val="none" w:sz="0" w:space="0" w:color="auto"/>
            <w:left w:val="none" w:sz="0" w:space="0" w:color="auto"/>
            <w:bottom w:val="none" w:sz="0" w:space="0" w:color="auto"/>
            <w:right w:val="none" w:sz="0" w:space="0" w:color="auto"/>
          </w:divBdr>
        </w:div>
        <w:div w:id="1803451533">
          <w:marLeft w:val="640"/>
          <w:marRight w:val="0"/>
          <w:marTop w:val="0"/>
          <w:marBottom w:val="0"/>
          <w:divBdr>
            <w:top w:val="none" w:sz="0" w:space="0" w:color="auto"/>
            <w:left w:val="none" w:sz="0" w:space="0" w:color="auto"/>
            <w:bottom w:val="none" w:sz="0" w:space="0" w:color="auto"/>
            <w:right w:val="none" w:sz="0" w:space="0" w:color="auto"/>
          </w:divBdr>
        </w:div>
        <w:div w:id="1403679714">
          <w:marLeft w:val="640"/>
          <w:marRight w:val="0"/>
          <w:marTop w:val="0"/>
          <w:marBottom w:val="0"/>
          <w:divBdr>
            <w:top w:val="none" w:sz="0" w:space="0" w:color="auto"/>
            <w:left w:val="none" w:sz="0" w:space="0" w:color="auto"/>
            <w:bottom w:val="none" w:sz="0" w:space="0" w:color="auto"/>
            <w:right w:val="none" w:sz="0" w:space="0" w:color="auto"/>
          </w:divBdr>
        </w:div>
        <w:div w:id="1293752175">
          <w:marLeft w:val="640"/>
          <w:marRight w:val="0"/>
          <w:marTop w:val="0"/>
          <w:marBottom w:val="0"/>
          <w:divBdr>
            <w:top w:val="none" w:sz="0" w:space="0" w:color="auto"/>
            <w:left w:val="none" w:sz="0" w:space="0" w:color="auto"/>
            <w:bottom w:val="none" w:sz="0" w:space="0" w:color="auto"/>
            <w:right w:val="none" w:sz="0" w:space="0" w:color="auto"/>
          </w:divBdr>
        </w:div>
        <w:div w:id="2046514442">
          <w:marLeft w:val="640"/>
          <w:marRight w:val="0"/>
          <w:marTop w:val="0"/>
          <w:marBottom w:val="0"/>
          <w:divBdr>
            <w:top w:val="none" w:sz="0" w:space="0" w:color="auto"/>
            <w:left w:val="none" w:sz="0" w:space="0" w:color="auto"/>
            <w:bottom w:val="none" w:sz="0" w:space="0" w:color="auto"/>
            <w:right w:val="none" w:sz="0" w:space="0" w:color="auto"/>
          </w:divBdr>
        </w:div>
        <w:div w:id="2021346433">
          <w:marLeft w:val="640"/>
          <w:marRight w:val="0"/>
          <w:marTop w:val="0"/>
          <w:marBottom w:val="0"/>
          <w:divBdr>
            <w:top w:val="none" w:sz="0" w:space="0" w:color="auto"/>
            <w:left w:val="none" w:sz="0" w:space="0" w:color="auto"/>
            <w:bottom w:val="none" w:sz="0" w:space="0" w:color="auto"/>
            <w:right w:val="none" w:sz="0" w:space="0" w:color="auto"/>
          </w:divBdr>
        </w:div>
        <w:div w:id="42099458">
          <w:marLeft w:val="640"/>
          <w:marRight w:val="0"/>
          <w:marTop w:val="0"/>
          <w:marBottom w:val="0"/>
          <w:divBdr>
            <w:top w:val="none" w:sz="0" w:space="0" w:color="auto"/>
            <w:left w:val="none" w:sz="0" w:space="0" w:color="auto"/>
            <w:bottom w:val="none" w:sz="0" w:space="0" w:color="auto"/>
            <w:right w:val="none" w:sz="0" w:space="0" w:color="auto"/>
          </w:divBdr>
        </w:div>
        <w:div w:id="1890460346">
          <w:marLeft w:val="640"/>
          <w:marRight w:val="0"/>
          <w:marTop w:val="0"/>
          <w:marBottom w:val="0"/>
          <w:divBdr>
            <w:top w:val="none" w:sz="0" w:space="0" w:color="auto"/>
            <w:left w:val="none" w:sz="0" w:space="0" w:color="auto"/>
            <w:bottom w:val="none" w:sz="0" w:space="0" w:color="auto"/>
            <w:right w:val="none" w:sz="0" w:space="0" w:color="auto"/>
          </w:divBdr>
        </w:div>
        <w:div w:id="1185365653">
          <w:marLeft w:val="640"/>
          <w:marRight w:val="0"/>
          <w:marTop w:val="0"/>
          <w:marBottom w:val="0"/>
          <w:divBdr>
            <w:top w:val="none" w:sz="0" w:space="0" w:color="auto"/>
            <w:left w:val="none" w:sz="0" w:space="0" w:color="auto"/>
            <w:bottom w:val="none" w:sz="0" w:space="0" w:color="auto"/>
            <w:right w:val="none" w:sz="0" w:space="0" w:color="auto"/>
          </w:divBdr>
        </w:div>
        <w:div w:id="1749495608">
          <w:marLeft w:val="640"/>
          <w:marRight w:val="0"/>
          <w:marTop w:val="0"/>
          <w:marBottom w:val="0"/>
          <w:divBdr>
            <w:top w:val="none" w:sz="0" w:space="0" w:color="auto"/>
            <w:left w:val="none" w:sz="0" w:space="0" w:color="auto"/>
            <w:bottom w:val="none" w:sz="0" w:space="0" w:color="auto"/>
            <w:right w:val="none" w:sz="0" w:space="0" w:color="auto"/>
          </w:divBdr>
        </w:div>
        <w:div w:id="2139957759">
          <w:marLeft w:val="640"/>
          <w:marRight w:val="0"/>
          <w:marTop w:val="0"/>
          <w:marBottom w:val="0"/>
          <w:divBdr>
            <w:top w:val="none" w:sz="0" w:space="0" w:color="auto"/>
            <w:left w:val="none" w:sz="0" w:space="0" w:color="auto"/>
            <w:bottom w:val="none" w:sz="0" w:space="0" w:color="auto"/>
            <w:right w:val="none" w:sz="0" w:space="0" w:color="auto"/>
          </w:divBdr>
        </w:div>
        <w:div w:id="886843177">
          <w:marLeft w:val="640"/>
          <w:marRight w:val="0"/>
          <w:marTop w:val="0"/>
          <w:marBottom w:val="0"/>
          <w:divBdr>
            <w:top w:val="none" w:sz="0" w:space="0" w:color="auto"/>
            <w:left w:val="none" w:sz="0" w:space="0" w:color="auto"/>
            <w:bottom w:val="none" w:sz="0" w:space="0" w:color="auto"/>
            <w:right w:val="none" w:sz="0" w:space="0" w:color="auto"/>
          </w:divBdr>
        </w:div>
        <w:div w:id="1929801329">
          <w:marLeft w:val="640"/>
          <w:marRight w:val="0"/>
          <w:marTop w:val="0"/>
          <w:marBottom w:val="0"/>
          <w:divBdr>
            <w:top w:val="none" w:sz="0" w:space="0" w:color="auto"/>
            <w:left w:val="none" w:sz="0" w:space="0" w:color="auto"/>
            <w:bottom w:val="none" w:sz="0" w:space="0" w:color="auto"/>
            <w:right w:val="none" w:sz="0" w:space="0" w:color="auto"/>
          </w:divBdr>
        </w:div>
        <w:div w:id="185337204">
          <w:marLeft w:val="640"/>
          <w:marRight w:val="0"/>
          <w:marTop w:val="0"/>
          <w:marBottom w:val="0"/>
          <w:divBdr>
            <w:top w:val="none" w:sz="0" w:space="0" w:color="auto"/>
            <w:left w:val="none" w:sz="0" w:space="0" w:color="auto"/>
            <w:bottom w:val="none" w:sz="0" w:space="0" w:color="auto"/>
            <w:right w:val="none" w:sz="0" w:space="0" w:color="auto"/>
          </w:divBdr>
        </w:div>
        <w:div w:id="975645879">
          <w:marLeft w:val="640"/>
          <w:marRight w:val="0"/>
          <w:marTop w:val="0"/>
          <w:marBottom w:val="0"/>
          <w:divBdr>
            <w:top w:val="none" w:sz="0" w:space="0" w:color="auto"/>
            <w:left w:val="none" w:sz="0" w:space="0" w:color="auto"/>
            <w:bottom w:val="none" w:sz="0" w:space="0" w:color="auto"/>
            <w:right w:val="none" w:sz="0" w:space="0" w:color="auto"/>
          </w:divBdr>
        </w:div>
        <w:div w:id="2088839080">
          <w:marLeft w:val="640"/>
          <w:marRight w:val="0"/>
          <w:marTop w:val="0"/>
          <w:marBottom w:val="0"/>
          <w:divBdr>
            <w:top w:val="none" w:sz="0" w:space="0" w:color="auto"/>
            <w:left w:val="none" w:sz="0" w:space="0" w:color="auto"/>
            <w:bottom w:val="none" w:sz="0" w:space="0" w:color="auto"/>
            <w:right w:val="none" w:sz="0" w:space="0" w:color="auto"/>
          </w:divBdr>
        </w:div>
        <w:div w:id="1985694934">
          <w:marLeft w:val="640"/>
          <w:marRight w:val="0"/>
          <w:marTop w:val="0"/>
          <w:marBottom w:val="0"/>
          <w:divBdr>
            <w:top w:val="none" w:sz="0" w:space="0" w:color="auto"/>
            <w:left w:val="none" w:sz="0" w:space="0" w:color="auto"/>
            <w:bottom w:val="none" w:sz="0" w:space="0" w:color="auto"/>
            <w:right w:val="none" w:sz="0" w:space="0" w:color="auto"/>
          </w:divBdr>
        </w:div>
        <w:div w:id="1244757869">
          <w:marLeft w:val="640"/>
          <w:marRight w:val="0"/>
          <w:marTop w:val="0"/>
          <w:marBottom w:val="0"/>
          <w:divBdr>
            <w:top w:val="none" w:sz="0" w:space="0" w:color="auto"/>
            <w:left w:val="none" w:sz="0" w:space="0" w:color="auto"/>
            <w:bottom w:val="none" w:sz="0" w:space="0" w:color="auto"/>
            <w:right w:val="none" w:sz="0" w:space="0" w:color="auto"/>
          </w:divBdr>
        </w:div>
        <w:div w:id="516965405">
          <w:marLeft w:val="640"/>
          <w:marRight w:val="0"/>
          <w:marTop w:val="0"/>
          <w:marBottom w:val="0"/>
          <w:divBdr>
            <w:top w:val="none" w:sz="0" w:space="0" w:color="auto"/>
            <w:left w:val="none" w:sz="0" w:space="0" w:color="auto"/>
            <w:bottom w:val="none" w:sz="0" w:space="0" w:color="auto"/>
            <w:right w:val="none" w:sz="0" w:space="0" w:color="auto"/>
          </w:divBdr>
        </w:div>
        <w:div w:id="607008607">
          <w:marLeft w:val="640"/>
          <w:marRight w:val="0"/>
          <w:marTop w:val="0"/>
          <w:marBottom w:val="0"/>
          <w:divBdr>
            <w:top w:val="none" w:sz="0" w:space="0" w:color="auto"/>
            <w:left w:val="none" w:sz="0" w:space="0" w:color="auto"/>
            <w:bottom w:val="none" w:sz="0" w:space="0" w:color="auto"/>
            <w:right w:val="none" w:sz="0" w:space="0" w:color="auto"/>
          </w:divBdr>
        </w:div>
        <w:div w:id="1033576501">
          <w:marLeft w:val="640"/>
          <w:marRight w:val="0"/>
          <w:marTop w:val="0"/>
          <w:marBottom w:val="0"/>
          <w:divBdr>
            <w:top w:val="none" w:sz="0" w:space="0" w:color="auto"/>
            <w:left w:val="none" w:sz="0" w:space="0" w:color="auto"/>
            <w:bottom w:val="none" w:sz="0" w:space="0" w:color="auto"/>
            <w:right w:val="none" w:sz="0" w:space="0" w:color="auto"/>
          </w:divBdr>
        </w:div>
        <w:div w:id="859048895">
          <w:marLeft w:val="640"/>
          <w:marRight w:val="0"/>
          <w:marTop w:val="0"/>
          <w:marBottom w:val="0"/>
          <w:divBdr>
            <w:top w:val="none" w:sz="0" w:space="0" w:color="auto"/>
            <w:left w:val="none" w:sz="0" w:space="0" w:color="auto"/>
            <w:bottom w:val="none" w:sz="0" w:space="0" w:color="auto"/>
            <w:right w:val="none" w:sz="0" w:space="0" w:color="auto"/>
          </w:divBdr>
        </w:div>
        <w:div w:id="959848010">
          <w:marLeft w:val="640"/>
          <w:marRight w:val="0"/>
          <w:marTop w:val="0"/>
          <w:marBottom w:val="0"/>
          <w:divBdr>
            <w:top w:val="none" w:sz="0" w:space="0" w:color="auto"/>
            <w:left w:val="none" w:sz="0" w:space="0" w:color="auto"/>
            <w:bottom w:val="none" w:sz="0" w:space="0" w:color="auto"/>
            <w:right w:val="none" w:sz="0" w:space="0" w:color="auto"/>
          </w:divBdr>
        </w:div>
        <w:div w:id="329530006">
          <w:marLeft w:val="640"/>
          <w:marRight w:val="0"/>
          <w:marTop w:val="0"/>
          <w:marBottom w:val="0"/>
          <w:divBdr>
            <w:top w:val="none" w:sz="0" w:space="0" w:color="auto"/>
            <w:left w:val="none" w:sz="0" w:space="0" w:color="auto"/>
            <w:bottom w:val="none" w:sz="0" w:space="0" w:color="auto"/>
            <w:right w:val="none" w:sz="0" w:space="0" w:color="auto"/>
          </w:divBdr>
        </w:div>
        <w:div w:id="788208085">
          <w:marLeft w:val="640"/>
          <w:marRight w:val="0"/>
          <w:marTop w:val="0"/>
          <w:marBottom w:val="0"/>
          <w:divBdr>
            <w:top w:val="none" w:sz="0" w:space="0" w:color="auto"/>
            <w:left w:val="none" w:sz="0" w:space="0" w:color="auto"/>
            <w:bottom w:val="none" w:sz="0" w:space="0" w:color="auto"/>
            <w:right w:val="none" w:sz="0" w:space="0" w:color="auto"/>
          </w:divBdr>
        </w:div>
        <w:div w:id="126364394">
          <w:marLeft w:val="640"/>
          <w:marRight w:val="0"/>
          <w:marTop w:val="0"/>
          <w:marBottom w:val="0"/>
          <w:divBdr>
            <w:top w:val="none" w:sz="0" w:space="0" w:color="auto"/>
            <w:left w:val="none" w:sz="0" w:space="0" w:color="auto"/>
            <w:bottom w:val="none" w:sz="0" w:space="0" w:color="auto"/>
            <w:right w:val="none" w:sz="0" w:space="0" w:color="auto"/>
          </w:divBdr>
        </w:div>
      </w:divsChild>
    </w:div>
    <w:div w:id="1920288153">
      <w:bodyDiv w:val="1"/>
      <w:marLeft w:val="0"/>
      <w:marRight w:val="0"/>
      <w:marTop w:val="0"/>
      <w:marBottom w:val="0"/>
      <w:divBdr>
        <w:top w:val="none" w:sz="0" w:space="0" w:color="auto"/>
        <w:left w:val="none" w:sz="0" w:space="0" w:color="auto"/>
        <w:bottom w:val="none" w:sz="0" w:space="0" w:color="auto"/>
        <w:right w:val="none" w:sz="0" w:space="0" w:color="auto"/>
      </w:divBdr>
    </w:div>
    <w:div w:id="1924101038">
      <w:bodyDiv w:val="1"/>
      <w:marLeft w:val="0"/>
      <w:marRight w:val="0"/>
      <w:marTop w:val="0"/>
      <w:marBottom w:val="0"/>
      <w:divBdr>
        <w:top w:val="none" w:sz="0" w:space="0" w:color="auto"/>
        <w:left w:val="none" w:sz="0" w:space="0" w:color="auto"/>
        <w:bottom w:val="none" w:sz="0" w:space="0" w:color="auto"/>
        <w:right w:val="none" w:sz="0" w:space="0" w:color="auto"/>
      </w:divBdr>
    </w:div>
    <w:div w:id="1933008737">
      <w:bodyDiv w:val="1"/>
      <w:marLeft w:val="0"/>
      <w:marRight w:val="0"/>
      <w:marTop w:val="0"/>
      <w:marBottom w:val="0"/>
      <w:divBdr>
        <w:top w:val="none" w:sz="0" w:space="0" w:color="auto"/>
        <w:left w:val="none" w:sz="0" w:space="0" w:color="auto"/>
        <w:bottom w:val="none" w:sz="0" w:space="0" w:color="auto"/>
        <w:right w:val="none" w:sz="0" w:space="0" w:color="auto"/>
      </w:divBdr>
    </w:div>
    <w:div w:id="1935162226">
      <w:bodyDiv w:val="1"/>
      <w:marLeft w:val="0"/>
      <w:marRight w:val="0"/>
      <w:marTop w:val="0"/>
      <w:marBottom w:val="0"/>
      <w:divBdr>
        <w:top w:val="none" w:sz="0" w:space="0" w:color="auto"/>
        <w:left w:val="none" w:sz="0" w:space="0" w:color="auto"/>
        <w:bottom w:val="none" w:sz="0" w:space="0" w:color="auto"/>
        <w:right w:val="none" w:sz="0" w:space="0" w:color="auto"/>
      </w:divBdr>
    </w:div>
    <w:div w:id="1938516090">
      <w:bodyDiv w:val="1"/>
      <w:marLeft w:val="0"/>
      <w:marRight w:val="0"/>
      <w:marTop w:val="0"/>
      <w:marBottom w:val="0"/>
      <w:divBdr>
        <w:top w:val="none" w:sz="0" w:space="0" w:color="auto"/>
        <w:left w:val="none" w:sz="0" w:space="0" w:color="auto"/>
        <w:bottom w:val="none" w:sz="0" w:space="0" w:color="auto"/>
        <w:right w:val="none" w:sz="0" w:space="0" w:color="auto"/>
      </w:divBdr>
    </w:div>
    <w:div w:id="1938756735">
      <w:bodyDiv w:val="1"/>
      <w:marLeft w:val="0"/>
      <w:marRight w:val="0"/>
      <w:marTop w:val="0"/>
      <w:marBottom w:val="0"/>
      <w:divBdr>
        <w:top w:val="none" w:sz="0" w:space="0" w:color="auto"/>
        <w:left w:val="none" w:sz="0" w:space="0" w:color="auto"/>
        <w:bottom w:val="none" w:sz="0" w:space="0" w:color="auto"/>
        <w:right w:val="none" w:sz="0" w:space="0" w:color="auto"/>
      </w:divBdr>
    </w:div>
    <w:div w:id="1940944706">
      <w:bodyDiv w:val="1"/>
      <w:marLeft w:val="0"/>
      <w:marRight w:val="0"/>
      <w:marTop w:val="0"/>
      <w:marBottom w:val="0"/>
      <w:divBdr>
        <w:top w:val="none" w:sz="0" w:space="0" w:color="auto"/>
        <w:left w:val="none" w:sz="0" w:space="0" w:color="auto"/>
        <w:bottom w:val="none" w:sz="0" w:space="0" w:color="auto"/>
        <w:right w:val="none" w:sz="0" w:space="0" w:color="auto"/>
      </w:divBdr>
    </w:div>
    <w:div w:id="1945113139">
      <w:bodyDiv w:val="1"/>
      <w:marLeft w:val="0"/>
      <w:marRight w:val="0"/>
      <w:marTop w:val="0"/>
      <w:marBottom w:val="0"/>
      <w:divBdr>
        <w:top w:val="none" w:sz="0" w:space="0" w:color="auto"/>
        <w:left w:val="none" w:sz="0" w:space="0" w:color="auto"/>
        <w:bottom w:val="none" w:sz="0" w:space="0" w:color="auto"/>
        <w:right w:val="none" w:sz="0" w:space="0" w:color="auto"/>
      </w:divBdr>
    </w:div>
    <w:div w:id="1946575200">
      <w:bodyDiv w:val="1"/>
      <w:marLeft w:val="0"/>
      <w:marRight w:val="0"/>
      <w:marTop w:val="0"/>
      <w:marBottom w:val="0"/>
      <w:divBdr>
        <w:top w:val="none" w:sz="0" w:space="0" w:color="auto"/>
        <w:left w:val="none" w:sz="0" w:space="0" w:color="auto"/>
        <w:bottom w:val="none" w:sz="0" w:space="0" w:color="auto"/>
        <w:right w:val="none" w:sz="0" w:space="0" w:color="auto"/>
      </w:divBdr>
      <w:divsChild>
        <w:div w:id="48581687">
          <w:marLeft w:val="640"/>
          <w:marRight w:val="0"/>
          <w:marTop w:val="0"/>
          <w:marBottom w:val="0"/>
          <w:divBdr>
            <w:top w:val="none" w:sz="0" w:space="0" w:color="auto"/>
            <w:left w:val="none" w:sz="0" w:space="0" w:color="auto"/>
            <w:bottom w:val="none" w:sz="0" w:space="0" w:color="auto"/>
            <w:right w:val="none" w:sz="0" w:space="0" w:color="auto"/>
          </w:divBdr>
        </w:div>
        <w:div w:id="1984265340">
          <w:marLeft w:val="640"/>
          <w:marRight w:val="0"/>
          <w:marTop w:val="0"/>
          <w:marBottom w:val="0"/>
          <w:divBdr>
            <w:top w:val="none" w:sz="0" w:space="0" w:color="auto"/>
            <w:left w:val="none" w:sz="0" w:space="0" w:color="auto"/>
            <w:bottom w:val="none" w:sz="0" w:space="0" w:color="auto"/>
            <w:right w:val="none" w:sz="0" w:space="0" w:color="auto"/>
          </w:divBdr>
        </w:div>
        <w:div w:id="1131243126">
          <w:marLeft w:val="640"/>
          <w:marRight w:val="0"/>
          <w:marTop w:val="0"/>
          <w:marBottom w:val="0"/>
          <w:divBdr>
            <w:top w:val="none" w:sz="0" w:space="0" w:color="auto"/>
            <w:left w:val="none" w:sz="0" w:space="0" w:color="auto"/>
            <w:bottom w:val="none" w:sz="0" w:space="0" w:color="auto"/>
            <w:right w:val="none" w:sz="0" w:space="0" w:color="auto"/>
          </w:divBdr>
        </w:div>
        <w:div w:id="1963806235">
          <w:marLeft w:val="640"/>
          <w:marRight w:val="0"/>
          <w:marTop w:val="0"/>
          <w:marBottom w:val="0"/>
          <w:divBdr>
            <w:top w:val="none" w:sz="0" w:space="0" w:color="auto"/>
            <w:left w:val="none" w:sz="0" w:space="0" w:color="auto"/>
            <w:bottom w:val="none" w:sz="0" w:space="0" w:color="auto"/>
            <w:right w:val="none" w:sz="0" w:space="0" w:color="auto"/>
          </w:divBdr>
        </w:div>
        <w:div w:id="2040281963">
          <w:marLeft w:val="640"/>
          <w:marRight w:val="0"/>
          <w:marTop w:val="0"/>
          <w:marBottom w:val="0"/>
          <w:divBdr>
            <w:top w:val="none" w:sz="0" w:space="0" w:color="auto"/>
            <w:left w:val="none" w:sz="0" w:space="0" w:color="auto"/>
            <w:bottom w:val="none" w:sz="0" w:space="0" w:color="auto"/>
            <w:right w:val="none" w:sz="0" w:space="0" w:color="auto"/>
          </w:divBdr>
        </w:div>
        <w:div w:id="15236769">
          <w:marLeft w:val="640"/>
          <w:marRight w:val="0"/>
          <w:marTop w:val="0"/>
          <w:marBottom w:val="0"/>
          <w:divBdr>
            <w:top w:val="none" w:sz="0" w:space="0" w:color="auto"/>
            <w:left w:val="none" w:sz="0" w:space="0" w:color="auto"/>
            <w:bottom w:val="none" w:sz="0" w:space="0" w:color="auto"/>
            <w:right w:val="none" w:sz="0" w:space="0" w:color="auto"/>
          </w:divBdr>
        </w:div>
        <w:div w:id="344480678">
          <w:marLeft w:val="640"/>
          <w:marRight w:val="0"/>
          <w:marTop w:val="0"/>
          <w:marBottom w:val="0"/>
          <w:divBdr>
            <w:top w:val="none" w:sz="0" w:space="0" w:color="auto"/>
            <w:left w:val="none" w:sz="0" w:space="0" w:color="auto"/>
            <w:bottom w:val="none" w:sz="0" w:space="0" w:color="auto"/>
            <w:right w:val="none" w:sz="0" w:space="0" w:color="auto"/>
          </w:divBdr>
        </w:div>
        <w:div w:id="428350483">
          <w:marLeft w:val="640"/>
          <w:marRight w:val="0"/>
          <w:marTop w:val="0"/>
          <w:marBottom w:val="0"/>
          <w:divBdr>
            <w:top w:val="none" w:sz="0" w:space="0" w:color="auto"/>
            <w:left w:val="none" w:sz="0" w:space="0" w:color="auto"/>
            <w:bottom w:val="none" w:sz="0" w:space="0" w:color="auto"/>
            <w:right w:val="none" w:sz="0" w:space="0" w:color="auto"/>
          </w:divBdr>
        </w:div>
        <w:div w:id="65301268">
          <w:marLeft w:val="640"/>
          <w:marRight w:val="0"/>
          <w:marTop w:val="0"/>
          <w:marBottom w:val="0"/>
          <w:divBdr>
            <w:top w:val="none" w:sz="0" w:space="0" w:color="auto"/>
            <w:left w:val="none" w:sz="0" w:space="0" w:color="auto"/>
            <w:bottom w:val="none" w:sz="0" w:space="0" w:color="auto"/>
            <w:right w:val="none" w:sz="0" w:space="0" w:color="auto"/>
          </w:divBdr>
        </w:div>
        <w:div w:id="1970548689">
          <w:marLeft w:val="640"/>
          <w:marRight w:val="0"/>
          <w:marTop w:val="0"/>
          <w:marBottom w:val="0"/>
          <w:divBdr>
            <w:top w:val="none" w:sz="0" w:space="0" w:color="auto"/>
            <w:left w:val="none" w:sz="0" w:space="0" w:color="auto"/>
            <w:bottom w:val="none" w:sz="0" w:space="0" w:color="auto"/>
            <w:right w:val="none" w:sz="0" w:space="0" w:color="auto"/>
          </w:divBdr>
        </w:div>
        <w:div w:id="1835027671">
          <w:marLeft w:val="640"/>
          <w:marRight w:val="0"/>
          <w:marTop w:val="0"/>
          <w:marBottom w:val="0"/>
          <w:divBdr>
            <w:top w:val="none" w:sz="0" w:space="0" w:color="auto"/>
            <w:left w:val="none" w:sz="0" w:space="0" w:color="auto"/>
            <w:bottom w:val="none" w:sz="0" w:space="0" w:color="auto"/>
            <w:right w:val="none" w:sz="0" w:space="0" w:color="auto"/>
          </w:divBdr>
        </w:div>
        <w:div w:id="1785617578">
          <w:marLeft w:val="640"/>
          <w:marRight w:val="0"/>
          <w:marTop w:val="0"/>
          <w:marBottom w:val="0"/>
          <w:divBdr>
            <w:top w:val="none" w:sz="0" w:space="0" w:color="auto"/>
            <w:left w:val="none" w:sz="0" w:space="0" w:color="auto"/>
            <w:bottom w:val="none" w:sz="0" w:space="0" w:color="auto"/>
            <w:right w:val="none" w:sz="0" w:space="0" w:color="auto"/>
          </w:divBdr>
        </w:div>
        <w:div w:id="28652048">
          <w:marLeft w:val="640"/>
          <w:marRight w:val="0"/>
          <w:marTop w:val="0"/>
          <w:marBottom w:val="0"/>
          <w:divBdr>
            <w:top w:val="none" w:sz="0" w:space="0" w:color="auto"/>
            <w:left w:val="none" w:sz="0" w:space="0" w:color="auto"/>
            <w:bottom w:val="none" w:sz="0" w:space="0" w:color="auto"/>
            <w:right w:val="none" w:sz="0" w:space="0" w:color="auto"/>
          </w:divBdr>
        </w:div>
        <w:div w:id="849485568">
          <w:marLeft w:val="640"/>
          <w:marRight w:val="0"/>
          <w:marTop w:val="0"/>
          <w:marBottom w:val="0"/>
          <w:divBdr>
            <w:top w:val="none" w:sz="0" w:space="0" w:color="auto"/>
            <w:left w:val="none" w:sz="0" w:space="0" w:color="auto"/>
            <w:bottom w:val="none" w:sz="0" w:space="0" w:color="auto"/>
            <w:right w:val="none" w:sz="0" w:space="0" w:color="auto"/>
          </w:divBdr>
        </w:div>
        <w:div w:id="1152407981">
          <w:marLeft w:val="640"/>
          <w:marRight w:val="0"/>
          <w:marTop w:val="0"/>
          <w:marBottom w:val="0"/>
          <w:divBdr>
            <w:top w:val="none" w:sz="0" w:space="0" w:color="auto"/>
            <w:left w:val="none" w:sz="0" w:space="0" w:color="auto"/>
            <w:bottom w:val="none" w:sz="0" w:space="0" w:color="auto"/>
            <w:right w:val="none" w:sz="0" w:space="0" w:color="auto"/>
          </w:divBdr>
        </w:div>
        <w:div w:id="1529491299">
          <w:marLeft w:val="640"/>
          <w:marRight w:val="0"/>
          <w:marTop w:val="0"/>
          <w:marBottom w:val="0"/>
          <w:divBdr>
            <w:top w:val="none" w:sz="0" w:space="0" w:color="auto"/>
            <w:left w:val="none" w:sz="0" w:space="0" w:color="auto"/>
            <w:bottom w:val="none" w:sz="0" w:space="0" w:color="auto"/>
            <w:right w:val="none" w:sz="0" w:space="0" w:color="auto"/>
          </w:divBdr>
        </w:div>
        <w:div w:id="1871649953">
          <w:marLeft w:val="640"/>
          <w:marRight w:val="0"/>
          <w:marTop w:val="0"/>
          <w:marBottom w:val="0"/>
          <w:divBdr>
            <w:top w:val="none" w:sz="0" w:space="0" w:color="auto"/>
            <w:left w:val="none" w:sz="0" w:space="0" w:color="auto"/>
            <w:bottom w:val="none" w:sz="0" w:space="0" w:color="auto"/>
            <w:right w:val="none" w:sz="0" w:space="0" w:color="auto"/>
          </w:divBdr>
        </w:div>
        <w:div w:id="1490950187">
          <w:marLeft w:val="640"/>
          <w:marRight w:val="0"/>
          <w:marTop w:val="0"/>
          <w:marBottom w:val="0"/>
          <w:divBdr>
            <w:top w:val="none" w:sz="0" w:space="0" w:color="auto"/>
            <w:left w:val="none" w:sz="0" w:space="0" w:color="auto"/>
            <w:bottom w:val="none" w:sz="0" w:space="0" w:color="auto"/>
            <w:right w:val="none" w:sz="0" w:space="0" w:color="auto"/>
          </w:divBdr>
        </w:div>
        <w:div w:id="1184781835">
          <w:marLeft w:val="640"/>
          <w:marRight w:val="0"/>
          <w:marTop w:val="0"/>
          <w:marBottom w:val="0"/>
          <w:divBdr>
            <w:top w:val="none" w:sz="0" w:space="0" w:color="auto"/>
            <w:left w:val="none" w:sz="0" w:space="0" w:color="auto"/>
            <w:bottom w:val="none" w:sz="0" w:space="0" w:color="auto"/>
            <w:right w:val="none" w:sz="0" w:space="0" w:color="auto"/>
          </w:divBdr>
        </w:div>
        <w:div w:id="2064332231">
          <w:marLeft w:val="640"/>
          <w:marRight w:val="0"/>
          <w:marTop w:val="0"/>
          <w:marBottom w:val="0"/>
          <w:divBdr>
            <w:top w:val="none" w:sz="0" w:space="0" w:color="auto"/>
            <w:left w:val="none" w:sz="0" w:space="0" w:color="auto"/>
            <w:bottom w:val="none" w:sz="0" w:space="0" w:color="auto"/>
            <w:right w:val="none" w:sz="0" w:space="0" w:color="auto"/>
          </w:divBdr>
        </w:div>
        <w:div w:id="533470283">
          <w:marLeft w:val="640"/>
          <w:marRight w:val="0"/>
          <w:marTop w:val="0"/>
          <w:marBottom w:val="0"/>
          <w:divBdr>
            <w:top w:val="none" w:sz="0" w:space="0" w:color="auto"/>
            <w:left w:val="none" w:sz="0" w:space="0" w:color="auto"/>
            <w:bottom w:val="none" w:sz="0" w:space="0" w:color="auto"/>
            <w:right w:val="none" w:sz="0" w:space="0" w:color="auto"/>
          </w:divBdr>
        </w:div>
        <w:div w:id="2048220070">
          <w:marLeft w:val="640"/>
          <w:marRight w:val="0"/>
          <w:marTop w:val="0"/>
          <w:marBottom w:val="0"/>
          <w:divBdr>
            <w:top w:val="none" w:sz="0" w:space="0" w:color="auto"/>
            <w:left w:val="none" w:sz="0" w:space="0" w:color="auto"/>
            <w:bottom w:val="none" w:sz="0" w:space="0" w:color="auto"/>
            <w:right w:val="none" w:sz="0" w:space="0" w:color="auto"/>
          </w:divBdr>
        </w:div>
        <w:div w:id="210849857">
          <w:marLeft w:val="640"/>
          <w:marRight w:val="0"/>
          <w:marTop w:val="0"/>
          <w:marBottom w:val="0"/>
          <w:divBdr>
            <w:top w:val="none" w:sz="0" w:space="0" w:color="auto"/>
            <w:left w:val="none" w:sz="0" w:space="0" w:color="auto"/>
            <w:bottom w:val="none" w:sz="0" w:space="0" w:color="auto"/>
            <w:right w:val="none" w:sz="0" w:space="0" w:color="auto"/>
          </w:divBdr>
        </w:div>
        <w:div w:id="1965765855">
          <w:marLeft w:val="640"/>
          <w:marRight w:val="0"/>
          <w:marTop w:val="0"/>
          <w:marBottom w:val="0"/>
          <w:divBdr>
            <w:top w:val="none" w:sz="0" w:space="0" w:color="auto"/>
            <w:left w:val="none" w:sz="0" w:space="0" w:color="auto"/>
            <w:bottom w:val="none" w:sz="0" w:space="0" w:color="auto"/>
            <w:right w:val="none" w:sz="0" w:space="0" w:color="auto"/>
          </w:divBdr>
        </w:div>
        <w:div w:id="1578783515">
          <w:marLeft w:val="640"/>
          <w:marRight w:val="0"/>
          <w:marTop w:val="0"/>
          <w:marBottom w:val="0"/>
          <w:divBdr>
            <w:top w:val="none" w:sz="0" w:space="0" w:color="auto"/>
            <w:left w:val="none" w:sz="0" w:space="0" w:color="auto"/>
            <w:bottom w:val="none" w:sz="0" w:space="0" w:color="auto"/>
            <w:right w:val="none" w:sz="0" w:space="0" w:color="auto"/>
          </w:divBdr>
        </w:div>
        <w:div w:id="1372874660">
          <w:marLeft w:val="640"/>
          <w:marRight w:val="0"/>
          <w:marTop w:val="0"/>
          <w:marBottom w:val="0"/>
          <w:divBdr>
            <w:top w:val="none" w:sz="0" w:space="0" w:color="auto"/>
            <w:left w:val="none" w:sz="0" w:space="0" w:color="auto"/>
            <w:bottom w:val="none" w:sz="0" w:space="0" w:color="auto"/>
            <w:right w:val="none" w:sz="0" w:space="0" w:color="auto"/>
          </w:divBdr>
        </w:div>
        <w:div w:id="466046314">
          <w:marLeft w:val="640"/>
          <w:marRight w:val="0"/>
          <w:marTop w:val="0"/>
          <w:marBottom w:val="0"/>
          <w:divBdr>
            <w:top w:val="none" w:sz="0" w:space="0" w:color="auto"/>
            <w:left w:val="none" w:sz="0" w:space="0" w:color="auto"/>
            <w:bottom w:val="none" w:sz="0" w:space="0" w:color="auto"/>
            <w:right w:val="none" w:sz="0" w:space="0" w:color="auto"/>
          </w:divBdr>
        </w:div>
        <w:div w:id="193887294">
          <w:marLeft w:val="640"/>
          <w:marRight w:val="0"/>
          <w:marTop w:val="0"/>
          <w:marBottom w:val="0"/>
          <w:divBdr>
            <w:top w:val="none" w:sz="0" w:space="0" w:color="auto"/>
            <w:left w:val="none" w:sz="0" w:space="0" w:color="auto"/>
            <w:bottom w:val="none" w:sz="0" w:space="0" w:color="auto"/>
            <w:right w:val="none" w:sz="0" w:space="0" w:color="auto"/>
          </w:divBdr>
        </w:div>
        <w:div w:id="363557776">
          <w:marLeft w:val="640"/>
          <w:marRight w:val="0"/>
          <w:marTop w:val="0"/>
          <w:marBottom w:val="0"/>
          <w:divBdr>
            <w:top w:val="none" w:sz="0" w:space="0" w:color="auto"/>
            <w:left w:val="none" w:sz="0" w:space="0" w:color="auto"/>
            <w:bottom w:val="none" w:sz="0" w:space="0" w:color="auto"/>
            <w:right w:val="none" w:sz="0" w:space="0" w:color="auto"/>
          </w:divBdr>
        </w:div>
        <w:div w:id="394357753">
          <w:marLeft w:val="640"/>
          <w:marRight w:val="0"/>
          <w:marTop w:val="0"/>
          <w:marBottom w:val="0"/>
          <w:divBdr>
            <w:top w:val="none" w:sz="0" w:space="0" w:color="auto"/>
            <w:left w:val="none" w:sz="0" w:space="0" w:color="auto"/>
            <w:bottom w:val="none" w:sz="0" w:space="0" w:color="auto"/>
            <w:right w:val="none" w:sz="0" w:space="0" w:color="auto"/>
          </w:divBdr>
        </w:div>
        <w:div w:id="1511797138">
          <w:marLeft w:val="640"/>
          <w:marRight w:val="0"/>
          <w:marTop w:val="0"/>
          <w:marBottom w:val="0"/>
          <w:divBdr>
            <w:top w:val="none" w:sz="0" w:space="0" w:color="auto"/>
            <w:left w:val="none" w:sz="0" w:space="0" w:color="auto"/>
            <w:bottom w:val="none" w:sz="0" w:space="0" w:color="auto"/>
            <w:right w:val="none" w:sz="0" w:space="0" w:color="auto"/>
          </w:divBdr>
        </w:div>
        <w:div w:id="1128360457">
          <w:marLeft w:val="640"/>
          <w:marRight w:val="0"/>
          <w:marTop w:val="0"/>
          <w:marBottom w:val="0"/>
          <w:divBdr>
            <w:top w:val="none" w:sz="0" w:space="0" w:color="auto"/>
            <w:left w:val="none" w:sz="0" w:space="0" w:color="auto"/>
            <w:bottom w:val="none" w:sz="0" w:space="0" w:color="auto"/>
            <w:right w:val="none" w:sz="0" w:space="0" w:color="auto"/>
          </w:divBdr>
        </w:div>
        <w:div w:id="2145076420">
          <w:marLeft w:val="640"/>
          <w:marRight w:val="0"/>
          <w:marTop w:val="0"/>
          <w:marBottom w:val="0"/>
          <w:divBdr>
            <w:top w:val="none" w:sz="0" w:space="0" w:color="auto"/>
            <w:left w:val="none" w:sz="0" w:space="0" w:color="auto"/>
            <w:bottom w:val="none" w:sz="0" w:space="0" w:color="auto"/>
            <w:right w:val="none" w:sz="0" w:space="0" w:color="auto"/>
          </w:divBdr>
        </w:div>
        <w:div w:id="1060250324">
          <w:marLeft w:val="640"/>
          <w:marRight w:val="0"/>
          <w:marTop w:val="0"/>
          <w:marBottom w:val="0"/>
          <w:divBdr>
            <w:top w:val="none" w:sz="0" w:space="0" w:color="auto"/>
            <w:left w:val="none" w:sz="0" w:space="0" w:color="auto"/>
            <w:bottom w:val="none" w:sz="0" w:space="0" w:color="auto"/>
            <w:right w:val="none" w:sz="0" w:space="0" w:color="auto"/>
          </w:divBdr>
        </w:div>
        <w:div w:id="1124696037">
          <w:marLeft w:val="640"/>
          <w:marRight w:val="0"/>
          <w:marTop w:val="0"/>
          <w:marBottom w:val="0"/>
          <w:divBdr>
            <w:top w:val="none" w:sz="0" w:space="0" w:color="auto"/>
            <w:left w:val="none" w:sz="0" w:space="0" w:color="auto"/>
            <w:bottom w:val="none" w:sz="0" w:space="0" w:color="auto"/>
            <w:right w:val="none" w:sz="0" w:space="0" w:color="auto"/>
          </w:divBdr>
        </w:div>
        <w:div w:id="327947473">
          <w:marLeft w:val="640"/>
          <w:marRight w:val="0"/>
          <w:marTop w:val="0"/>
          <w:marBottom w:val="0"/>
          <w:divBdr>
            <w:top w:val="none" w:sz="0" w:space="0" w:color="auto"/>
            <w:left w:val="none" w:sz="0" w:space="0" w:color="auto"/>
            <w:bottom w:val="none" w:sz="0" w:space="0" w:color="auto"/>
            <w:right w:val="none" w:sz="0" w:space="0" w:color="auto"/>
          </w:divBdr>
        </w:div>
        <w:div w:id="815756142">
          <w:marLeft w:val="640"/>
          <w:marRight w:val="0"/>
          <w:marTop w:val="0"/>
          <w:marBottom w:val="0"/>
          <w:divBdr>
            <w:top w:val="none" w:sz="0" w:space="0" w:color="auto"/>
            <w:left w:val="none" w:sz="0" w:space="0" w:color="auto"/>
            <w:bottom w:val="none" w:sz="0" w:space="0" w:color="auto"/>
            <w:right w:val="none" w:sz="0" w:space="0" w:color="auto"/>
          </w:divBdr>
        </w:div>
        <w:div w:id="1819103128">
          <w:marLeft w:val="640"/>
          <w:marRight w:val="0"/>
          <w:marTop w:val="0"/>
          <w:marBottom w:val="0"/>
          <w:divBdr>
            <w:top w:val="none" w:sz="0" w:space="0" w:color="auto"/>
            <w:left w:val="none" w:sz="0" w:space="0" w:color="auto"/>
            <w:bottom w:val="none" w:sz="0" w:space="0" w:color="auto"/>
            <w:right w:val="none" w:sz="0" w:space="0" w:color="auto"/>
          </w:divBdr>
        </w:div>
        <w:div w:id="674067687">
          <w:marLeft w:val="640"/>
          <w:marRight w:val="0"/>
          <w:marTop w:val="0"/>
          <w:marBottom w:val="0"/>
          <w:divBdr>
            <w:top w:val="none" w:sz="0" w:space="0" w:color="auto"/>
            <w:left w:val="none" w:sz="0" w:space="0" w:color="auto"/>
            <w:bottom w:val="none" w:sz="0" w:space="0" w:color="auto"/>
            <w:right w:val="none" w:sz="0" w:space="0" w:color="auto"/>
          </w:divBdr>
        </w:div>
        <w:div w:id="1506943308">
          <w:marLeft w:val="640"/>
          <w:marRight w:val="0"/>
          <w:marTop w:val="0"/>
          <w:marBottom w:val="0"/>
          <w:divBdr>
            <w:top w:val="none" w:sz="0" w:space="0" w:color="auto"/>
            <w:left w:val="none" w:sz="0" w:space="0" w:color="auto"/>
            <w:bottom w:val="none" w:sz="0" w:space="0" w:color="auto"/>
            <w:right w:val="none" w:sz="0" w:space="0" w:color="auto"/>
          </w:divBdr>
        </w:div>
        <w:div w:id="2044281643">
          <w:marLeft w:val="640"/>
          <w:marRight w:val="0"/>
          <w:marTop w:val="0"/>
          <w:marBottom w:val="0"/>
          <w:divBdr>
            <w:top w:val="none" w:sz="0" w:space="0" w:color="auto"/>
            <w:left w:val="none" w:sz="0" w:space="0" w:color="auto"/>
            <w:bottom w:val="none" w:sz="0" w:space="0" w:color="auto"/>
            <w:right w:val="none" w:sz="0" w:space="0" w:color="auto"/>
          </w:divBdr>
        </w:div>
        <w:div w:id="1844130242">
          <w:marLeft w:val="640"/>
          <w:marRight w:val="0"/>
          <w:marTop w:val="0"/>
          <w:marBottom w:val="0"/>
          <w:divBdr>
            <w:top w:val="none" w:sz="0" w:space="0" w:color="auto"/>
            <w:left w:val="none" w:sz="0" w:space="0" w:color="auto"/>
            <w:bottom w:val="none" w:sz="0" w:space="0" w:color="auto"/>
            <w:right w:val="none" w:sz="0" w:space="0" w:color="auto"/>
          </w:divBdr>
        </w:div>
        <w:div w:id="1838569160">
          <w:marLeft w:val="640"/>
          <w:marRight w:val="0"/>
          <w:marTop w:val="0"/>
          <w:marBottom w:val="0"/>
          <w:divBdr>
            <w:top w:val="none" w:sz="0" w:space="0" w:color="auto"/>
            <w:left w:val="none" w:sz="0" w:space="0" w:color="auto"/>
            <w:bottom w:val="none" w:sz="0" w:space="0" w:color="auto"/>
            <w:right w:val="none" w:sz="0" w:space="0" w:color="auto"/>
          </w:divBdr>
        </w:div>
        <w:div w:id="1386904150">
          <w:marLeft w:val="640"/>
          <w:marRight w:val="0"/>
          <w:marTop w:val="0"/>
          <w:marBottom w:val="0"/>
          <w:divBdr>
            <w:top w:val="none" w:sz="0" w:space="0" w:color="auto"/>
            <w:left w:val="none" w:sz="0" w:space="0" w:color="auto"/>
            <w:bottom w:val="none" w:sz="0" w:space="0" w:color="auto"/>
            <w:right w:val="none" w:sz="0" w:space="0" w:color="auto"/>
          </w:divBdr>
        </w:div>
        <w:div w:id="1350637681">
          <w:marLeft w:val="640"/>
          <w:marRight w:val="0"/>
          <w:marTop w:val="0"/>
          <w:marBottom w:val="0"/>
          <w:divBdr>
            <w:top w:val="none" w:sz="0" w:space="0" w:color="auto"/>
            <w:left w:val="none" w:sz="0" w:space="0" w:color="auto"/>
            <w:bottom w:val="none" w:sz="0" w:space="0" w:color="auto"/>
            <w:right w:val="none" w:sz="0" w:space="0" w:color="auto"/>
          </w:divBdr>
        </w:div>
        <w:div w:id="823200620">
          <w:marLeft w:val="640"/>
          <w:marRight w:val="0"/>
          <w:marTop w:val="0"/>
          <w:marBottom w:val="0"/>
          <w:divBdr>
            <w:top w:val="none" w:sz="0" w:space="0" w:color="auto"/>
            <w:left w:val="none" w:sz="0" w:space="0" w:color="auto"/>
            <w:bottom w:val="none" w:sz="0" w:space="0" w:color="auto"/>
            <w:right w:val="none" w:sz="0" w:space="0" w:color="auto"/>
          </w:divBdr>
        </w:div>
        <w:div w:id="1235820291">
          <w:marLeft w:val="640"/>
          <w:marRight w:val="0"/>
          <w:marTop w:val="0"/>
          <w:marBottom w:val="0"/>
          <w:divBdr>
            <w:top w:val="none" w:sz="0" w:space="0" w:color="auto"/>
            <w:left w:val="none" w:sz="0" w:space="0" w:color="auto"/>
            <w:bottom w:val="none" w:sz="0" w:space="0" w:color="auto"/>
            <w:right w:val="none" w:sz="0" w:space="0" w:color="auto"/>
          </w:divBdr>
        </w:div>
        <w:div w:id="1414231799">
          <w:marLeft w:val="640"/>
          <w:marRight w:val="0"/>
          <w:marTop w:val="0"/>
          <w:marBottom w:val="0"/>
          <w:divBdr>
            <w:top w:val="none" w:sz="0" w:space="0" w:color="auto"/>
            <w:left w:val="none" w:sz="0" w:space="0" w:color="auto"/>
            <w:bottom w:val="none" w:sz="0" w:space="0" w:color="auto"/>
            <w:right w:val="none" w:sz="0" w:space="0" w:color="auto"/>
          </w:divBdr>
        </w:div>
        <w:div w:id="209730073">
          <w:marLeft w:val="640"/>
          <w:marRight w:val="0"/>
          <w:marTop w:val="0"/>
          <w:marBottom w:val="0"/>
          <w:divBdr>
            <w:top w:val="none" w:sz="0" w:space="0" w:color="auto"/>
            <w:left w:val="none" w:sz="0" w:space="0" w:color="auto"/>
            <w:bottom w:val="none" w:sz="0" w:space="0" w:color="auto"/>
            <w:right w:val="none" w:sz="0" w:space="0" w:color="auto"/>
          </w:divBdr>
        </w:div>
        <w:div w:id="1755473095">
          <w:marLeft w:val="640"/>
          <w:marRight w:val="0"/>
          <w:marTop w:val="0"/>
          <w:marBottom w:val="0"/>
          <w:divBdr>
            <w:top w:val="none" w:sz="0" w:space="0" w:color="auto"/>
            <w:left w:val="none" w:sz="0" w:space="0" w:color="auto"/>
            <w:bottom w:val="none" w:sz="0" w:space="0" w:color="auto"/>
            <w:right w:val="none" w:sz="0" w:space="0" w:color="auto"/>
          </w:divBdr>
        </w:div>
        <w:div w:id="1469981465">
          <w:marLeft w:val="640"/>
          <w:marRight w:val="0"/>
          <w:marTop w:val="0"/>
          <w:marBottom w:val="0"/>
          <w:divBdr>
            <w:top w:val="none" w:sz="0" w:space="0" w:color="auto"/>
            <w:left w:val="none" w:sz="0" w:space="0" w:color="auto"/>
            <w:bottom w:val="none" w:sz="0" w:space="0" w:color="auto"/>
            <w:right w:val="none" w:sz="0" w:space="0" w:color="auto"/>
          </w:divBdr>
        </w:div>
        <w:div w:id="286812734">
          <w:marLeft w:val="640"/>
          <w:marRight w:val="0"/>
          <w:marTop w:val="0"/>
          <w:marBottom w:val="0"/>
          <w:divBdr>
            <w:top w:val="none" w:sz="0" w:space="0" w:color="auto"/>
            <w:left w:val="none" w:sz="0" w:space="0" w:color="auto"/>
            <w:bottom w:val="none" w:sz="0" w:space="0" w:color="auto"/>
            <w:right w:val="none" w:sz="0" w:space="0" w:color="auto"/>
          </w:divBdr>
        </w:div>
        <w:div w:id="1783693752">
          <w:marLeft w:val="640"/>
          <w:marRight w:val="0"/>
          <w:marTop w:val="0"/>
          <w:marBottom w:val="0"/>
          <w:divBdr>
            <w:top w:val="none" w:sz="0" w:space="0" w:color="auto"/>
            <w:left w:val="none" w:sz="0" w:space="0" w:color="auto"/>
            <w:bottom w:val="none" w:sz="0" w:space="0" w:color="auto"/>
            <w:right w:val="none" w:sz="0" w:space="0" w:color="auto"/>
          </w:divBdr>
        </w:div>
      </w:divsChild>
    </w:div>
    <w:div w:id="1950501979">
      <w:bodyDiv w:val="1"/>
      <w:marLeft w:val="0"/>
      <w:marRight w:val="0"/>
      <w:marTop w:val="0"/>
      <w:marBottom w:val="0"/>
      <w:divBdr>
        <w:top w:val="none" w:sz="0" w:space="0" w:color="auto"/>
        <w:left w:val="none" w:sz="0" w:space="0" w:color="auto"/>
        <w:bottom w:val="none" w:sz="0" w:space="0" w:color="auto"/>
        <w:right w:val="none" w:sz="0" w:space="0" w:color="auto"/>
      </w:divBdr>
      <w:divsChild>
        <w:div w:id="2109159653">
          <w:marLeft w:val="640"/>
          <w:marRight w:val="0"/>
          <w:marTop w:val="0"/>
          <w:marBottom w:val="0"/>
          <w:divBdr>
            <w:top w:val="none" w:sz="0" w:space="0" w:color="auto"/>
            <w:left w:val="none" w:sz="0" w:space="0" w:color="auto"/>
            <w:bottom w:val="none" w:sz="0" w:space="0" w:color="auto"/>
            <w:right w:val="none" w:sz="0" w:space="0" w:color="auto"/>
          </w:divBdr>
        </w:div>
        <w:div w:id="840120938">
          <w:marLeft w:val="640"/>
          <w:marRight w:val="0"/>
          <w:marTop w:val="0"/>
          <w:marBottom w:val="0"/>
          <w:divBdr>
            <w:top w:val="none" w:sz="0" w:space="0" w:color="auto"/>
            <w:left w:val="none" w:sz="0" w:space="0" w:color="auto"/>
            <w:bottom w:val="none" w:sz="0" w:space="0" w:color="auto"/>
            <w:right w:val="none" w:sz="0" w:space="0" w:color="auto"/>
          </w:divBdr>
        </w:div>
        <w:div w:id="542013967">
          <w:marLeft w:val="640"/>
          <w:marRight w:val="0"/>
          <w:marTop w:val="0"/>
          <w:marBottom w:val="0"/>
          <w:divBdr>
            <w:top w:val="none" w:sz="0" w:space="0" w:color="auto"/>
            <w:left w:val="none" w:sz="0" w:space="0" w:color="auto"/>
            <w:bottom w:val="none" w:sz="0" w:space="0" w:color="auto"/>
            <w:right w:val="none" w:sz="0" w:space="0" w:color="auto"/>
          </w:divBdr>
        </w:div>
        <w:div w:id="1300498600">
          <w:marLeft w:val="640"/>
          <w:marRight w:val="0"/>
          <w:marTop w:val="0"/>
          <w:marBottom w:val="0"/>
          <w:divBdr>
            <w:top w:val="none" w:sz="0" w:space="0" w:color="auto"/>
            <w:left w:val="none" w:sz="0" w:space="0" w:color="auto"/>
            <w:bottom w:val="none" w:sz="0" w:space="0" w:color="auto"/>
            <w:right w:val="none" w:sz="0" w:space="0" w:color="auto"/>
          </w:divBdr>
        </w:div>
        <w:div w:id="479620397">
          <w:marLeft w:val="640"/>
          <w:marRight w:val="0"/>
          <w:marTop w:val="0"/>
          <w:marBottom w:val="0"/>
          <w:divBdr>
            <w:top w:val="none" w:sz="0" w:space="0" w:color="auto"/>
            <w:left w:val="none" w:sz="0" w:space="0" w:color="auto"/>
            <w:bottom w:val="none" w:sz="0" w:space="0" w:color="auto"/>
            <w:right w:val="none" w:sz="0" w:space="0" w:color="auto"/>
          </w:divBdr>
        </w:div>
        <w:div w:id="2059158608">
          <w:marLeft w:val="640"/>
          <w:marRight w:val="0"/>
          <w:marTop w:val="0"/>
          <w:marBottom w:val="0"/>
          <w:divBdr>
            <w:top w:val="none" w:sz="0" w:space="0" w:color="auto"/>
            <w:left w:val="none" w:sz="0" w:space="0" w:color="auto"/>
            <w:bottom w:val="none" w:sz="0" w:space="0" w:color="auto"/>
            <w:right w:val="none" w:sz="0" w:space="0" w:color="auto"/>
          </w:divBdr>
        </w:div>
        <w:div w:id="1457674729">
          <w:marLeft w:val="640"/>
          <w:marRight w:val="0"/>
          <w:marTop w:val="0"/>
          <w:marBottom w:val="0"/>
          <w:divBdr>
            <w:top w:val="none" w:sz="0" w:space="0" w:color="auto"/>
            <w:left w:val="none" w:sz="0" w:space="0" w:color="auto"/>
            <w:bottom w:val="none" w:sz="0" w:space="0" w:color="auto"/>
            <w:right w:val="none" w:sz="0" w:space="0" w:color="auto"/>
          </w:divBdr>
        </w:div>
        <w:div w:id="1508709728">
          <w:marLeft w:val="640"/>
          <w:marRight w:val="0"/>
          <w:marTop w:val="0"/>
          <w:marBottom w:val="0"/>
          <w:divBdr>
            <w:top w:val="none" w:sz="0" w:space="0" w:color="auto"/>
            <w:left w:val="none" w:sz="0" w:space="0" w:color="auto"/>
            <w:bottom w:val="none" w:sz="0" w:space="0" w:color="auto"/>
            <w:right w:val="none" w:sz="0" w:space="0" w:color="auto"/>
          </w:divBdr>
        </w:div>
        <w:div w:id="125702271">
          <w:marLeft w:val="640"/>
          <w:marRight w:val="0"/>
          <w:marTop w:val="0"/>
          <w:marBottom w:val="0"/>
          <w:divBdr>
            <w:top w:val="none" w:sz="0" w:space="0" w:color="auto"/>
            <w:left w:val="none" w:sz="0" w:space="0" w:color="auto"/>
            <w:bottom w:val="none" w:sz="0" w:space="0" w:color="auto"/>
            <w:right w:val="none" w:sz="0" w:space="0" w:color="auto"/>
          </w:divBdr>
        </w:div>
        <w:div w:id="1590505720">
          <w:marLeft w:val="640"/>
          <w:marRight w:val="0"/>
          <w:marTop w:val="0"/>
          <w:marBottom w:val="0"/>
          <w:divBdr>
            <w:top w:val="none" w:sz="0" w:space="0" w:color="auto"/>
            <w:left w:val="none" w:sz="0" w:space="0" w:color="auto"/>
            <w:bottom w:val="none" w:sz="0" w:space="0" w:color="auto"/>
            <w:right w:val="none" w:sz="0" w:space="0" w:color="auto"/>
          </w:divBdr>
        </w:div>
        <w:div w:id="787310579">
          <w:marLeft w:val="640"/>
          <w:marRight w:val="0"/>
          <w:marTop w:val="0"/>
          <w:marBottom w:val="0"/>
          <w:divBdr>
            <w:top w:val="none" w:sz="0" w:space="0" w:color="auto"/>
            <w:left w:val="none" w:sz="0" w:space="0" w:color="auto"/>
            <w:bottom w:val="none" w:sz="0" w:space="0" w:color="auto"/>
            <w:right w:val="none" w:sz="0" w:space="0" w:color="auto"/>
          </w:divBdr>
        </w:div>
        <w:div w:id="1917666820">
          <w:marLeft w:val="640"/>
          <w:marRight w:val="0"/>
          <w:marTop w:val="0"/>
          <w:marBottom w:val="0"/>
          <w:divBdr>
            <w:top w:val="none" w:sz="0" w:space="0" w:color="auto"/>
            <w:left w:val="none" w:sz="0" w:space="0" w:color="auto"/>
            <w:bottom w:val="none" w:sz="0" w:space="0" w:color="auto"/>
            <w:right w:val="none" w:sz="0" w:space="0" w:color="auto"/>
          </w:divBdr>
        </w:div>
        <w:div w:id="425150112">
          <w:marLeft w:val="640"/>
          <w:marRight w:val="0"/>
          <w:marTop w:val="0"/>
          <w:marBottom w:val="0"/>
          <w:divBdr>
            <w:top w:val="none" w:sz="0" w:space="0" w:color="auto"/>
            <w:left w:val="none" w:sz="0" w:space="0" w:color="auto"/>
            <w:bottom w:val="none" w:sz="0" w:space="0" w:color="auto"/>
            <w:right w:val="none" w:sz="0" w:space="0" w:color="auto"/>
          </w:divBdr>
        </w:div>
        <w:div w:id="191264952">
          <w:marLeft w:val="640"/>
          <w:marRight w:val="0"/>
          <w:marTop w:val="0"/>
          <w:marBottom w:val="0"/>
          <w:divBdr>
            <w:top w:val="none" w:sz="0" w:space="0" w:color="auto"/>
            <w:left w:val="none" w:sz="0" w:space="0" w:color="auto"/>
            <w:bottom w:val="none" w:sz="0" w:space="0" w:color="auto"/>
            <w:right w:val="none" w:sz="0" w:space="0" w:color="auto"/>
          </w:divBdr>
        </w:div>
        <w:div w:id="1282222560">
          <w:marLeft w:val="640"/>
          <w:marRight w:val="0"/>
          <w:marTop w:val="0"/>
          <w:marBottom w:val="0"/>
          <w:divBdr>
            <w:top w:val="none" w:sz="0" w:space="0" w:color="auto"/>
            <w:left w:val="none" w:sz="0" w:space="0" w:color="auto"/>
            <w:bottom w:val="none" w:sz="0" w:space="0" w:color="auto"/>
            <w:right w:val="none" w:sz="0" w:space="0" w:color="auto"/>
          </w:divBdr>
        </w:div>
        <w:div w:id="249897490">
          <w:marLeft w:val="640"/>
          <w:marRight w:val="0"/>
          <w:marTop w:val="0"/>
          <w:marBottom w:val="0"/>
          <w:divBdr>
            <w:top w:val="none" w:sz="0" w:space="0" w:color="auto"/>
            <w:left w:val="none" w:sz="0" w:space="0" w:color="auto"/>
            <w:bottom w:val="none" w:sz="0" w:space="0" w:color="auto"/>
            <w:right w:val="none" w:sz="0" w:space="0" w:color="auto"/>
          </w:divBdr>
        </w:div>
        <w:div w:id="825627551">
          <w:marLeft w:val="640"/>
          <w:marRight w:val="0"/>
          <w:marTop w:val="0"/>
          <w:marBottom w:val="0"/>
          <w:divBdr>
            <w:top w:val="none" w:sz="0" w:space="0" w:color="auto"/>
            <w:left w:val="none" w:sz="0" w:space="0" w:color="auto"/>
            <w:bottom w:val="none" w:sz="0" w:space="0" w:color="auto"/>
            <w:right w:val="none" w:sz="0" w:space="0" w:color="auto"/>
          </w:divBdr>
        </w:div>
        <w:div w:id="1416316489">
          <w:marLeft w:val="640"/>
          <w:marRight w:val="0"/>
          <w:marTop w:val="0"/>
          <w:marBottom w:val="0"/>
          <w:divBdr>
            <w:top w:val="none" w:sz="0" w:space="0" w:color="auto"/>
            <w:left w:val="none" w:sz="0" w:space="0" w:color="auto"/>
            <w:bottom w:val="none" w:sz="0" w:space="0" w:color="auto"/>
            <w:right w:val="none" w:sz="0" w:space="0" w:color="auto"/>
          </w:divBdr>
        </w:div>
        <w:div w:id="1751347601">
          <w:marLeft w:val="640"/>
          <w:marRight w:val="0"/>
          <w:marTop w:val="0"/>
          <w:marBottom w:val="0"/>
          <w:divBdr>
            <w:top w:val="none" w:sz="0" w:space="0" w:color="auto"/>
            <w:left w:val="none" w:sz="0" w:space="0" w:color="auto"/>
            <w:bottom w:val="none" w:sz="0" w:space="0" w:color="auto"/>
            <w:right w:val="none" w:sz="0" w:space="0" w:color="auto"/>
          </w:divBdr>
        </w:div>
        <w:div w:id="2040469387">
          <w:marLeft w:val="640"/>
          <w:marRight w:val="0"/>
          <w:marTop w:val="0"/>
          <w:marBottom w:val="0"/>
          <w:divBdr>
            <w:top w:val="none" w:sz="0" w:space="0" w:color="auto"/>
            <w:left w:val="none" w:sz="0" w:space="0" w:color="auto"/>
            <w:bottom w:val="none" w:sz="0" w:space="0" w:color="auto"/>
            <w:right w:val="none" w:sz="0" w:space="0" w:color="auto"/>
          </w:divBdr>
        </w:div>
        <w:div w:id="1155758675">
          <w:marLeft w:val="640"/>
          <w:marRight w:val="0"/>
          <w:marTop w:val="0"/>
          <w:marBottom w:val="0"/>
          <w:divBdr>
            <w:top w:val="none" w:sz="0" w:space="0" w:color="auto"/>
            <w:left w:val="none" w:sz="0" w:space="0" w:color="auto"/>
            <w:bottom w:val="none" w:sz="0" w:space="0" w:color="auto"/>
            <w:right w:val="none" w:sz="0" w:space="0" w:color="auto"/>
          </w:divBdr>
        </w:div>
        <w:div w:id="2100364176">
          <w:marLeft w:val="640"/>
          <w:marRight w:val="0"/>
          <w:marTop w:val="0"/>
          <w:marBottom w:val="0"/>
          <w:divBdr>
            <w:top w:val="none" w:sz="0" w:space="0" w:color="auto"/>
            <w:left w:val="none" w:sz="0" w:space="0" w:color="auto"/>
            <w:bottom w:val="none" w:sz="0" w:space="0" w:color="auto"/>
            <w:right w:val="none" w:sz="0" w:space="0" w:color="auto"/>
          </w:divBdr>
        </w:div>
        <w:div w:id="794979864">
          <w:marLeft w:val="640"/>
          <w:marRight w:val="0"/>
          <w:marTop w:val="0"/>
          <w:marBottom w:val="0"/>
          <w:divBdr>
            <w:top w:val="none" w:sz="0" w:space="0" w:color="auto"/>
            <w:left w:val="none" w:sz="0" w:space="0" w:color="auto"/>
            <w:bottom w:val="none" w:sz="0" w:space="0" w:color="auto"/>
            <w:right w:val="none" w:sz="0" w:space="0" w:color="auto"/>
          </w:divBdr>
        </w:div>
        <w:div w:id="1121342142">
          <w:marLeft w:val="640"/>
          <w:marRight w:val="0"/>
          <w:marTop w:val="0"/>
          <w:marBottom w:val="0"/>
          <w:divBdr>
            <w:top w:val="none" w:sz="0" w:space="0" w:color="auto"/>
            <w:left w:val="none" w:sz="0" w:space="0" w:color="auto"/>
            <w:bottom w:val="none" w:sz="0" w:space="0" w:color="auto"/>
            <w:right w:val="none" w:sz="0" w:space="0" w:color="auto"/>
          </w:divBdr>
        </w:div>
        <w:div w:id="1851025687">
          <w:marLeft w:val="640"/>
          <w:marRight w:val="0"/>
          <w:marTop w:val="0"/>
          <w:marBottom w:val="0"/>
          <w:divBdr>
            <w:top w:val="none" w:sz="0" w:space="0" w:color="auto"/>
            <w:left w:val="none" w:sz="0" w:space="0" w:color="auto"/>
            <w:bottom w:val="none" w:sz="0" w:space="0" w:color="auto"/>
            <w:right w:val="none" w:sz="0" w:space="0" w:color="auto"/>
          </w:divBdr>
        </w:div>
        <w:div w:id="1118137647">
          <w:marLeft w:val="640"/>
          <w:marRight w:val="0"/>
          <w:marTop w:val="0"/>
          <w:marBottom w:val="0"/>
          <w:divBdr>
            <w:top w:val="none" w:sz="0" w:space="0" w:color="auto"/>
            <w:left w:val="none" w:sz="0" w:space="0" w:color="auto"/>
            <w:bottom w:val="none" w:sz="0" w:space="0" w:color="auto"/>
            <w:right w:val="none" w:sz="0" w:space="0" w:color="auto"/>
          </w:divBdr>
        </w:div>
        <w:div w:id="1407803366">
          <w:marLeft w:val="640"/>
          <w:marRight w:val="0"/>
          <w:marTop w:val="0"/>
          <w:marBottom w:val="0"/>
          <w:divBdr>
            <w:top w:val="none" w:sz="0" w:space="0" w:color="auto"/>
            <w:left w:val="none" w:sz="0" w:space="0" w:color="auto"/>
            <w:bottom w:val="none" w:sz="0" w:space="0" w:color="auto"/>
            <w:right w:val="none" w:sz="0" w:space="0" w:color="auto"/>
          </w:divBdr>
        </w:div>
        <w:div w:id="548103545">
          <w:marLeft w:val="640"/>
          <w:marRight w:val="0"/>
          <w:marTop w:val="0"/>
          <w:marBottom w:val="0"/>
          <w:divBdr>
            <w:top w:val="none" w:sz="0" w:space="0" w:color="auto"/>
            <w:left w:val="none" w:sz="0" w:space="0" w:color="auto"/>
            <w:bottom w:val="none" w:sz="0" w:space="0" w:color="auto"/>
            <w:right w:val="none" w:sz="0" w:space="0" w:color="auto"/>
          </w:divBdr>
        </w:div>
        <w:div w:id="2010130151">
          <w:marLeft w:val="640"/>
          <w:marRight w:val="0"/>
          <w:marTop w:val="0"/>
          <w:marBottom w:val="0"/>
          <w:divBdr>
            <w:top w:val="none" w:sz="0" w:space="0" w:color="auto"/>
            <w:left w:val="none" w:sz="0" w:space="0" w:color="auto"/>
            <w:bottom w:val="none" w:sz="0" w:space="0" w:color="auto"/>
            <w:right w:val="none" w:sz="0" w:space="0" w:color="auto"/>
          </w:divBdr>
        </w:div>
        <w:div w:id="1982491482">
          <w:marLeft w:val="640"/>
          <w:marRight w:val="0"/>
          <w:marTop w:val="0"/>
          <w:marBottom w:val="0"/>
          <w:divBdr>
            <w:top w:val="none" w:sz="0" w:space="0" w:color="auto"/>
            <w:left w:val="none" w:sz="0" w:space="0" w:color="auto"/>
            <w:bottom w:val="none" w:sz="0" w:space="0" w:color="auto"/>
            <w:right w:val="none" w:sz="0" w:space="0" w:color="auto"/>
          </w:divBdr>
        </w:div>
        <w:div w:id="223220671">
          <w:marLeft w:val="640"/>
          <w:marRight w:val="0"/>
          <w:marTop w:val="0"/>
          <w:marBottom w:val="0"/>
          <w:divBdr>
            <w:top w:val="none" w:sz="0" w:space="0" w:color="auto"/>
            <w:left w:val="none" w:sz="0" w:space="0" w:color="auto"/>
            <w:bottom w:val="none" w:sz="0" w:space="0" w:color="auto"/>
            <w:right w:val="none" w:sz="0" w:space="0" w:color="auto"/>
          </w:divBdr>
        </w:div>
        <w:div w:id="109980627">
          <w:marLeft w:val="640"/>
          <w:marRight w:val="0"/>
          <w:marTop w:val="0"/>
          <w:marBottom w:val="0"/>
          <w:divBdr>
            <w:top w:val="none" w:sz="0" w:space="0" w:color="auto"/>
            <w:left w:val="none" w:sz="0" w:space="0" w:color="auto"/>
            <w:bottom w:val="none" w:sz="0" w:space="0" w:color="auto"/>
            <w:right w:val="none" w:sz="0" w:space="0" w:color="auto"/>
          </w:divBdr>
        </w:div>
        <w:div w:id="1368722522">
          <w:marLeft w:val="640"/>
          <w:marRight w:val="0"/>
          <w:marTop w:val="0"/>
          <w:marBottom w:val="0"/>
          <w:divBdr>
            <w:top w:val="none" w:sz="0" w:space="0" w:color="auto"/>
            <w:left w:val="none" w:sz="0" w:space="0" w:color="auto"/>
            <w:bottom w:val="none" w:sz="0" w:space="0" w:color="auto"/>
            <w:right w:val="none" w:sz="0" w:space="0" w:color="auto"/>
          </w:divBdr>
        </w:div>
        <w:div w:id="1819608226">
          <w:marLeft w:val="640"/>
          <w:marRight w:val="0"/>
          <w:marTop w:val="0"/>
          <w:marBottom w:val="0"/>
          <w:divBdr>
            <w:top w:val="none" w:sz="0" w:space="0" w:color="auto"/>
            <w:left w:val="none" w:sz="0" w:space="0" w:color="auto"/>
            <w:bottom w:val="none" w:sz="0" w:space="0" w:color="auto"/>
            <w:right w:val="none" w:sz="0" w:space="0" w:color="auto"/>
          </w:divBdr>
        </w:div>
        <w:div w:id="975908979">
          <w:marLeft w:val="640"/>
          <w:marRight w:val="0"/>
          <w:marTop w:val="0"/>
          <w:marBottom w:val="0"/>
          <w:divBdr>
            <w:top w:val="none" w:sz="0" w:space="0" w:color="auto"/>
            <w:left w:val="none" w:sz="0" w:space="0" w:color="auto"/>
            <w:bottom w:val="none" w:sz="0" w:space="0" w:color="auto"/>
            <w:right w:val="none" w:sz="0" w:space="0" w:color="auto"/>
          </w:divBdr>
        </w:div>
        <w:div w:id="950016057">
          <w:marLeft w:val="640"/>
          <w:marRight w:val="0"/>
          <w:marTop w:val="0"/>
          <w:marBottom w:val="0"/>
          <w:divBdr>
            <w:top w:val="none" w:sz="0" w:space="0" w:color="auto"/>
            <w:left w:val="none" w:sz="0" w:space="0" w:color="auto"/>
            <w:bottom w:val="none" w:sz="0" w:space="0" w:color="auto"/>
            <w:right w:val="none" w:sz="0" w:space="0" w:color="auto"/>
          </w:divBdr>
        </w:div>
        <w:div w:id="1183739862">
          <w:marLeft w:val="640"/>
          <w:marRight w:val="0"/>
          <w:marTop w:val="0"/>
          <w:marBottom w:val="0"/>
          <w:divBdr>
            <w:top w:val="none" w:sz="0" w:space="0" w:color="auto"/>
            <w:left w:val="none" w:sz="0" w:space="0" w:color="auto"/>
            <w:bottom w:val="none" w:sz="0" w:space="0" w:color="auto"/>
            <w:right w:val="none" w:sz="0" w:space="0" w:color="auto"/>
          </w:divBdr>
        </w:div>
        <w:div w:id="235481567">
          <w:marLeft w:val="640"/>
          <w:marRight w:val="0"/>
          <w:marTop w:val="0"/>
          <w:marBottom w:val="0"/>
          <w:divBdr>
            <w:top w:val="none" w:sz="0" w:space="0" w:color="auto"/>
            <w:left w:val="none" w:sz="0" w:space="0" w:color="auto"/>
            <w:bottom w:val="none" w:sz="0" w:space="0" w:color="auto"/>
            <w:right w:val="none" w:sz="0" w:space="0" w:color="auto"/>
          </w:divBdr>
        </w:div>
        <w:div w:id="1612589455">
          <w:marLeft w:val="640"/>
          <w:marRight w:val="0"/>
          <w:marTop w:val="0"/>
          <w:marBottom w:val="0"/>
          <w:divBdr>
            <w:top w:val="none" w:sz="0" w:space="0" w:color="auto"/>
            <w:left w:val="none" w:sz="0" w:space="0" w:color="auto"/>
            <w:bottom w:val="none" w:sz="0" w:space="0" w:color="auto"/>
            <w:right w:val="none" w:sz="0" w:space="0" w:color="auto"/>
          </w:divBdr>
        </w:div>
        <w:div w:id="1417361194">
          <w:marLeft w:val="640"/>
          <w:marRight w:val="0"/>
          <w:marTop w:val="0"/>
          <w:marBottom w:val="0"/>
          <w:divBdr>
            <w:top w:val="none" w:sz="0" w:space="0" w:color="auto"/>
            <w:left w:val="none" w:sz="0" w:space="0" w:color="auto"/>
            <w:bottom w:val="none" w:sz="0" w:space="0" w:color="auto"/>
            <w:right w:val="none" w:sz="0" w:space="0" w:color="auto"/>
          </w:divBdr>
        </w:div>
        <w:div w:id="1665546847">
          <w:marLeft w:val="640"/>
          <w:marRight w:val="0"/>
          <w:marTop w:val="0"/>
          <w:marBottom w:val="0"/>
          <w:divBdr>
            <w:top w:val="none" w:sz="0" w:space="0" w:color="auto"/>
            <w:left w:val="none" w:sz="0" w:space="0" w:color="auto"/>
            <w:bottom w:val="none" w:sz="0" w:space="0" w:color="auto"/>
            <w:right w:val="none" w:sz="0" w:space="0" w:color="auto"/>
          </w:divBdr>
        </w:div>
        <w:div w:id="1534535749">
          <w:marLeft w:val="640"/>
          <w:marRight w:val="0"/>
          <w:marTop w:val="0"/>
          <w:marBottom w:val="0"/>
          <w:divBdr>
            <w:top w:val="none" w:sz="0" w:space="0" w:color="auto"/>
            <w:left w:val="none" w:sz="0" w:space="0" w:color="auto"/>
            <w:bottom w:val="none" w:sz="0" w:space="0" w:color="auto"/>
            <w:right w:val="none" w:sz="0" w:space="0" w:color="auto"/>
          </w:divBdr>
        </w:div>
        <w:div w:id="1894847738">
          <w:marLeft w:val="640"/>
          <w:marRight w:val="0"/>
          <w:marTop w:val="0"/>
          <w:marBottom w:val="0"/>
          <w:divBdr>
            <w:top w:val="none" w:sz="0" w:space="0" w:color="auto"/>
            <w:left w:val="none" w:sz="0" w:space="0" w:color="auto"/>
            <w:bottom w:val="none" w:sz="0" w:space="0" w:color="auto"/>
            <w:right w:val="none" w:sz="0" w:space="0" w:color="auto"/>
          </w:divBdr>
        </w:div>
        <w:div w:id="1186091537">
          <w:marLeft w:val="640"/>
          <w:marRight w:val="0"/>
          <w:marTop w:val="0"/>
          <w:marBottom w:val="0"/>
          <w:divBdr>
            <w:top w:val="none" w:sz="0" w:space="0" w:color="auto"/>
            <w:left w:val="none" w:sz="0" w:space="0" w:color="auto"/>
            <w:bottom w:val="none" w:sz="0" w:space="0" w:color="auto"/>
            <w:right w:val="none" w:sz="0" w:space="0" w:color="auto"/>
          </w:divBdr>
        </w:div>
      </w:divsChild>
    </w:div>
    <w:div w:id="1960992215">
      <w:bodyDiv w:val="1"/>
      <w:marLeft w:val="0"/>
      <w:marRight w:val="0"/>
      <w:marTop w:val="0"/>
      <w:marBottom w:val="0"/>
      <w:divBdr>
        <w:top w:val="none" w:sz="0" w:space="0" w:color="auto"/>
        <w:left w:val="none" w:sz="0" w:space="0" w:color="auto"/>
        <w:bottom w:val="none" w:sz="0" w:space="0" w:color="auto"/>
        <w:right w:val="none" w:sz="0" w:space="0" w:color="auto"/>
      </w:divBdr>
    </w:div>
    <w:div w:id="1962148649">
      <w:bodyDiv w:val="1"/>
      <w:marLeft w:val="0"/>
      <w:marRight w:val="0"/>
      <w:marTop w:val="0"/>
      <w:marBottom w:val="0"/>
      <w:divBdr>
        <w:top w:val="none" w:sz="0" w:space="0" w:color="auto"/>
        <w:left w:val="none" w:sz="0" w:space="0" w:color="auto"/>
        <w:bottom w:val="none" w:sz="0" w:space="0" w:color="auto"/>
        <w:right w:val="none" w:sz="0" w:space="0" w:color="auto"/>
      </w:divBdr>
    </w:div>
    <w:div w:id="1963926074">
      <w:bodyDiv w:val="1"/>
      <w:marLeft w:val="0"/>
      <w:marRight w:val="0"/>
      <w:marTop w:val="0"/>
      <w:marBottom w:val="0"/>
      <w:divBdr>
        <w:top w:val="none" w:sz="0" w:space="0" w:color="auto"/>
        <w:left w:val="none" w:sz="0" w:space="0" w:color="auto"/>
        <w:bottom w:val="none" w:sz="0" w:space="0" w:color="auto"/>
        <w:right w:val="none" w:sz="0" w:space="0" w:color="auto"/>
      </w:divBdr>
    </w:div>
    <w:div w:id="1970699991">
      <w:bodyDiv w:val="1"/>
      <w:marLeft w:val="0"/>
      <w:marRight w:val="0"/>
      <w:marTop w:val="0"/>
      <w:marBottom w:val="0"/>
      <w:divBdr>
        <w:top w:val="none" w:sz="0" w:space="0" w:color="auto"/>
        <w:left w:val="none" w:sz="0" w:space="0" w:color="auto"/>
        <w:bottom w:val="none" w:sz="0" w:space="0" w:color="auto"/>
        <w:right w:val="none" w:sz="0" w:space="0" w:color="auto"/>
      </w:divBdr>
    </w:div>
    <w:div w:id="1973169300">
      <w:bodyDiv w:val="1"/>
      <w:marLeft w:val="0"/>
      <w:marRight w:val="0"/>
      <w:marTop w:val="0"/>
      <w:marBottom w:val="0"/>
      <w:divBdr>
        <w:top w:val="none" w:sz="0" w:space="0" w:color="auto"/>
        <w:left w:val="none" w:sz="0" w:space="0" w:color="auto"/>
        <w:bottom w:val="none" w:sz="0" w:space="0" w:color="auto"/>
        <w:right w:val="none" w:sz="0" w:space="0" w:color="auto"/>
      </w:divBdr>
    </w:div>
    <w:div w:id="1973245453">
      <w:bodyDiv w:val="1"/>
      <w:marLeft w:val="0"/>
      <w:marRight w:val="0"/>
      <w:marTop w:val="0"/>
      <w:marBottom w:val="0"/>
      <w:divBdr>
        <w:top w:val="none" w:sz="0" w:space="0" w:color="auto"/>
        <w:left w:val="none" w:sz="0" w:space="0" w:color="auto"/>
        <w:bottom w:val="none" w:sz="0" w:space="0" w:color="auto"/>
        <w:right w:val="none" w:sz="0" w:space="0" w:color="auto"/>
      </w:divBdr>
    </w:div>
    <w:div w:id="1978947743">
      <w:bodyDiv w:val="1"/>
      <w:marLeft w:val="0"/>
      <w:marRight w:val="0"/>
      <w:marTop w:val="0"/>
      <w:marBottom w:val="0"/>
      <w:divBdr>
        <w:top w:val="none" w:sz="0" w:space="0" w:color="auto"/>
        <w:left w:val="none" w:sz="0" w:space="0" w:color="auto"/>
        <w:bottom w:val="none" w:sz="0" w:space="0" w:color="auto"/>
        <w:right w:val="none" w:sz="0" w:space="0" w:color="auto"/>
      </w:divBdr>
    </w:div>
    <w:div w:id="1982617914">
      <w:bodyDiv w:val="1"/>
      <w:marLeft w:val="0"/>
      <w:marRight w:val="0"/>
      <w:marTop w:val="0"/>
      <w:marBottom w:val="0"/>
      <w:divBdr>
        <w:top w:val="none" w:sz="0" w:space="0" w:color="auto"/>
        <w:left w:val="none" w:sz="0" w:space="0" w:color="auto"/>
        <w:bottom w:val="none" w:sz="0" w:space="0" w:color="auto"/>
        <w:right w:val="none" w:sz="0" w:space="0" w:color="auto"/>
      </w:divBdr>
    </w:div>
    <w:div w:id="1982927309">
      <w:bodyDiv w:val="1"/>
      <w:marLeft w:val="0"/>
      <w:marRight w:val="0"/>
      <w:marTop w:val="0"/>
      <w:marBottom w:val="0"/>
      <w:divBdr>
        <w:top w:val="none" w:sz="0" w:space="0" w:color="auto"/>
        <w:left w:val="none" w:sz="0" w:space="0" w:color="auto"/>
        <w:bottom w:val="none" w:sz="0" w:space="0" w:color="auto"/>
        <w:right w:val="none" w:sz="0" w:space="0" w:color="auto"/>
      </w:divBdr>
      <w:divsChild>
        <w:div w:id="365957624">
          <w:marLeft w:val="0"/>
          <w:marRight w:val="0"/>
          <w:marTop w:val="0"/>
          <w:marBottom w:val="0"/>
          <w:divBdr>
            <w:top w:val="none" w:sz="0" w:space="0" w:color="auto"/>
            <w:left w:val="none" w:sz="0" w:space="0" w:color="auto"/>
            <w:bottom w:val="none" w:sz="0" w:space="0" w:color="auto"/>
            <w:right w:val="none" w:sz="0" w:space="0" w:color="auto"/>
          </w:divBdr>
        </w:div>
        <w:div w:id="1462769853">
          <w:marLeft w:val="0"/>
          <w:marRight w:val="0"/>
          <w:marTop w:val="0"/>
          <w:marBottom w:val="0"/>
          <w:divBdr>
            <w:top w:val="none" w:sz="0" w:space="0" w:color="auto"/>
            <w:left w:val="none" w:sz="0" w:space="0" w:color="auto"/>
            <w:bottom w:val="none" w:sz="0" w:space="0" w:color="auto"/>
            <w:right w:val="none" w:sz="0" w:space="0" w:color="auto"/>
          </w:divBdr>
        </w:div>
        <w:div w:id="1759398830">
          <w:marLeft w:val="0"/>
          <w:marRight w:val="0"/>
          <w:marTop w:val="0"/>
          <w:marBottom w:val="0"/>
          <w:divBdr>
            <w:top w:val="none" w:sz="0" w:space="0" w:color="auto"/>
            <w:left w:val="none" w:sz="0" w:space="0" w:color="auto"/>
            <w:bottom w:val="none" w:sz="0" w:space="0" w:color="auto"/>
            <w:right w:val="none" w:sz="0" w:space="0" w:color="auto"/>
          </w:divBdr>
        </w:div>
        <w:div w:id="2127776435">
          <w:marLeft w:val="0"/>
          <w:marRight w:val="0"/>
          <w:marTop w:val="0"/>
          <w:marBottom w:val="0"/>
          <w:divBdr>
            <w:top w:val="none" w:sz="0" w:space="0" w:color="auto"/>
            <w:left w:val="none" w:sz="0" w:space="0" w:color="auto"/>
            <w:bottom w:val="none" w:sz="0" w:space="0" w:color="auto"/>
            <w:right w:val="none" w:sz="0" w:space="0" w:color="auto"/>
          </w:divBdr>
        </w:div>
      </w:divsChild>
    </w:div>
    <w:div w:id="1992517815">
      <w:bodyDiv w:val="1"/>
      <w:marLeft w:val="0"/>
      <w:marRight w:val="0"/>
      <w:marTop w:val="0"/>
      <w:marBottom w:val="0"/>
      <w:divBdr>
        <w:top w:val="none" w:sz="0" w:space="0" w:color="auto"/>
        <w:left w:val="none" w:sz="0" w:space="0" w:color="auto"/>
        <w:bottom w:val="none" w:sz="0" w:space="0" w:color="auto"/>
        <w:right w:val="none" w:sz="0" w:space="0" w:color="auto"/>
      </w:divBdr>
    </w:div>
    <w:div w:id="2003703934">
      <w:bodyDiv w:val="1"/>
      <w:marLeft w:val="0"/>
      <w:marRight w:val="0"/>
      <w:marTop w:val="0"/>
      <w:marBottom w:val="0"/>
      <w:divBdr>
        <w:top w:val="none" w:sz="0" w:space="0" w:color="auto"/>
        <w:left w:val="none" w:sz="0" w:space="0" w:color="auto"/>
        <w:bottom w:val="none" w:sz="0" w:space="0" w:color="auto"/>
        <w:right w:val="none" w:sz="0" w:space="0" w:color="auto"/>
      </w:divBdr>
    </w:div>
    <w:div w:id="2018073200">
      <w:bodyDiv w:val="1"/>
      <w:marLeft w:val="0"/>
      <w:marRight w:val="0"/>
      <w:marTop w:val="0"/>
      <w:marBottom w:val="0"/>
      <w:divBdr>
        <w:top w:val="none" w:sz="0" w:space="0" w:color="auto"/>
        <w:left w:val="none" w:sz="0" w:space="0" w:color="auto"/>
        <w:bottom w:val="none" w:sz="0" w:space="0" w:color="auto"/>
        <w:right w:val="none" w:sz="0" w:space="0" w:color="auto"/>
      </w:divBdr>
      <w:divsChild>
        <w:div w:id="74209957">
          <w:marLeft w:val="640"/>
          <w:marRight w:val="0"/>
          <w:marTop w:val="0"/>
          <w:marBottom w:val="0"/>
          <w:divBdr>
            <w:top w:val="none" w:sz="0" w:space="0" w:color="auto"/>
            <w:left w:val="none" w:sz="0" w:space="0" w:color="auto"/>
            <w:bottom w:val="none" w:sz="0" w:space="0" w:color="auto"/>
            <w:right w:val="none" w:sz="0" w:space="0" w:color="auto"/>
          </w:divBdr>
        </w:div>
        <w:div w:id="522324872">
          <w:marLeft w:val="640"/>
          <w:marRight w:val="0"/>
          <w:marTop w:val="0"/>
          <w:marBottom w:val="0"/>
          <w:divBdr>
            <w:top w:val="none" w:sz="0" w:space="0" w:color="auto"/>
            <w:left w:val="none" w:sz="0" w:space="0" w:color="auto"/>
            <w:bottom w:val="none" w:sz="0" w:space="0" w:color="auto"/>
            <w:right w:val="none" w:sz="0" w:space="0" w:color="auto"/>
          </w:divBdr>
        </w:div>
        <w:div w:id="1676225834">
          <w:marLeft w:val="640"/>
          <w:marRight w:val="0"/>
          <w:marTop w:val="0"/>
          <w:marBottom w:val="0"/>
          <w:divBdr>
            <w:top w:val="none" w:sz="0" w:space="0" w:color="auto"/>
            <w:left w:val="none" w:sz="0" w:space="0" w:color="auto"/>
            <w:bottom w:val="none" w:sz="0" w:space="0" w:color="auto"/>
            <w:right w:val="none" w:sz="0" w:space="0" w:color="auto"/>
          </w:divBdr>
        </w:div>
        <w:div w:id="970091817">
          <w:marLeft w:val="640"/>
          <w:marRight w:val="0"/>
          <w:marTop w:val="0"/>
          <w:marBottom w:val="0"/>
          <w:divBdr>
            <w:top w:val="none" w:sz="0" w:space="0" w:color="auto"/>
            <w:left w:val="none" w:sz="0" w:space="0" w:color="auto"/>
            <w:bottom w:val="none" w:sz="0" w:space="0" w:color="auto"/>
            <w:right w:val="none" w:sz="0" w:space="0" w:color="auto"/>
          </w:divBdr>
        </w:div>
        <w:div w:id="1398675148">
          <w:marLeft w:val="640"/>
          <w:marRight w:val="0"/>
          <w:marTop w:val="0"/>
          <w:marBottom w:val="0"/>
          <w:divBdr>
            <w:top w:val="none" w:sz="0" w:space="0" w:color="auto"/>
            <w:left w:val="none" w:sz="0" w:space="0" w:color="auto"/>
            <w:bottom w:val="none" w:sz="0" w:space="0" w:color="auto"/>
            <w:right w:val="none" w:sz="0" w:space="0" w:color="auto"/>
          </w:divBdr>
        </w:div>
        <w:div w:id="816413892">
          <w:marLeft w:val="640"/>
          <w:marRight w:val="0"/>
          <w:marTop w:val="0"/>
          <w:marBottom w:val="0"/>
          <w:divBdr>
            <w:top w:val="none" w:sz="0" w:space="0" w:color="auto"/>
            <w:left w:val="none" w:sz="0" w:space="0" w:color="auto"/>
            <w:bottom w:val="none" w:sz="0" w:space="0" w:color="auto"/>
            <w:right w:val="none" w:sz="0" w:space="0" w:color="auto"/>
          </w:divBdr>
        </w:div>
        <w:div w:id="215819339">
          <w:marLeft w:val="640"/>
          <w:marRight w:val="0"/>
          <w:marTop w:val="0"/>
          <w:marBottom w:val="0"/>
          <w:divBdr>
            <w:top w:val="none" w:sz="0" w:space="0" w:color="auto"/>
            <w:left w:val="none" w:sz="0" w:space="0" w:color="auto"/>
            <w:bottom w:val="none" w:sz="0" w:space="0" w:color="auto"/>
            <w:right w:val="none" w:sz="0" w:space="0" w:color="auto"/>
          </w:divBdr>
        </w:div>
        <w:div w:id="1450658661">
          <w:marLeft w:val="640"/>
          <w:marRight w:val="0"/>
          <w:marTop w:val="0"/>
          <w:marBottom w:val="0"/>
          <w:divBdr>
            <w:top w:val="none" w:sz="0" w:space="0" w:color="auto"/>
            <w:left w:val="none" w:sz="0" w:space="0" w:color="auto"/>
            <w:bottom w:val="none" w:sz="0" w:space="0" w:color="auto"/>
            <w:right w:val="none" w:sz="0" w:space="0" w:color="auto"/>
          </w:divBdr>
        </w:div>
        <w:div w:id="277298751">
          <w:marLeft w:val="640"/>
          <w:marRight w:val="0"/>
          <w:marTop w:val="0"/>
          <w:marBottom w:val="0"/>
          <w:divBdr>
            <w:top w:val="none" w:sz="0" w:space="0" w:color="auto"/>
            <w:left w:val="none" w:sz="0" w:space="0" w:color="auto"/>
            <w:bottom w:val="none" w:sz="0" w:space="0" w:color="auto"/>
            <w:right w:val="none" w:sz="0" w:space="0" w:color="auto"/>
          </w:divBdr>
        </w:div>
        <w:div w:id="130369549">
          <w:marLeft w:val="640"/>
          <w:marRight w:val="0"/>
          <w:marTop w:val="0"/>
          <w:marBottom w:val="0"/>
          <w:divBdr>
            <w:top w:val="none" w:sz="0" w:space="0" w:color="auto"/>
            <w:left w:val="none" w:sz="0" w:space="0" w:color="auto"/>
            <w:bottom w:val="none" w:sz="0" w:space="0" w:color="auto"/>
            <w:right w:val="none" w:sz="0" w:space="0" w:color="auto"/>
          </w:divBdr>
        </w:div>
        <w:div w:id="1046564595">
          <w:marLeft w:val="640"/>
          <w:marRight w:val="0"/>
          <w:marTop w:val="0"/>
          <w:marBottom w:val="0"/>
          <w:divBdr>
            <w:top w:val="none" w:sz="0" w:space="0" w:color="auto"/>
            <w:left w:val="none" w:sz="0" w:space="0" w:color="auto"/>
            <w:bottom w:val="none" w:sz="0" w:space="0" w:color="auto"/>
            <w:right w:val="none" w:sz="0" w:space="0" w:color="auto"/>
          </w:divBdr>
        </w:div>
        <w:div w:id="1835144920">
          <w:marLeft w:val="640"/>
          <w:marRight w:val="0"/>
          <w:marTop w:val="0"/>
          <w:marBottom w:val="0"/>
          <w:divBdr>
            <w:top w:val="none" w:sz="0" w:space="0" w:color="auto"/>
            <w:left w:val="none" w:sz="0" w:space="0" w:color="auto"/>
            <w:bottom w:val="none" w:sz="0" w:space="0" w:color="auto"/>
            <w:right w:val="none" w:sz="0" w:space="0" w:color="auto"/>
          </w:divBdr>
        </w:div>
        <w:div w:id="1609002032">
          <w:marLeft w:val="640"/>
          <w:marRight w:val="0"/>
          <w:marTop w:val="0"/>
          <w:marBottom w:val="0"/>
          <w:divBdr>
            <w:top w:val="none" w:sz="0" w:space="0" w:color="auto"/>
            <w:left w:val="none" w:sz="0" w:space="0" w:color="auto"/>
            <w:bottom w:val="none" w:sz="0" w:space="0" w:color="auto"/>
            <w:right w:val="none" w:sz="0" w:space="0" w:color="auto"/>
          </w:divBdr>
        </w:div>
        <w:div w:id="181748515">
          <w:marLeft w:val="640"/>
          <w:marRight w:val="0"/>
          <w:marTop w:val="0"/>
          <w:marBottom w:val="0"/>
          <w:divBdr>
            <w:top w:val="none" w:sz="0" w:space="0" w:color="auto"/>
            <w:left w:val="none" w:sz="0" w:space="0" w:color="auto"/>
            <w:bottom w:val="none" w:sz="0" w:space="0" w:color="auto"/>
            <w:right w:val="none" w:sz="0" w:space="0" w:color="auto"/>
          </w:divBdr>
        </w:div>
        <w:div w:id="698702030">
          <w:marLeft w:val="640"/>
          <w:marRight w:val="0"/>
          <w:marTop w:val="0"/>
          <w:marBottom w:val="0"/>
          <w:divBdr>
            <w:top w:val="none" w:sz="0" w:space="0" w:color="auto"/>
            <w:left w:val="none" w:sz="0" w:space="0" w:color="auto"/>
            <w:bottom w:val="none" w:sz="0" w:space="0" w:color="auto"/>
            <w:right w:val="none" w:sz="0" w:space="0" w:color="auto"/>
          </w:divBdr>
        </w:div>
        <w:div w:id="1808355861">
          <w:marLeft w:val="640"/>
          <w:marRight w:val="0"/>
          <w:marTop w:val="0"/>
          <w:marBottom w:val="0"/>
          <w:divBdr>
            <w:top w:val="none" w:sz="0" w:space="0" w:color="auto"/>
            <w:left w:val="none" w:sz="0" w:space="0" w:color="auto"/>
            <w:bottom w:val="none" w:sz="0" w:space="0" w:color="auto"/>
            <w:right w:val="none" w:sz="0" w:space="0" w:color="auto"/>
          </w:divBdr>
        </w:div>
        <w:div w:id="132529587">
          <w:marLeft w:val="640"/>
          <w:marRight w:val="0"/>
          <w:marTop w:val="0"/>
          <w:marBottom w:val="0"/>
          <w:divBdr>
            <w:top w:val="none" w:sz="0" w:space="0" w:color="auto"/>
            <w:left w:val="none" w:sz="0" w:space="0" w:color="auto"/>
            <w:bottom w:val="none" w:sz="0" w:space="0" w:color="auto"/>
            <w:right w:val="none" w:sz="0" w:space="0" w:color="auto"/>
          </w:divBdr>
        </w:div>
        <w:div w:id="115373278">
          <w:marLeft w:val="640"/>
          <w:marRight w:val="0"/>
          <w:marTop w:val="0"/>
          <w:marBottom w:val="0"/>
          <w:divBdr>
            <w:top w:val="none" w:sz="0" w:space="0" w:color="auto"/>
            <w:left w:val="none" w:sz="0" w:space="0" w:color="auto"/>
            <w:bottom w:val="none" w:sz="0" w:space="0" w:color="auto"/>
            <w:right w:val="none" w:sz="0" w:space="0" w:color="auto"/>
          </w:divBdr>
        </w:div>
        <w:div w:id="127558213">
          <w:marLeft w:val="640"/>
          <w:marRight w:val="0"/>
          <w:marTop w:val="0"/>
          <w:marBottom w:val="0"/>
          <w:divBdr>
            <w:top w:val="none" w:sz="0" w:space="0" w:color="auto"/>
            <w:left w:val="none" w:sz="0" w:space="0" w:color="auto"/>
            <w:bottom w:val="none" w:sz="0" w:space="0" w:color="auto"/>
            <w:right w:val="none" w:sz="0" w:space="0" w:color="auto"/>
          </w:divBdr>
        </w:div>
        <w:div w:id="545534054">
          <w:marLeft w:val="640"/>
          <w:marRight w:val="0"/>
          <w:marTop w:val="0"/>
          <w:marBottom w:val="0"/>
          <w:divBdr>
            <w:top w:val="none" w:sz="0" w:space="0" w:color="auto"/>
            <w:left w:val="none" w:sz="0" w:space="0" w:color="auto"/>
            <w:bottom w:val="none" w:sz="0" w:space="0" w:color="auto"/>
            <w:right w:val="none" w:sz="0" w:space="0" w:color="auto"/>
          </w:divBdr>
        </w:div>
        <w:div w:id="1120146666">
          <w:marLeft w:val="640"/>
          <w:marRight w:val="0"/>
          <w:marTop w:val="0"/>
          <w:marBottom w:val="0"/>
          <w:divBdr>
            <w:top w:val="none" w:sz="0" w:space="0" w:color="auto"/>
            <w:left w:val="none" w:sz="0" w:space="0" w:color="auto"/>
            <w:bottom w:val="none" w:sz="0" w:space="0" w:color="auto"/>
            <w:right w:val="none" w:sz="0" w:space="0" w:color="auto"/>
          </w:divBdr>
        </w:div>
        <w:div w:id="1694453373">
          <w:marLeft w:val="640"/>
          <w:marRight w:val="0"/>
          <w:marTop w:val="0"/>
          <w:marBottom w:val="0"/>
          <w:divBdr>
            <w:top w:val="none" w:sz="0" w:space="0" w:color="auto"/>
            <w:left w:val="none" w:sz="0" w:space="0" w:color="auto"/>
            <w:bottom w:val="none" w:sz="0" w:space="0" w:color="auto"/>
            <w:right w:val="none" w:sz="0" w:space="0" w:color="auto"/>
          </w:divBdr>
        </w:div>
        <w:div w:id="1016805623">
          <w:marLeft w:val="640"/>
          <w:marRight w:val="0"/>
          <w:marTop w:val="0"/>
          <w:marBottom w:val="0"/>
          <w:divBdr>
            <w:top w:val="none" w:sz="0" w:space="0" w:color="auto"/>
            <w:left w:val="none" w:sz="0" w:space="0" w:color="auto"/>
            <w:bottom w:val="none" w:sz="0" w:space="0" w:color="auto"/>
            <w:right w:val="none" w:sz="0" w:space="0" w:color="auto"/>
          </w:divBdr>
        </w:div>
        <w:div w:id="94518447">
          <w:marLeft w:val="640"/>
          <w:marRight w:val="0"/>
          <w:marTop w:val="0"/>
          <w:marBottom w:val="0"/>
          <w:divBdr>
            <w:top w:val="none" w:sz="0" w:space="0" w:color="auto"/>
            <w:left w:val="none" w:sz="0" w:space="0" w:color="auto"/>
            <w:bottom w:val="none" w:sz="0" w:space="0" w:color="auto"/>
            <w:right w:val="none" w:sz="0" w:space="0" w:color="auto"/>
          </w:divBdr>
        </w:div>
        <w:div w:id="588273891">
          <w:marLeft w:val="640"/>
          <w:marRight w:val="0"/>
          <w:marTop w:val="0"/>
          <w:marBottom w:val="0"/>
          <w:divBdr>
            <w:top w:val="none" w:sz="0" w:space="0" w:color="auto"/>
            <w:left w:val="none" w:sz="0" w:space="0" w:color="auto"/>
            <w:bottom w:val="none" w:sz="0" w:space="0" w:color="auto"/>
            <w:right w:val="none" w:sz="0" w:space="0" w:color="auto"/>
          </w:divBdr>
        </w:div>
        <w:div w:id="382296460">
          <w:marLeft w:val="640"/>
          <w:marRight w:val="0"/>
          <w:marTop w:val="0"/>
          <w:marBottom w:val="0"/>
          <w:divBdr>
            <w:top w:val="none" w:sz="0" w:space="0" w:color="auto"/>
            <w:left w:val="none" w:sz="0" w:space="0" w:color="auto"/>
            <w:bottom w:val="none" w:sz="0" w:space="0" w:color="auto"/>
            <w:right w:val="none" w:sz="0" w:space="0" w:color="auto"/>
          </w:divBdr>
        </w:div>
        <w:div w:id="1476490122">
          <w:marLeft w:val="640"/>
          <w:marRight w:val="0"/>
          <w:marTop w:val="0"/>
          <w:marBottom w:val="0"/>
          <w:divBdr>
            <w:top w:val="none" w:sz="0" w:space="0" w:color="auto"/>
            <w:left w:val="none" w:sz="0" w:space="0" w:color="auto"/>
            <w:bottom w:val="none" w:sz="0" w:space="0" w:color="auto"/>
            <w:right w:val="none" w:sz="0" w:space="0" w:color="auto"/>
          </w:divBdr>
        </w:div>
        <w:div w:id="705762530">
          <w:marLeft w:val="640"/>
          <w:marRight w:val="0"/>
          <w:marTop w:val="0"/>
          <w:marBottom w:val="0"/>
          <w:divBdr>
            <w:top w:val="none" w:sz="0" w:space="0" w:color="auto"/>
            <w:left w:val="none" w:sz="0" w:space="0" w:color="auto"/>
            <w:bottom w:val="none" w:sz="0" w:space="0" w:color="auto"/>
            <w:right w:val="none" w:sz="0" w:space="0" w:color="auto"/>
          </w:divBdr>
        </w:div>
        <w:div w:id="594366412">
          <w:marLeft w:val="640"/>
          <w:marRight w:val="0"/>
          <w:marTop w:val="0"/>
          <w:marBottom w:val="0"/>
          <w:divBdr>
            <w:top w:val="none" w:sz="0" w:space="0" w:color="auto"/>
            <w:left w:val="none" w:sz="0" w:space="0" w:color="auto"/>
            <w:bottom w:val="none" w:sz="0" w:space="0" w:color="auto"/>
            <w:right w:val="none" w:sz="0" w:space="0" w:color="auto"/>
          </w:divBdr>
        </w:div>
        <w:div w:id="1508205163">
          <w:marLeft w:val="640"/>
          <w:marRight w:val="0"/>
          <w:marTop w:val="0"/>
          <w:marBottom w:val="0"/>
          <w:divBdr>
            <w:top w:val="none" w:sz="0" w:space="0" w:color="auto"/>
            <w:left w:val="none" w:sz="0" w:space="0" w:color="auto"/>
            <w:bottom w:val="none" w:sz="0" w:space="0" w:color="auto"/>
            <w:right w:val="none" w:sz="0" w:space="0" w:color="auto"/>
          </w:divBdr>
        </w:div>
        <w:div w:id="1033504745">
          <w:marLeft w:val="640"/>
          <w:marRight w:val="0"/>
          <w:marTop w:val="0"/>
          <w:marBottom w:val="0"/>
          <w:divBdr>
            <w:top w:val="none" w:sz="0" w:space="0" w:color="auto"/>
            <w:left w:val="none" w:sz="0" w:space="0" w:color="auto"/>
            <w:bottom w:val="none" w:sz="0" w:space="0" w:color="auto"/>
            <w:right w:val="none" w:sz="0" w:space="0" w:color="auto"/>
          </w:divBdr>
        </w:div>
        <w:div w:id="1857230654">
          <w:marLeft w:val="640"/>
          <w:marRight w:val="0"/>
          <w:marTop w:val="0"/>
          <w:marBottom w:val="0"/>
          <w:divBdr>
            <w:top w:val="none" w:sz="0" w:space="0" w:color="auto"/>
            <w:left w:val="none" w:sz="0" w:space="0" w:color="auto"/>
            <w:bottom w:val="none" w:sz="0" w:space="0" w:color="auto"/>
            <w:right w:val="none" w:sz="0" w:space="0" w:color="auto"/>
          </w:divBdr>
        </w:div>
        <w:div w:id="776490745">
          <w:marLeft w:val="640"/>
          <w:marRight w:val="0"/>
          <w:marTop w:val="0"/>
          <w:marBottom w:val="0"/>
          <w:divBdr>
            <w:top w:val="none" w:sz="0" w:space="0" w:color="auto"/>
            <w:left w:val="none" w:sz="0" w:space="0" w:color="auto"/>
            <w:bottom w:val="none" w:sz="0" w:space="0" w:color="auto"/>
            <w:right w:val="none" w:sz="0" w:space="0" w:color="auto"/>
          </w:divBdr>
        </w:div>
        <w:div w:id="854459095">
          <w:marLeft w:val="640"/>
          <w:marRight w:val="0"/>
          <w:marTop w:val="0"/>
          <w:marBottom w:val="0"/>
          <w:divBdr>
            <w:top w:val="none" w:sz="0" w:space="0" w:color="auto"/>
            <w:left w:val="none" w:sz="0" w:space="0" w:color="auto"/>
            <w:bottom w:val="none" w:sz="0" w:space="0" w:color="auto"/>
            <w:right w:val="none" w:sz="0" w:space="0" w:color="auto"/>
          </w:divBdr>
        </w:div>
        <w:div w:id="1987080968">
          <w:marLeft w:val="640"/>
          <w:marRight w:val="0"/>
          <w:marTop w:val="0"/>
          <w:marBottom w:val="0"/>
          <w:divBdr>
            <w:top w:val="none" w:sz="0" w:space="0" w:color="auto"/>
            <w:left w:val="none" w:sz="0" w:space="0" w:color="auto"/>
            <w:bottom w:val="none" w:sz="0" w:space="0" w:color="auto"/>
            <w:right w:val="none" w:sz="0" w:space="0" w:color="auto"/>
          </w:divBdr>
        </w:div>
        <w:div w:id="856039628">
          <w:marLeft w:val="640"/>
          <w:marRight w:val="0"/>
          <w:marTop w:val="0"/>
          <w:marBottom w:val="0"/>
          <w:divBdr>
            <w:top w:val="none" w:sz="0" w:space="0" w:color="auto"/>
            <w:left w:val="none" w:sz="0" w:space="0" w:color="auto"/>
            <w:bottom w:val="none" w:sz="0" w:space="0" w:color="auto"/>
            <w:right w:val="none" w:sz="0" w:space="0" w:color="auto"/>
          </w:divBdr>
        </w:div>
        <w:div w:id="1147744379">
          <w:marLeft w:val="640"/>
          <w:marRight w:val="0"/>
          <w:marTop w:val="0"/>
          <w:marBottom w:val="0"/>
          <w:divBdr>
            <w:top w:val="none" w:sz="0" w:space="0" w:color="auto"/>
            <w:left w:val="none" w:sz="0" w:space="0" w:color="auto"/>
            <w:bottom w:val="none" w:sz="0" w:space="0" w:color="auto"/>
            <w:right w:val="none" w:sz="0" w:space="0" w:color="auto"/>
          </w:divBdr>
        </w:div>
        <w:div w:id="1746221528">
          <w:marLeft w:val="640"/>
          <w:marRight w:val="0"/>
          <w:marTop w:val="0"/>
          <w:marBottom w:val="0"/>
          <w:divBdr>
            <w:top w:val="none" w:sz="0" w:space="0" w:color="auto"/>
            <w:left w:val="none" w:sz="0" w:space="0" w:color="auto"/>
            <w:bottom w:val="none" w:sz="0" w:space="0" w:color="auto"/>
            <w:right w:val="none" w:sz="0" w:space="0" w:color="auto"/>
          </w:divBdr>
        </w:div>
        <w:div w:id="972712983">
          <w:marLeft w:val="640"/>
          <w:marRight w:val="0"/>
          <w:marTop w:val="0"/>
          <w:marBottom w:val="0"/>
          <w:divBdr>
            <w:top w:val="none" w:sz="0" w:space="0" w:color="auto"/>
            <w:left w:val="none" w:sz="0" w:space="0" w:color="auto"/>
            <w:bottom w:val="none" w:sz="0" w:space="0" w:color="auto"/>
            <w:right w:val="none" w:sz="0" w:space="0" w:color="auto"/>
          </w:divBdr>
        </w:div>
        <w:div w:id="1533347598">
          <w:marLeft w:val="640"/>
          <w:marRight w:val="0"/>
          <w:marTop w:val="0"/>
          <w:marBottom w:val="0"/>
          <w:divBdr>
            <w:top w:val="none" w:sz="0" w:space="0" w:color="auto"/>
            <w:left w:val="none" w:sz="0" w:space="0" w:color="auto"/>
            <w:bottom w:val="none" w:sz="0" w:space="0" w:color="auto"/>
            <w:right w:val="none" w:sz="0" w:space="0" w:color="auto"/>
          </w:divBdr>
        </w:div>
        <w:div w:id="677343728">
          <w:marLeft w:val="640"/>
          <w:marRight w:val="0"/>
          <w:marTop w:val="0"/>
          <w:marBottom w:val="0"/>
          <w:divBdr>
            <w:top w:val="none" w:sz="0" w:space="0" w:color="auto"/>
            <w:left w:val="none" w:sz="0" w:space="0" w:color="auto"/>
            <w:bottom w:val="none" w:sz="0" w:space="0" w:color="auto"/>
            <w:right w:val="none" w:sz="0" w:space="0" w:color="auto"/>
          </w:divBdr>
        </w:div>
        <w:div w:id="531693958">
          <w:marLeft w:val="640"/>
          <w:marRight w:val="0"/>
          <w:marTop w:val="0"/>
          <w:marBottom w:val="0"/>
          <w:divBdr>
            <w:top w:val="none" w:sz="0" w:space="0" w:color="auto"/>
            <w:left w:val="none" w:sz="0" w:space="0" w:color="auto"/>
            <w:bottom w:val="none" w:sz="0" w:space="0" w:color="auto"/>
            <w:right w:val="none" w:sz="0" w:space="0" w:color="auto"/>
          </w:divBdr>
        </w:div>
        <w:div w:id="187766338">
          <w:marLeft w:val="640"/>
          <w:marRight w:val="0"/>
          <w:marTop w:val="0"/>
          <w:marBottom w:val="0"/>
          <w:divBdr>
            <w:top w:val="none" w:sz="0" w:space="0" w:color="auto"/>
            <w:left w:val="none" w:sz="0" w:space="0" w:color="auto"/>
            <w:bottom w:val="none" w:sz="0" w:space="0" w:color="auto"/>
            <w:right w:val="none" w:sz="0" w:space="0" w:color="auto"/>
          </w:divBdr>
        </w:div>
        <w:div w:id="1867214438">
          <w:marLeft w:val="640"/>
          <w:marRight w:val="0"/>
          <w:marTop w:val="0"/>
          <w:marBottom w:val="0"/>
          <w:divBdr>
            <w:top w:val="none" w:sz="0" w:space="0" w:color="auto"/>
            <w:left w:val="none" w:sz="0" w:space="0" w:color="auto"/>
            <w:bottom w:val="none" w:sz="0" w:space="0" w:color="auto"/>
            <w:right w:val="none" w:sz="0" w:space="0" w:color="auto"/>
          </w:divBdr>
        </w:div>
        <w:div w:id="1435054886">
          <w:marLeft w:val="640"/>
          <w:marRight w:val="0"/>
          <w:marTop w:val="0"/>
          <w:marBottom w:val="0"/>
          <w:divBdr>
            <w:top w:val="none" w:sz="0" w:space="0" w:color="auto"/>
            <w:left w:val="none" w:sz="0" w:space="0" w:color="auto"/>
            <w:bottom w:val="none" w:sz="0" w:space="0" w:color="auto"/>
            <w:right w:val="none" w:sz="0" w:space="0" w:color="auto"/>
          </w:divBdr>
        </w:div>
        <w:div w:id="1502308582">
          <w:marLeft w:val="640"/>
          <w:marRight w:val="0"/>
          <w:marTop w:val="0"/>
          <w:marBottom w:val="0"/>
          <w:divBdr>
            <w:top w:val="none" w:sz="0" w:space="0" w:color="auto"/>
            <w:left w:val="none" w:sz="0" w:space="0" w:color="auto"/>
            <w:bottom w:val="none" w:sz="0" w:space="0" w:color="auto"/>
            <w:right w:val="none" w:sz="0" w:space="0" w:color="auto"/>
          </w:divBdr>
        </w:div>
        <w:div w:id="1715157288">
          <w:marLeft w:val="640"/>
          <w:marRight w:val="0"/>
          <w:marTop w:val="0"/>
          <w:marBottom w:val="0"/>
          <w:divBdr>
            <w:top w:val="none" w:sz="0" w:space="0" w:color="auto"/>
            <w:left w:val="none" w:sz="0" w:space="0" w:color="auto"/>
            <w:bottom w:val="none" w:sz="0" w:space="0" w:color="auto"/>
            <w:right w:val="none" w:sz="0" w:space="0" w:color="auto"/>
          </w:divBdr>
        </w:div>
        <w:div w:id="1077746861">
          <w:marLeft w:val="640"/>
          <w:marRight w:val="0"/>
          <w:marTop w:val="0"/>
          <w:marBottom w:val="0"/>
          <w:divBdr>
            <w:top w:val="none" w:sz="0" w:space="0" w:color="auto"/>
            <w:left w:val="none" w:sz="0" w:space="0" w:color="auto"/>
            <w:bottom w:val="none" w:sz="0" w:space="0" w:color="auto"/>
            <w:right w:val="none" w:sz="0" w:space="0" w:color="auto"/>
          </w:divBdr>
        </w:div>
        <w:div w:id="881602470">
          <w:marLeft w:val="640"/>
          <w:marRight w:val="0"/>
          <w:marTop w:val="0"/>
          <w:marBottom w:val="0"/>
          <w:divBdr>
            <w:top w:val="none" w:sz="0" w:space="0" w:color="auto"/>
            <w:left w:val="none" w:sz="0" w:space="0" w:color="auto"/>
            <w:bottom w:val="none" w:sz="0" w:space="0" w:color="auto"/>
            <w:right w:val="none" w:sz="0" w:space="0" w:color="auto"/>
          </w:divBdr>
        </w:div>
        <w:div w:id="437062660">
          <w:marLeft w:val="640"/>
          <w:marRight w:val="0"/>
          <w:marTop w:val="0"/>
          <w:marBottom w:val="0"/>
          <w:divBdr>
            <w:top w:val="none" w:sz="0" w:space="0" w:color="auto"/>
            <w:left w:val="none" w:sz="0" w:space="0" w:color="auto"/>
            <w:bottom w:val="none" w:sz="0" w:space="0" w:color="auto"/>
            <w:right w:val="none" w:sz="0" w:space="0" w:color="auto"/>
          </w:divBdr>
        </w:div>
        <w:div w:id="152793760">
          <w:marLeft w:val="640"/>
          <w:marRight w:val="0"/>
          <w:marTop w:val="0"/>
          <w:marBottom w:val="0"/>
          <w:divBdr>
            <w:top w:val="none" w:sz="0" w:space="0" w:color="auto"/>
            <w:left w:val="none" w:sz="0" w:space="0" w:color="auto"/>
            <w:bottom w:val="none" w:sz="0" w:space="0" w:color="auto"/>
            <w:right w:val="none" w:sz="0" w:space="0" w:color="auto"/>
          </w:divBdr>
        </w:div>
        <w:div w:id="287707657">
          <w:marLeft w:val="640"/>
          <w:marRight w:val="0"/>
          <w:marTop w:val="0"/>
          <w:marBottom w:val="0"/>
          <w:divBdr>
            <w:top w:val="none" w:sz="0" w:space="0" w:color="auto"/>
            <w:left w:val="none" w:sz="0" w:space="0" w:color="auto"/>
            <w:bottom w:val="none" w:sz="0" w:space="0" w:color="auto"/>
            <w:right w:val="none" w:sz="0" w:space="0" w:color="auto"/>
          </w:divBdr>
        </w:div>
        <w:div w:id="33312818">
          <w:marLeft w:val="640"/>
          <w:marRight w:val="0"/>
          <w:marTop w:val="0"/>
          <w:marBottom w:val="0"/>
          <w:divBdr>
            <w:top w:val="none" w:sz="0" w:space="0" w:color="auto"/>
            <w:left w:val="none" w:sz="0" w:space="0" w:color="auto"/>
            <w:bottom w:val="none" w:sz="0" w:space="0" w:color="auto"/>
            <w:right w:val="none" w:sz="0" w:space="0" w:color="auto"/>
          </w:divBdr>
        </w:div>
        <w:div w:id="902252107">
          <w:marLeft w:val="640"/>
          <w:marRight w:val="0"/>
          <w:marTop w:val="0"/>
          <w:marBottom w:val="0"/>
          <w:divBdr>
            <w:top w:val="none" w:sz="0" w:space="0" w:color="auto"/>
            <w:left w:val="none" w:sz="0" w:space="0" w:color="auto"/>
            <w:bottom w:val="none" w:sz="0" w:space="0" w:color="auto"/>
            <w:right w:val="none" w:sz="0" w:space="0" w:color="auto"/>
          </w:divBdr>
        </w:div>
        <w:div w:id="1307590080">
          <w:marLeft w:val="640"/>
          <w:marRight w:val="0"/>
          <w:marTop w:val="0"/>
          <w:marBottom w:val="0"/>
          <w:divBdr>
            <w:top w:val="none" w:sz="0" w:space="0" w:color="auto"/>
            <w:left w:val="none" w:sz="0" w:space="0" w:color="auto"/>
            <w:bottom w:val="none" w:sz="0" w:space="0" w:color="auto"/>
            <w:right w:val="none" w:sz="0" w:space="0" w:color="auto"/>
          </w:divBdr>
        </w:div>
      </w:divsChild>
    </w:div>
    <w:div w:id="2024044861">
      <w:bodyDiv w:val="1"/>
      <w:marLeft w:val="0"/>
      <w:marRight w:val="0"/>
      <w:marTop w:val="0"/>
      <w:marBottom w:val="0"/>
      <w:divBdr>
        <w:top w:val="none" w:sz="0" w:space="0" w:color="auto"/>
        <w:left w:val="none" w:sz="0" w:space="0" w:color="auto"/>
        <w:bottom w:val="none" w:sz="0" w:space="0" w:color="auto"/>
        <w:right w:val="none" w:sz="0" w:space="0" w:color="auto"/>
      </w:divBdr>
    </w:div>
    <w:div w:id="2024210938">
      <w:bodyDiv w:val="1"/>
      <w:marLeft w:val="0"/>
      <w:marRight w:val="0"/>
      <w:marTop w:val="0"/>
      <w:marBottom w:val="0"/>
      <w:divBdr>
        <w:top w:val="none" w:sz="0" w:space="0" w:color="auto"/>
        <w:left w:val="none" w:sz="0" w:space="0" w:color="auto"/>
        <w:bottom w:val="none" w:sz="0" w:space="0" w:color="auto"/>
        <w:right w:val="none" w:sz="0" w:space="0" w:color="auto"/>
      </w:divBdr>
    </w:div>
    <w:div w:id="2025788263">
      <w:bodyDiv w:val="1"/>
      <w:marLeft w:val="0"/>
      <w:marRight w:val="0"/>
      <w:marTop w:val="0"/>
      <w:marBottom w:val="0"/>
      <w:divBdr>
        <w:top w:val="none" w:sz="0" w:space="0" w:color="auto"/>
        <w:left w:val="none" w:sz="0" w:space="0" w:color="auto"/>
        <w:bottom w:val="none" w:sz="0" w:space="0" w:color="auto"/>
        <w:right w:val="none" w:sz="0" w:space="0" w:color="auto"/>
      </w:divBdr>
    </w:div>
    <w:div w:id="2026128243">
      <w:bodyDiv w:val="1"/>
      <w:marLeft w:val="0"/>
      <w:marRight w:val="0"/>
      <w:marTop w:val="0"/>
      <w:marBottom w:val="0"/>
      <w:divBdr>
        <w:top w:val="none" w:sz="0" w:space="0" w:color="auto"/>
        <w:left w:val="none" w:sz="0" w:space="0" w:color="auto"/>
        <w:bottom w:val="none" w:sz="0" w:space="0" w:color="auto"/>
        <w:right w:val="none" w:sz="0" w:space="0" w:color="auto"/>
      </w:divBdr>
      <w:divsChild>
        <w:div w:id="1645622049">
          <w:marLeft w:val="640"/>
          <w:marRight w:val="0"/>
          <w:marTop w:val="0"/>
          <w:marBottom w:val="0"/>
          <w:divBdr>
            <w:top w:val="none" w:sz="0" w:space="0" w:color="auto"/>
            <w:left w:val="none" w:sz="0" w:space="0" w:color="auto"/>
            <w:bottom w:val="none" w:sz="0" w:space="0" w:color="auto"/>
            <w:right w:val="none" w:sz="0" w:space="0" w:color="auto"/>
          </w:divBdr>
        </w:div>
        <w:div w:id="174030043">
          <w:marLeft w:val="640"/>
          <w:marRight w:val="0"/>
          <w:marTop w:val="0"/>
          <w:marBottom w:val="0"/>
          <w:divBdr>
            <w:top w:val="none" w:sz="0" w:space="0" w:color="auto"/>
            <w:left w:val="none" w:sz="0" w:space="0" w:color="auto"/>
            <w:bottom w:val="none" w:sz="0" w:space="0" w:color="auto"/>
            <w:right w:val="none" w:sz="0" w:space="0" w:color="auto"/>
          </w:divBdr>
        </w:div>
        <w:div w:id="312374802">
          <w:marLeft w:val="640"/>
          <w:marRight w:val="0"/>
          <w:marTop w:val="0"/>
          <w:marBottom w:val="0"/>
          <w:divBdr>
            <w:top w:val="none" w:sz="0" w:space="0" w:color="auto"/>
            <w:left w:val="none" w:sz="0" w:space="0" w:color="auto"/>
            <w:bottom w:val="none" w:sz="0" w:space="0" w:color="auto"/>
            <w:right w:val="none" w:sz="0" w:space="0" w:color="auto"/>
          </w:divBdr>
        </w:div>
        <w:div w:id="1026643001">
          <w:marLeft w:val="640"/>
          <w:marRight w:val="0"/>
          <w:marTop w:val="0"/>
          <w:marBottom w:val="0"/>
          <w:divBdr>
            <w:top w:val="none" w:sz="0" w:space="0" w:color="auto"/>
            <w:left w:val="none" w:sz="0" w:space="0" w:color="auto"/>
            <w:bottom w:val="none" w:sz="0" w:space="0" w:color="auto"/>
            <w:right w:val="none" w:sz="0" w:space="0" w:color="auto"/>
          </w:divBdr>
        </w:div>
        <w:div w:id="936981364">
          <w:marLeft w:val="640"/>
          <w:marRight w:val="0"/>
          <w:marTop w:val="0"/>
          <w:marBottom w:val="0"/>
          <w:divBdr>
            <w:top w:val="none" w:sz="0" w:space="0" w:color="auto"/>
            <w:left w:val="none" w:sz="0" w:space="0" w:color="auto"/>
            <w:bottom w:val="none" w:sz="0" w:space="0" w:color="auto"/>
            <w:right w:val="none" w:sz="0" w:space="0" w:color="auto"/>
          </w:divBdr>
        </w:div>
        <w:div w:id="49306603">
          <w:marLeft w:val="640"/>
          <w:marRight w:val="0"/>
          <w:marTop w:val="0"/>
          <w:marBottom w:val="0"/>
          <w:divBdr>
            <w:top w:val="none" w:sz="0" w:space="0" w:color="auto"/>
            <w:left w:val="none" w:sz="0" w:space="0" w:color="auto"/>
            <w:bottom w:val="none" w:sz="0" w:space="0" w:color="auto"/>
            <w:right w:val="none" w:sz="0" w:space="0" w:color="auto"/>
          </w:divBdr>
        </w:div>
        <w:div w:id="1523082011">
          <w:marLeft w:val="640"/>
          <w:marRight w:val="0"/>
          <w:marTop w:val="0"/>
          <w:marBottom w:val="0"/>
          <w:divBdr>
            <w:top w:val="none" w:sz="0" w:space="0" w:color="auto"/>
            <w:left w:val="none" w:sz="0" w:space="0" w:color="auto"/>
            <w:bottom w:val="none" w:sz="0" w:space="0" w:color="auto"/>
            <w:right w:val="none" w:sz="0" w:space="0" w:color="auto"/>
          </w:divBdr>
        </w:div>
        <w:div w:id="627782625">
          <w:marLeft w:val="640"/>
          <w:marRight w:val="0"/>
          <w:marTop w:val="0"/>
          <w:marBottom w:val="0"/>
          <w:divBdr>
            <w:top w:val="none" w:sz="0" w:space="0" w:color="auto"/>
            <w:left w:val="none" w:sz="0" w:space="0" w:color="auto"/>
            <w:bottom w:val="none" w:sz="0" w:space="0" w:color="auto"/>
            <w:right w:val="none" w:sz="0" w:space="0" w:color="auto"/>
          </w:divBdr>
        </w:div>
        <w:div w:id="1454327545">
          <w:marLeft w:val="640"/>
          <w:marRight w:val="0"/>
          <w:marTop w:val="0"/>
          <w:marBottom w:val="0"/>
          <w:divBdr>
            <w:top w:val="none" w:sz="0" w:space="0" w:color="auto"/>
            <w:left w:val="none" w:sz="0" w:space="0" w:color="auto"/>
            <w:bottom w:val="none" w:sz="0" w:space="0" w:color="auto"/>
            <w:right w:val="none" w:sz="0" w:space="0" w:color="auto"/>
          </w:divBdr>
        </w:div>
        <w:div w:id="1291860461">
          <w:marLeft w:val="640"/>
          <w:marRight w:val="0"/>
          <w:marTop w:val="0"/>
          <w:marBottom w:val="0"/>
          <w:divBdr>
            <w:top w:val="none" w:sz="0" w:space="0" w:color="auto"/>
            <w:left w:val="none" w:sz="0" w:space="0" w:color="auto"/>
            <w:bottom w:val="none" w:sz="0" w:space="0" w:color="auto"/>
            <w:right w:val="none" w:sz="0" w:space="0" w:color="auto"/>
          </w:divBdr>
        </w:div>
        <w:div w:id="1119490611">
          <w:marLeft w:val="640"/>
          <w:marRight w:val="0"/>
          <w:marTop w:val="0"/>
          <w:marBottom w:val="0"/>
          <w:divBdr>
            <w:top w:val="none" w:sz="0" w:space="0" w:color="auto"/>
            <w:left w:val="none" w:sz="0" w:space="0" w:color="auto"/>
            <w:bottom w:val="none" w:sz="0" w:space="0" w:color="auto"/>
            <w:right w:val="none" w:sz="0" w:space="0" w:color="auto"/>
          </w:divBdr>
        </w:div>
        <w:div w:id="1215890365">
          <w:marLeft w:val="640"/>
          <w:marRight w:val="0"/>
          <w:marTop w:val="0"/>
          <w:marBottom w:val="0"/>
          <w:divBdr>
            <w:top w:val="none" w:sz="0" w:space="0" w:color="auto"/>
            <w:left w:val="none" w:sz="0" w:space="0" w:color="auto"/>
            <w:bottom w:val="none" w:sz="0" w:space="0" w:color="auto"/>
            <w:right w:val="none" w:sz="0" w:space="0" w:color="auto"/>
          </w:divBdr>
        </w:div>
        <w:div w:id="1703247092">
          <w:marLeft w:val="640"/>
          <w:marRight w:val="0"/>
          <w:marTop w:val="0"/>
          <w:marBottom w:val="0"/>
          <w:divBdr>
            <w:top w:val="none" w:sz="0" w:space="0" w:color="auto"/>
            <w:left w:val="none" w:sz="0" w:space="0" w:color="auto"/>
            <w:bottom w:val="none" w:sz="0" w:space="0" w:color="auto"/>
            <w:right w:val="none" w:sz="0" w:space="0" w:color="auto"/>
          </w:divBdr>
        </w:div>
        <w:div w:id="1539009395">
          <w:marLeft w:val="640"/>
          <w:marRight w:val="0"/>
          <w:marTop w:val="0"/>
          <w:marBottom w:val="0"/>
          <w:divBdr>
            <w:top w:val="none" w:sz="0" w:space="0" w:color="auto"/>
            <w:left w:val="none" w:sz="0" w:space="0" w:color="auto"/>
            <w:bottom w:val="none" w:sz="0" w:space="0" w:color="auto"/>
            <w:right w:val="none" w:sz="0" w:space="0" w:color="auto"/>
          </w:divBdr>
        </w:div>
        <w:div w:id="841965924">
          <w:marLeft w:val="640"/>
          <w:marRight w:val="0"/>
          <w:marTop w:val="0"/>
          <w:marBottom w:val="0"/>
          <w:divBdr>
            <w:top w:val="none" w:sz="0" w:space="0" w:color="auto"/>
            <w:left w:val="none" w:sz="0" w:space="0" w:color="auto"/>
            <w:bottom w:val="none" w:sz="0" w:space="0" w:color="auto"/>
            <w:right w:val="none" w:sz="0" w:space="0" w:color="auto"/>
          </w:divBdr>
        </w:div>
        <w:div w:id="1618486146">
          <w:marLeft w:val="640"/>
          <w:marRight w:val="0"/>
          <w:marTop w:val="0"/>
          <w:marBottom w:val="0"/>
          <w:divBdr>
            <w:top w:val="none" w:sz="0" w:space="0" w:color="auto"/>
            <w:left w:val="none" w:sz="0" w:space="0" w:color="auto"/>
            <w:bottom w:val="none" w:sz="0" w:space="0" w:color="auto"/>
            <w:right w:val="none" w:sz="0" w:space="0" w:color="auto"/>
          </w:divBdr>
        </w:div>
        <w:div w:id="1466310595">
          <w:marLeft w:val="640"/>
          <w:marRight w:val="0"/>
          <w:marTop w:val="0"/>
          <w:marBottom w:val="0"/>
          <w:divBdr>
            <w:top w:val="none" w:sz="0" w:space="0" w:color="auto"/>
            <w:left w:val="none" w:sz="0" w:space="0" w:color="auto"/>
            <w:bottom w:val="none" w:sz="0" w:space="0" w:color="auto"/>
            <w:right w:val="none" w:sz="0" w:space="0" w:color="auto"/>
          </w:divBdr>
        </w:div>
        <w:div w:id="39598573">
          <w:marLeft w:val="640"/>
          <w:marRight w:val="0"/>
          <w:marTop w:val="0"/>
          <w:marBottom w:val="0"/>
          <w:divBdr>
            <w:top w:val="none" w:sz="0" w:space="0" w:color="auto"/>
            <w:left w:val="none" w:sz="0" w:space="0" w:color="auto"/>
            <w:bottom w:val="none" w:sz="0" w:space="0" w:color="auto"/>
            <w:right w:val="none" w:sz="0" w:space="0" w:color="auto"/>
          </w:divBdr>
        </w:div>
        <w:div w:id="1626766961">
          <w:marLeft w:val="640"/>
          <w:marRight w:val="0"/>
          <w:marTop w:val="0"/>
          <w:marBottom w:val="0"/>
          <w:divBdr>
            <w:top w:val="none" w:sz="0" w:space="0" w:color="auto"/>
            <w:left w:val="none" w:sz="0" w:space="0" w:color="auto"/>
            <w:bottom w:val="none" w:sz="0" w:space="0" w:color="auto"/>
            <w:right w:val="none" w:sz="0" w:space="0" w:color="auto"/>
          </w:divBdr>
        </w:div>
        <w:div w:id="1731462429">
          <w:marLeft w:val="640"/>
          <w:marRight w:val="0"/>
          <w:marTop w:val="0"/>
          <w:marBottom w:val="0"/>
          <w:divBdr>
            <w:top w:val="none" w:sz="0" w:space="0" w:color="auto"/>
            <w:left w:val="none" w:sz="0" w:space="0" w:color="auto"/>
            <w:bottom w:val="none" w:sz="0" w:space="0" w:color="auto"/>
            <w:right w:val="none" w:sz="0" w:space="0" w:color="auto"/>
          </w:divBdr>
        </w:div>
        <w:div w:id="815731526">
          <w:marLeft w:val="640"/>
          <w:marRight w:val="0"/>
          <w:marTop w:val="0"/>
          <w:marBottom w:val="0"/>
          <w:divBdr>
            <w:top w:val="none" w:sz="0" w:space="0" w:color="auto"/>
            <w:left w:val="none" w:sz="0" w:space="0" w:color="auto"/>
            <w:bottom w:val="none" w:sz="0" w:space="0" w:color="auto"/>
            <w:right w:val="none" w:sz="0" w:space="0" w:color="auto"/>
          </w:divBdr>
        </w:div>
        <w:div w:id="1939017989">
          <w:marLeft w:val="640"/>
          <w:marRight w:val="0"/>
          <w:marTop w:val="0"/>
          <w:marBottom w:val="0"/>
          <w:divBdr>
            <w:top w:val="none" w:sz="0" w:space="0" w:color="auto"/>
            <w:left w:val="none" w:sz="0" w:space="0" w:color="auto"/>
            <w:bottom w:val="none" w:sz="0" w:space="0" w:color="auto"/>
            <w:right w:val="none" w:sz="0" w:space="0" w:color="auto"/>
          </w:divBdr>
        </w:div>
        <w:div w:id="1823497358">
          <w:marLeft w:val="640"/>
          <w:marRight w:val="0"/>
          <w:marTop w:val="0"/>
          <w:marBottom w:val="0"/>
          <w:divBdr>
            <w:top w:val="none" w:sz="0" w:space="0" w:color="auto"/>
            <w:left w:val="none" w:sz="0" w:space="0" w:color="auto"/>
            <w:bottom w:val="none" w:sz="0" w:space="0" w:color="auto"/>
            <w:right w:val="none" w:sz="0" w:space="0" w:color="auto"/>
          </w:divBdr>
        </w:div>
        <w:div w:id="1736319056">
          <w:marLeft w:val="640"/>
          <w:marRight w:val="0"/>
          <w:marTop w:val="0"/>
          <w:marBottom w:val="0"/>
          <w:divBdr>
            <w:top w:val="none" w:sz="0" w:space="0" w:color="auto"/>
            <w:left w:val="none" w:sz="0" w:space="0" w:color="auto"/>
            <w:bottom w:val="none" w:sz="0" w:space="0" w:color="auto"/>
            <w:right w:val="none" w:sz="0" w:space="0" w:color="auto"/>
          </w:divBdr>
        </w:div>
        <w:div w:id="660348364">
          <w:marLeft w:val="640"/>
          <w:marRight w:val="0"/>
          <w:marTop w:val="0"/>
          <w:marBottom w:val="0"/>
          <w:divBdr>
            <w:top w:val="none" w:sz="0" w:space="0" w:color="auto"/>
            <w:left w:val="none" w:sz="0" w:space="0" w:color="auto"/>
            <w:bottom w:val="none" w:sz="0" w:space="0" w:color="auto"/>
            <w:right w:val="none" w:sz="0" w:space="0" w:color="auto"/>
          </w:divBdr>
        </w:div>
        <w:div w:id="594824035">
          <w:marLeft w:val="640"/>
          <w:marRight w:val="0"/>
          <w:marTop w:val="0"/>
          <w:marBottom w:val="0"/>
          <w:divBdr>
            <w:top w:val="none" w:sz="0" w:space="0" w:color="auto"/>
            <w:left w:val="none" w:sz="0" w:space="0" w:color="auto"/>
            <w:bottom w:val="none" w:sz="0" w:space="0" w:color="auto"/>
            <w:right w:val="none" w:sz="0" w:space="0" w:color="auto"/>
          </w:divBdr>
        </w:div>
        <w:div w:id="716009713">
          <w:marLeft w:val="640"/>
          <w:marRight w:val="0"/>
          <w:marTop w:val="0"/>
          <w:marBottom w:val="0"/>
          <w:divBdr>
            <w:top w:val="none" w:sz="0" w:space="0" w:color="auto"/>
            <w:left w:val="none" w:sz="0" w:space="0" w:color="auto"/>
            <w:bottom w:val="none" w:sz="0" w:space="0" w:color="auto"/>
            <w:right w:val="none" w:sz="0" w:space="0" w:color="auto"/>
          </w:divBdr>
        </w:div>
        <w:div w:id="2103599826">
          <w:marLeft w:val="640"/>
          <w:marRight w:val="0"/>
          <w:marTop w:val="0"/>
          <w:marBottom w:val="0"/>
          <w:divBdr>
            <w:top w:val="none" w:sz="0" w:space="0" w:color="auto"/>
            <w:left w:val="none" w:sz="0" w:space="0" w:color="auto"/>
            <w:bottom w:val="none" w:sz="0" w:space="0" w:color="auto"/>
            <w:right w:val="none" w:sz="0" w:space="0" w:color="auto"/>
          </w:divBdr>
        </w:div>
        <w:div w:id="886726463">
          <w:marLeft w:val="640"/>
          <w:marRight w:val="0"/>
          <w:marTop w:val="0"/>
          <w:marBottom w:val="0"/>
          <w:divBdr>
            <w:top w:val="none" w:sz="0" w:space="0" w:color="auto"/>
            <w:left w:val="none" w:sz="0" w:space="0" w:color="auto"/>
            <w:bottom w:val="none" w:sz="0" w:space="0" w:color="auto"/>
            <w:right w:val="none" w:sz="0" w:space="0" w:color="auto"/>
          </w:divBdr>
        </w:div>
        <w:div w:id="340280266">
          <w:marLeft w:val="640"/>
          <w:marRight w:val="0"/>
          <w:marTop w:val="0"/>
          <w:marBottom w:val="0"/>
          <w:divBdr>
            <w:top w:val="none" w:sz="0" w:space="0" w:color="auto"/>
            <w:left w:val="none" w:sz="0" w:space="0" w:color="auto"/>
            <w:bottom w:val="none" w:sz="0" w:space="0" w:color="auto"/>
            <w:right w:val="none" w:sz="0" w:space="0" w:color="auto"/>
          </w:divBdr>
        </w:div>
        <w:div w:id="933435786">
          <w:marLeft w:val="640"/>
          <w:marRight w:val="0"/>
          <w:marTop w:val="0"/>
          <w:marBottom w:val="0"/>
          <w:divBdr>
            <w:top w:val="none" w:sz="0" w:space="0" w:color="auto"/>
            <w:left w:val="none" w:sz="0" w:space="0" w:color="auto"/>
            <w:bottom w:val="none" w:sz="0" w:space="0" w:color="auto"/>
            <w:right w:val="none" w:sz="0" w:space="0" w:color="auto"/>
          </w:divBdr>
        </w:div>
        <w:div w:id="1167598086">
          <w:marLeft w:val="640"/>
          <w:marRight w:val="0"/>
          <w:marTop w:val="0"/>
          <w:marBottom w:val="0"/>
          <w:divBdr>
            <w:top w:val="none" w:sz="0" w:space="0" w:color="auto"/>
            <w:left w:val="none" w:sz="0" w:space="0" w:color="auto"/>
            <w:bottom w:val="none" w:sz="0" w:space="0" w:color="auto"/>
            <w:right w:val="none" w:sz="0" w:space="0" w:color="auto"/>
          </w:divBdr>
        </w:div>
        <w:div w:id="1466120940">
          <w:marLeft w:val="640"/>
          <w:marRight w:val="0"/>
          <w:marTop w:val="0"/>
          <w:marBottom w:val="0"/>
          <w:divBdr>
            <w:top w:val="none" w:sz="0" w:space="0" w:color="auto"/>
            <w:left w:val="none" w:sz="0" w:space="0" w:color="auto"/>
            <w:bottom w:val="none" w:sz="0" w:space="0" w:color="auto"/>
            <w:right w:val="none" w:sz="0" w:space="0" w:color="auto"/>
          </w:divBdr>
        </w:div>
        <w:div w:id="104931618">
          <w:marLeft w:val="640"/>
          <w:marRight w:val="0"/>
          <w:marTop w:val="0"/>
          <w:marBottom w:val="0"/>
          <w:divBdr>
            <w:top w:val="none" w:sz="0" w:space="0" w:color="auto"/>
            <w:left w:val="none" w:sz="0" w:space="0" w:color="auto"/>
            <w:bottom w:val="none" w:sz="0" w:space="0" w:color="auto"/>
            <w:right w:val="none" w:sz="0" w:space="0" w:color="auto"/>
          </w:divBdr>
        </w:div>
        <w:div w:id="378673408">
          <w:marLeft w:val="640"/>
          <w:marRight w:val="0"/>
          <w:marTop w:val="0"/>
          <w:marBottom w:val="0"/>
          <w:divBdr>
            <w:top w:val="none" w:sz="0" w:space="0" w:color="auto"/>
            <w:left w:val="none" w:sz="0" w:space="0" w:color="auto"/>
            <w:bottom w:val="none" w:sz="0" w:space="0" w:color="auto"/>
            <w:right w:val="none" w:sz="0" w:space="0" w:color="auto"/>
          </w:divBdr>
        </w:div>
        <w:div w:id="631903569">
          <w:marLeft w:val="640"/>
          <w:marRight w:val="0"/>
          <w:marTop w:val="0"/>
          <w:marBottom w:val="0"/>
          <w:divBdr>
            <w:top w:val="none" w:sz="0" w:space="0" w:color="auto"/>
            <w:left w:val="none" w:sz="0" w:space="0" w:color="auto"/>
            <w:bottom w:val="none" w:sz="0" w:space="0" w:color="auto"/>
            <w:right w:val="none" w:sz="0" w:space="0" w:color="auto"/>
          </w:divBdr>
        </w:div>
        <w:div w:id="1335838762">
          <w:marLeft w:val="640"/>
          <w:marRight w:val="0"/>
          <w:marTop w:val="0"/>
          <w:marBottom w:val="0"/>
          <w:divBdr>
            <w:top w:val="none" w:sz="0" w:space="0" w:color="auto"/>
            <w:left w:val="none" w:sz="0" w:space="0" w:color="auto"/>
            <w:bottom w:val="none" w:sz="0" w:space="0" w:color="auto"/>
            <w:right w:val="none" w:sz="0" w:space="0" w:color="auto"/>
          </w:divBdr>
        </w:div>
        <w:div w:id="48505737">
          <w:marLeft w:val="640"/>
          <w:marRight w:val="0"/>
          <w:marTop w:val="0"/>
          <w:marBottom w:val="0"/>
          <w:divBdr>
            <w:top w:val="none" w:sz="0" w:space="0" w:color="auto"/>
            <w:left w:val="none" w:sz="0" w:space="0" w:color="auto"/>
            <w:bottom w:val="none" w:sz="0" w:space="0" w:color="auto"/>
            <w:right w:val="none" w:sz="0" w:space="0" w:color="auto"/>
          </w:divBdr>
        </w:div>
        <w:div w:id="1405837950">
          <w:marLeft w:val="640"/>
          <w:marRight w:val="0"/>
          <w:marTop w:val="0"/>
          <w:marBottom w:val="0"/>
          <w:divBdr>
            <w:top w:val="none" w:sz="0" w:space="0" w:color="auto"/>
            <w:left w:val="none" w:sz="0" w:space="0" w:color="auto"/>
            <w:bottom w:val="none" w:sz="0" w:space="0" w:color="auto"/>
            <w:right w:val="none" w:sz="0" w:space="0" w:color="auto"/>
          </w:divBdr>
        </w:div>
        <w:div w:id="410392937">
          <w:marLeft w:val="640"/>
          <w:marRight w:val="0"/>
          <w:marTop w:val="0"/>
          <w:marBottom w:val="0"/>
          <w:divBdr>
            <w:top w:val="none" w:sz="0" w:space="0" w:color="auto"/>
            <w:left w:val="none" w:sz="0" w:space="0" w:color="auto"/>
            <w:bottom w:val="none" w:sz="0" w:space="0" w:color="auto"/>
            <w:right w:val="none" w:sz="0" w:space="0" w:color="auto"/>
          </w:divBdr>
        </w:div>
        <w:div w:id="1647127083">
          <w:marLeft w:val="640"/>
          <w:marRight w:val="0"/>
          <w:marTop w:val="0"/>
          <w:marBottom w:val="0"/>
          <w:divBdr>
            <w:top w:val="none" w:sz="0" w:space="0" w:color="auto"/>
            <w:left w:val="none" w:sz="0" w:space="0" w:color="auto"/>
            <w:bottom w:val="none" w:sz="0" w:space="0" w:color="auto"/>
            <w:right w:val="none" w:sz="0" w:space="0" w:color="auto"/>
          </w:divBdr>
        </w:div>
        <w:div w:id="967080895">
          <w:marLeft w:val="640"/>
          <w:marRight w:val="0"/>
          <w:marTop w:val="0"/>
          <w:marBottom w:val="0"/>
          <w:divBdr>
            <w:top w:val="none" w:sz="0" w:space="0" w:color="auto"/>
            <w:left w:val="none" w:sz="0" w:space="0" w:color="auto"/>
            <w:bottom w:val="none" w:sz="0" w:space="0" w:color="auto"/>
            <w:right w:val="none" w:sz="0" w:space="0" w:color="auto"/>
          </w:divBdr>
        </w:div>
        <w:div w:id="1872911554">
          <w:marLeft w:val="640"/>
          <w:marRight w:val="0"/>
          <w:marTop w:val="0"/>
          <w:marBottom w:val="0"/>
          <w:divBdr>
            <w:top w:val="none" w:sz="0" w:space="0" w:color="auto"/>
            <w:left w:val="none" w:sz="0" w:space="0" w:color="auto"/>
            <w:bottom w:val="none" w:sz="0" w:space="0" w:color="auto"/>
            <w:right w:val="none" w:sz="0" w:space="0" w:color="auto"/>
          </w:divBdr>
        </w:div>
        <w:div w:id="439032730">
          <w:marLeft w:val="640"/>
          <w:marRight w:val="0"/>
          <w:marTop w:val="0"/>
          <w:marBottom w:val="0"/>
          <w:divBdr>
            <w:top w:val="none" w:sz="0" w:space="0" w:color="auto"/>
            <w:left w:val="none" w:sz="0" w:space="0" w:color="auto"/>
            <w:bottom w:val="none" w:sz="0" w:space="0" w:color="auto"/>
            <w:right w:val="none" w:sz="0" w:space="0" w:color="auto"/>
          </w:divBdr>
        </w:div>
        <w:div w:id="1629966196">
          <w:marLeft w:val="640"/>
          <w:marRight w:val="0"/>
          <w:marTop w:val="0"/>
          <w:marBottom w:val="0"/>
          <w:divBdr>
            <w:top w:val="none" w:sz="0" w:space="0" w:color="auto"/>
            <w:left w:val="none" w:sz="0" w:space="0" w:color="auto"/>
            <w:bottom w:val="none" w:sz="0" w:space="0" w:color="auto"/>
            <w:right w:val="none" w:sz="0" w:space="0" w:color="auto"/>
          </w:divBdr>
        </w:div>
        <w:div w:id="619991136">
          <w:marLeft w:val="640"/>
          <w:marRight w:val="0"/>
          <w:marTop w:val="0"/>
          <w:marBottom w:val="0"/>
          <w:divBdr>
            <w:top w:val="none" w:sz="0" w:space="0" w:color="auto"/>
            <w:left w:val="none" w:sz="0" w:space="0" w:color="auto"/>
            <w:bottom w:val="none" w:sz="0" w:space="0" w:color="auto"/>
            <w:right w:val="none" w:sz="0" w:space="0" w:color="auto"/>
          </w:divBdr>
        </w:div>
        <w:div w:id="266280069">
          <w:marLeft w:val="640"/>
          <w:marRight w:val="0"/>
          <w:marTop w:val="0"/>
          <w:marBottom w:val="0"/>
          <w:divBdr>
            <w:top w:val="none" w:sz="0" w:space="0" w:color="auto"/>
            <w:left w:val="none" w:sz="0" w:space="0" w:color="auto"/>
            <w:bottom w:val="none" w:sz="0" w:space="0" w:color="auto"/>
            <w:right w:val="none" w:sz="0" w:space="0" w:color="auto"/>
          </w:divBdr>
        </w:div>
        <w:div w:id="716397207">
          <w:marLeft w:val="640"/>
          <w:marRight w:val="0"/>
          <w:marTop w:val="0"/>
          <w:marBottom w:val="0"/>
          <w:divBdr>
            <w:top w:val="none" w:sz="0" w:space="0" w:color="auto"/>
            <w:left w:val="none" w:sz="0" w:space="0" w:color="auto"/>
            <w:bottom w:val="none" w:sz="0" w:space="0" w:color="auto"/>
            <w:right w:val="none" w:sz="0" w:space="0" w:color="auto"/>
          </w:divBdr>
        </w:div>
        <w:div w:id="2097050331">
          <w:marLeft w:val="640"/>
          <w:marRight w:val="0"/>
          <w:marTop w:val="0"/>
          <w:marBottom w:val="0"/>
          <w:divBdr>
            <w:top w:val="none" w:sz="0" w:space="0" w:color="auto"/>
            <w:left w:val="none" w:sz="0" w:space="0" w:color="auto"/>
            <w:bottom w:val="none" w:sz="0" w:space="0" w:color="auto"/>
            <w:right w:val="none" w:sz="0" w:space="0" w:color="auto"/>
          </w:divBdr>
        </w:div>
      </w:divsChild>
    </w:div>
    <w:div w:id="2040276345">
      <w:bodyDiv w:val="1"/>
      <w:marLeft w:val="0"/>
      <w:marRight w:val="0"/>
      <w:marTop w:val="0"/>
      <w:marBottom w:val="0"/>
      <w:divBdr>
        <w:top w:val="none" w:sz="0" w:space="0" w:color="auto"/>
        <w:left w:val="none" w:sz="0" w:space="0" w:color="auto"/>
        <w:bottom w:val="none" w:sz="0" w:space="0" w:color="auto"/>
        <w:right w:val="none" w:sz="0" w:space="0" w:color="auto"/>
      </w:divBdr>
    </w:div>
    <w:div w:id="2043361049">
      <w:bodyDiv w:val="1"/>
      <w:marLeft w:val="0"/>
      <w:marRight w:val="0"/>
      <w:marTop w:val="0"/>
      <w:marBottom w:val="0"/>
      <w:divBdr>
        <w:top w:val="none" w:sz="0" w:space="0" w:color="auto"/>
        <w:left w:val="none" w:sz="0" w:space="0" w:color="auto"/>
        <w:bottom w:val="none" w:sz="0" w:space="0" w:color="auto"/>
        <w:right w:val="none" w:sz="0" w:space="0" w:color="auto"/>
      </w:divBdr>
    </w:div>
    <w:div w:id="2043747826">
      <w:bodyDiv w:val="1"/>
      <w:marLeft w:val="0"/>
      <w:marRight w:val="0"/>
      <w:marTop w:val="0"/>
      <w:marBottom w:val="0"/>
      <w:divBdr>
        <w:top w:val="none" w:sz="0" w:space="0" w:color="auto"/>
        <w:left w:val="none" w:sz="0" w:space="0" w:color="auto"/>
        <w:bottom w:val="none" w:sz="0" w:space="0" w:color="auto"/>
        <w:right w:val="none" w:sz="0" w:space="0" w:color="auto"/>
      </w:divBdr>
    </w:div>
    <w:div w:id="2045056775">
      <w:bodyDiv w:val="1"/>
      <w:marLeft w:val="0"/>
      <w:marRight w:val="0"/>
      <w:marTop w:val="0"/>
      <w:marBottom w:val="0"/>
      <w:divBdr>
        <w:top w:val="none" w:sz="0" w:space="0" w:color="auto"/>
        <w:left w:val="none" w:sz="0" w:space="0" w:color="auto"/>
        <w:bottom w:val="none" w:sz="0" w:space="0" w:color="auto"/>
        <w:right w:val="none" w:sz="0" w:space="0" w:color="auto"/>
      </w:divBdr>
    </w:div>
    <w:div w:id="2046756730">
      <w:bodyDiv w:val="1"/>
      <w:marLeft w:val="0"/>
      <w:marRight w:val="0"/>
      <w:marTop w:val="0"/>
      <w:marBottom w:val="0"/>
      <w:divBdr>
        <w:top w:val="none" w:sz="0" w:space="0" w:color="auto"/>
        <w:left w:val="none" w:sz="0" w:space="0" w:color="auto"/>
        <w:bottom w:val="none" w:sz="0" w:space="0" w:color="auto"/>
        <w:right w:val="none" w:sz="0" w:space="0" w:color="auto"/>
      </w:divBdr>
    </w:div>
    <w:div w:id="2058622307">
      <w:bodyDiv w:val="1"/>
      <w:marLeft w:val="0"/>
      <w:marRight w:val="0"/>
      <w:marTop w:val="0"/>
      <w:marBottom w:val="0"/>
      <w:divBdr>
        <w:top w:val="none" w:sz="0" w:space="0" w:color="auto"/>
        <w:left w:val="none" w:sz="0" w:space="0" w:color="auto"/>
        <w:bottom w:val="none" w:sz="0" w:space="0" w:color="auto"/>
        <w:right w:val="none" w:sz="0" w:space="0" w:color="auto"/>
      </w:divBdr>
    </w:div>
    <w:div w:id="2058779285">
      <w:bodyDiv w:val="1"/>
      <w:marLeft w:val="0"/>
      <w:marRight w:val="0"/>
      <w:marTop w:val="0"/>
      <w:marBottom w:val="0"/>
      <w:divBdr>
        <w:top w:val="none" w:sz="0" w:space="0" w:color="auto"/>
        <w:left w:val="none" w:sz="0" w:space="0" w:color="auto"/>
        <w:bottom w:val="none" w:sz="0" w:space="0" w:color="auto"/>
        <w:right w:val="none" w:sz="0" w:space="0" w:color="auto"/>
      </w:divBdr>
    </w:div>
    <w:div w:id="2062972347">
      <w:bodyDiv w:val="1"/>
      <w:marLeft w:val="0"/>
      <w:marRight w:val="0"/>
      <w:marTop w:val="0"/>
      <w:marBottom w:val="0"/>
      <w:divBdr>
        <w:top w:val="none" w:sz="0" w:space="0" w:color="auto"/>
        <w:left w:val="none" w:sz="0" w:space="0" w:color="auto"/>
        <w:bottom w:val="none" w:sz="0" w:space="0" w:color="auto"/>
        <w:right w:val="none" w:sz="0" w:space="0" w:color="auto"/>
      </w:divBdr>
    </w:div>
    <w:div w:id="2064475099">
      <w:bodyDiv w:val="1"/>
      <w:marLeft w:val="0"/>
      <w:marRight w:val="0"/>
      <w:marTop w:val="0"/>
      <w:marBottom w:val="0"/>
      <w:divBdr>
        <w:top w:val="none" w:sz="0" w:space="0" w:color="auto"/>
        <w:left w:val="none" w:sz="0" w:space="0" w:color="auto"/>
        <w:bottom w:val="none" w:sz="0" w:space="0" w:color="auto"/>
        <w:right w:val="none" w:sz="0" w:space="0" w:color="auto"/>
      </w:divBdr>
    </w:div>
    <w:div w:id="2066761328">
      <w:bodyDiv w:val="1"/>
      <w:marLeft w:val="0"/>
      <w:marRight w:val="0"/>
      <w:marTop w:val="0"/>
      <w:marBottom w:val="0"/>
      <w:divBdr>
        <w:top w:val="none" w:sz="0" w:space="0" w:color="auto"/>
        <w:left w:val="none" w:sz="0" w:space="0" w:color="auto"/>
        <w:bottom w:val="none" w:sz="0" w:space="0" w:color="auto"/>
        <w:right w:val="none" w:sz="0" w:space="0" w:color="auto"/>
      </w:divBdr>
    </w:div>
    <w:div w:id="2069568216">
      <w:bodyDiv w:val="1"/>
      <w:marLeft w:val="0"/>
      <w:marRight w:val="0"/>
      <w:marTop w:val="0"/>
      <w:marBottom w:val="0"/>
      <w:divBdr>
        <w:top w:val="none" w:sz="0" w:space="0" w:color="auto"/>
        <w:left w:val="none" w:sz="0" w:space="0" w:color="auto"/>
        <w:bottom w:val="none" w:sz="0" w:space="0" w:color="auto"/>
        <w:right w:val="none" w:sz="0" w:space="0" w:color="auto"/>
      </w:divBdr>
    </w:div>
    <w:div w:id="2071340582">
      <w:bodyDiv w:val="1"/>
      <w:marLeft w:val="0"/>
      <w:marRight w:val="0"/>
      <w:marTop w:val="0"/>
      <w:marBottom w:val="0"/>
      <w:divBdr>
        <w:top w:val="none" w:sz="0" w:space="0" w:color="auto"/>
        <w:left w:val="none" w:sz="0" w:space="0" w:color="auto"/>
        <w:bottom w:val="none" w:sz="0" w:space="0" w:color="auto"/>
        <w:right w:val="none" w:sz="0" w:space="0" w:color="auto"/>
      </w:divBdr>
    </w:div>
    <w:div w:id="2076001765">
      <w:bodyDiv w:val="1"/>
      <w:marLeft w:val="0"/>
      <w:marRight w:val="0"/>
      <w:marTop w:val="0"/>
      <w:marBottom w:val="0"/>
      <w:divBdr>
        <w:top w:val="none" w:sz="0" w:space="0" w:color="auto"/>
        <w:left w:val="none" w:sz="0" w:space="0" w:color="auto"/>
        <w:bottom w:val="none" w:sz="0" w:space="0" w:color="auto"/>
        <w:right w:val="none" w:sz="0" w:space="0" w:color="auto"/>
      </w:divBdr>
    </w:div>
    <w:div w:id="2077313820">
      <w:bodyDiv w:val="1"/>
      <w:marLeft w:val="0"/>
      <w:marRight w:val="0"/>
      <w:marTop w:val="0"/>
      <w:marBottom w:val="0"/>
      <w:divBdr>
        <w:top w:val="none" w:sz="0" w:space="0" w:color="auto"/>
        <w:left w:val="none" w:sz="0" w:space="0" w:color="auto"/>
        <w:bottom w:val="none" w:sz="0" w:space="0" w:color="auto"/>
        <w:right w:val="none" w:sz="0" w:space="0" w:color="auto"/>
      </w:divBdr>
    </w:div>
    <w:div w:id="2078362571">
      <w:bodyDiv w:val="1"/>
      <w:marLeft w:val="0"/>
      <w:marRight w:val="0"/>
      <w:marTop w:val="0"/>
      <w:marBottom w:val="0"/>
      <w:divBdr>
        <w:top w:val="none" w:sz="0" w:space="0" w:color="auto"/>
        <w:left w:val="none" w:sz="0" w:space="0" w:color="auto"/>
        <w:bottom w:val="none" w:sz="0" w:space="0" w:color="auto"/>
        <w:right w:val="none" w:sz="0" w:space="0" w:color="auto"/>
      </w:divBdr>
    </w:div>
    <w:div w:id="2094815082">
      <w:bodyDiv w:val="1"/>
      <w:marLeft w:val="0"/>
      <w:marRight w:val="0"/>
      <w:marTop w:val="0"/>
      <w:marBottom w:val="0"/>
      <w:divBdr>
        <w:top w:val="none" w:sz="0" w:space="0" w:color="auto"/>
        <w:left w:val="none" w:sz="0" w:space="0" w:color="auto"/>
        <w:bottom w:val="none" w:sz="0" w:space="0" w:color="auto"/>
        <w:right w:val="none" w:sz="0" w:space="0" w:color="auto"/>
      </w:divBdr>
    </w:div>
    <w:div w:id="2101220206">
      <w:bodyDiv w:val="1"/>
      <w:marLeft w:val="0"/>
      <w:marRight w:val="0"/>
      <w:marTop w:val="0"/>
      <w:marBottom w:val="0"/>
      <w:divBdr>
        <w:top w:val="none" w:sz="0" w:space="0" w:color="auto"/>
        <w:left w:val="none" w:sz="0" w:space="0" w:color="auto"/>
        <w:bottom w:val="none" w:sz="0" w:space="0" w:color="auto"/>
        <w:right w:val="none" w:sz="0" w:space="0" w:color="auto"/>
      </w:divBdr>
    </w:div>
    <w:div w:id="2103840805">
      <w:bodyDiv w:val="1"/>
      <w:marLeft w:val="0"/>
      <w:marRight w:val="0"/>
      <w:marTop w:val="0"/>
      <w:marBottom w:val="0"/>
      <w:divBdr>
        <w:top w:val="none" w:sz="0" w:space="0" w:color="auto"/>
        <w:left w:val="none" w:sz="0" w:space="0" w:color="auto"/>
        <w:bottom w:val="none" w:sz="0" w:space="0" w:color="auto"/>
        <w:right w:val="none" w:sz="0" w:space="0" w:color="auto"/>
      </w:divBdr>
    </w:div>
    <w:div w:id="2106727284">
      <w:bodyDiv w:val="1"/>
      <w:marLeft w:val="0"/>
      <w:marRight w:val="0"/>
      <w:marTop w:val="0"/>
      <w:marBottom w:val="0"/>
      <w:divBdr>
        <w:top w:val="none" w:sz="0" w:space="0" w:color="auto"/>
        <w:left w:val="none" w:sz="0" w:space="0" w:color="auto"/>
        <w:bottom w:val="none" w:sz="0" w:space="0" w:color="auto"/>
        <w:right w:val="none" w:sz="0" w:space="0" w:color="auto"/>
      </w:divBdr>
    </w:div>
    <w:div w:id="2108574214">
      <w:bodyDiv w:val="1"/>
      <w:marLeft w:val="0"/>
      <w:marRight w:val="0"/>
      <w:marTop w:val="0"/>
      <w:marBottom w:val="0"/>
      <w:divBdr>
        <w:top w:val="none" w:sz="0" w:space="0" w:color="auto"/>
        <w:left w:val="none" w:sz="0" w:space="0" w:color="auto"/>
        <w:bottom w:val="none" w:sz="0" w:space="0" w:color="auto"/>
        <w:right w:val="none" w:sz="0" w:space="0" w:color="auto"/>
      </w:divBdr>
    </w:div>
    <w:div w:id="2108691632">
      <w:bodyDiv w:val="1"/>
      <w:marLeft w:val="0"/>
      <w:marRight w:val="0"/>
      <w:marTop w:val="0"/>
      <w:marBottom w:val="0"/>
      <w:divBdr>
        <w:top w:val="none" w:sz="0" w:space="0" w:color="auto"/>
        <w:left w:val="none" w:sz="0" w:space="0" w:color="auto"/>
        <w:bottom w:val="none" w:sz="0" w:space="0" w:color="auto"/>
        <w:right w:val="none" w:sz="0" w:space="0" w:color="auto"/>
      </w:divBdr>
    </w:div>
    <w:div w:id="2109766698">
      <w:bodyDiv w:val="1"/>
      <w:marLeft w:val="0"/>
      <w:marRight w:val="0"/>
      <w:marTop w:val="0"/>
      <w:marBottom w:val="0"/>
      <w:divBdr>
        <w:top w:val="none" w:sz="0" w:space="0" w:color="auto"/>
        <w:left w:val="none" w:sz="0" w:space="0" w:color="auto"/>
        <w:bottom w:val="none" w:sz="0" w:space="0" w:color="auto"/>
        <w:right w:val="none" w:sz="0" w:space="0" w:color="auto"/>
      </w:divBdr>
    </w:div>
    <w:div w:id="2112968849">
      <w:bodyDiv w:val="1"/>
      <w:marLeft w:val="0"/>
      <w:marRight w:val="0"/>
      <w:marTop w:val="0"/>
      <w:marBottom w:val="0"/>
      <w:divBdr>
        <w:top w:val="none" w:sz="0" w:space="0" w:color="auto"/>
        <w:left w:val="none" w:sz="0" w:space="0" w:color="auto"/>
        <w:bottom w:val="none" w:sz="0" w:space="0" w:color="auto"/>
        <w:right w:val="none" w:sz="0" w:space="0" w:color="auto"/>
      </w:divBdr>
      <w:divsChild>
        <w:div w:id="942373947">
          <w:marLeft w:val="640"/>
          <w:marRight w:val="0"/>
          <w:marTop w:val="0"/>
          <w:marBottom w:val="0"/>
          <w:divBdr>
            <w:top w:val="none" w:sz="0" w:space="0" w:color="auto"/>
            <w:left w:val="none" w:sz="0" w:space="0" w:color="auto"/>
            <w:bottom w:val="none" w:sz="0" w:space="0" w:color="auto"/>
            <w:right w:val="none" w:sz="0" w:space="0" w:color="auto"/>
          </w:divBdr>
        </w:div>
        <w:div w:id="46146103">
          <w:marLeft w:val="640"/>
          <w:marRight w:val="0"/>
          <w:marTop w:val="0"/>
          <w:marBottom w:val="0"/>
          <w:divBdr>
            <w:top w:val="none" w:sz="0" w:space="0" w:color="auto"/>
            <w:left w:val="none" w:sz="0" w:space="0" w:color="auto"/>
            <w:bottom w:val="none" w:sz="0" w:space="0" w:color="auto"/>
            <w:right w:val="none" w:sz="0" w:space="0" w:color="auto"/>
          </w:divBdr>
        </w:div>
        <w:div w:id="449055134">
          <w:marLeft w:val="640"/>
          <w:marRight w:val="0"/>
          <w:marTop w:val="0"/>
          <w:marBottom w:val="0"/>
          <w:divBdr>
            <w:top w:val="none" w:sz="0" w:space="0" w:color="auto"/>
            <w:left w:val="none" w:sz="0" w:space="0" w:color="auto"/>
            <w:bottom w:val="none" w:sz="0" w:space="0" w:color="auto"/>
            <w:right w:val="none" w:sz="0" w:space="0" w:color="auto"/>
          </w:divBdr>
        </w:div>
        <w:div w:id="154540316">
          <w:marLeft w:val="640"/>
          <w:marRight w:val="0"/>
          <w:marTop w:val="0"/>
          <w:marBottom w:val="0"/>
          <w:divBdr>
            <w:top w:val="none" w:sz="0" w:space="0" w:color="auto"/>
            <w:left w:val="none" w:sz="0" w:space="0" w:color="auto"/>
            <w:bottom w:val="none" w:sz="0" w:space="0" w:color="auto"/>
            <w:right w:val="none" w:sz="0" w:space="0" w:color="auto"/>
          </w:divBdr>
        </w:div>
        <w:div w:id="1205942212">
          <w:marLeft w:val="640"/>
          <w:marRight w:val="0"/>
          <w:marTop w:val="0"/>
          <w:marBottom w:val="0"/>
          <w:divBdr>
            <w:top w:val="none" w:sz="0" w:space="0" w:color="auto"/>
            <w:left w:val="none" w:sz="0" w:space="0" w:color="auto"/>
            <w:bottom w:val="none" w:sz="0" w:space="0" w:color="auto"/>
            <w:right w:val="none" w:sz="0" w:space="0" w:color="auto"/>
          </w:divBdr>
        </w:div>
        <w:div w:id="1842693115">
          <w:marLeft w:val="640"/>
          <w:marRight w:val="0"/>
          <w:marTop w:val="0"/>
          <w:marBottom w:val="0"/>
          <w:divBdr>
            <w:top w:val="none" w:sz="0" w:space="0" w:color="auto"/>
            <w:left w:val="none" w:sz="0" w:space="0" w:color="auto"/>
            <w:bottom w:val="none" w:sz="0" w:space="0" w:color="auto"/>
            <w:right w:val="none" w:sz="0" w:space="0" w:color="auto"/>
          </w:divBdr>
        </w:div>
        <w:div w:id="486939812">
          <w:marLeft w:val="640"/>
          <w:marRight w:val="0"/>
          <w:marTop w:val="0"/>
          <w:marBottom w:val="0"/>
          <w:divBdr>
            <w:top w:val="none" w:sz="0" w:space="0" w:color="auto"/>
            <w:left w:val="none" w:sz="0" w:space="0" w:color="auto"/>
            <w:bottom w:val="none" w:sz="0" w:space="0" w:color="auto"/>
            <w:right w:val="none" w:sz="0" w:space="0" w:color="auto"/>
          </w:divBdr>
        </w:div>
        <w:div w:id="1212304232">
          <w:marLeft w:val="640"/>
          <w:marRight w:val="0"/>
          <w:marTop w:val="0"/>
          <w:marBottom w:val="0"/>
          <w:divBdr>
            <w:top w:val="none" w:sz="0" w:space="0" w:color="auto"/>
            <w:left w:val="none" w:sz="0" w:space="0" w:color="auto"/>
            <w:bottom w:val="none" w:sz="0" w:space="0" w:color="auto"/>
            <w:right w:val="none" w:sz="0" w:space="0" w:color="auto"/>
          </w:divBdr>
        </w:div>
        <w:div w:id="103381255">
          <w:marLeft w:val="640"/>
          <w:marRight w:val="0"/>
          <w:marTop w:val="0"/>
          <w:marBottom w:val="0"/>
          <w:divBdr>
            <w:top w:val="none" w:sz="0" w:space="0" w:color="auto"/>
            <w:left w:val="none" w:sz="0" w:space="0" w:color="auto"/>
            <w:bottom w:val="none" w:sz="0" w:space="0" w:color="auto"/>
            <w:right w:val="none" w:sz="0" w:space="0" w:color="auto"/>
          </w:divBdr>
        </w:div>
        <w:div w:id="688875250">
          <w:marLeft w:val="640"/>
          <w:marRight w:val="0"/>
          <w:marTop w:val="0"/>
          <w:marBottom w:val="0"/>
          <w:divBdr>
            <w:top w:val="none" w:sz="0" w:space="0" w:color="auto"/>
            <w:left w:val="none" w:sz="0" w:space="0" w:color="auto"/>
            <w:bottom w:val="none" w:sz="0" w:space="0" w:color="auto"/>
            <w:right w:val="none" w:sz="0" w:space="0" w:color="auto"/>
          </w:divBdr>
        </w:div>
        <w:div w:id="1787843262">
          <w:marLeft w:val="640"/>
          <w:marRight w:val="0"/>
          <w:marTop w:val="0"/>
          <w:marBottom w:val="0"/>
          <w:divBdr>
            <w:top w:val="none" w:sz="0" w:space="0" w:color="auto"/>
            <w:left w:val="none" w:sz="0" w:space="0" w:color="auto"/>
            <w:bottom w:val="none" w:sz="0" w:space="0" w:color="auto"/>
            <w:right w:val="none" w:sz="0" w:space="0" w:color="auto"/>
          </w:divBdr>
        </w:div>
        <w:div w:id="1882784384">
          <w:marLeft w:val="640"/>
          <w:marRight w:val="0"/>
          <w:marTop w:val="0"/>
          <w:marBottom w:val="0"/>
          <w:divBdr>
            <w:top w:val="none" w:sz="0" w:space="0" w:color="auto"/>
            <w:left w:val="none" w:sz="0" w:space="0" w:color="auto"/>
            <w:bottom w:val="none" w:sz="0" w:space="0" w:color="auto"/>
            <w:right w:val="none" w:sz="0" w:space="0" w:color="auto"/>
          </w:divBdr>
        </w:div>
        <w:div w:id="1724789329">
          <w:marLeft w:val="640"/>
          <w:marRight w:val="0"/>
          <w:marTop w:val="0"/>
          <w:marBottom w:val="0"/>
          <w:divBdr>
            <w:top w:val="none" w:sz="0" w:space="0" w:color="auto"/>
            <w:left w:val="none" w:sz="0" w:space="0" w:color="auto"/>
            <w:bottom w:val="none" w:sz="0" w:space="0" w:color="auto"/>
            <w:right w:val="none" w:sz="0" w:space="0" w:color="auto"/>
          </w:divBdr>
        </w:div>
        <w:div w:id="1465393897">
          <w:marLeft w:val="640"/>
          <w:marRight w:val="0"/>
          <w:marTop w:val="0"/>
          <w:marBottom w:val="0"/>
          <w:divBdr>
            <w:top w:val="none" w:sz="0" w:space="0" w:color="auto"/>
            <w:left w:val="none" w:sz="0" w:space="0" w:color="auto"/>
            <w:bottom w:val="none" w:sz="0" w:space="0" w:color="auto"/>
            <w:right w:val="none" w:sz="0" w:space="0" w:color="auto"/>
          </w:divBdr>
        </w:div>
        <w:div w:id="1421292415">
          <w:marLeft w:val="640"/>
          <w:marRight w:val="0"/>
          <w:marTop w:val="0"/>
          <w:marBottom w:val="0"/>
          <w:divBdr>
            <w:top w:val="none" w:sz="0" w:space="0" w:color="auto"/>
            <w:left w:val="none" w:sz="0" w:space="0" w:color="auto"/>
            <w:bottom w:val="none" w:sz="0" w:space="0" w:color="auto"/>
            <w:right w:val="none" w:sz="0" w:space="0" w:color="auto"/>
          </w:divBdr>
        </w:div>
        <w:div w:id="683746070">
          <w:marLeft w:val="640"/>
          <w:marRight w:val="0"/>
          <w:marTop w:val="0"/>
          <w:marBottom w:val="0"/>
          <w:divBdr>
            <w:top w:val="none" w:sz="0" w:space="0" w:color="auto"/>
            <w:left w:val="none" w:sz="0" w:space="0" w:color="auto"/>
            <w:bottom w:val="none" w:sz="0" w:space="0" w:color="auto"/>
            <w:right w:val="none" w:sz="0" w:space="0" w:color="auto"/>
          </w:divBdr>
        </w:div>
        <w:div w:id="41906526">
          <w:marLeft w:val="640"/>
          <w:marRight w:val="0"/>
          <w:marTop w:val="0"/>
          <w:marBottom w:val="0"/>
          <w:divBdr>
            <w:top w:val="none" w:sz="0" w:space="0" w:color="auto"/>
            <w:left w:val="none" w:sz="0" w:space="0" w:color="auto"/>
            <w:bottom w:val="none" w:sz="0" w:space="0" w:color="auto"/>
            <w:right w:val="none" w:sz="0" w:space="0" w:color="auto"/>
          </w:divBdr>
        </w:div>
        <w:div w:id="1235890439">
          <w:marLeft w:val="640"/>
          <w:marRight w:val="0"/>
          <w:marTop w:val="0"/>
          <w:marBottom w:val="0"/>
          <w:divBdr>
            <w:top w:val="none" w:sz="0" w:space="0" w:color="auto"/>
            <w:left w:val="none" w:sz="0" w:space="0" w:color="auto"/>
            <w:bottom w:val="none" w:sz="0" w:space="0" w:color="auto"/>
            <w:right w:val="none" w:sz="0" w:space="0" w:color="auto"/>
          </w:divBdr>
        </w:div>
        <w:div w:id="1626040665">
          <w:marLeft w:val="640"/>
          <w:marRight w:val="0"/>
          <w:marTop w:val="0"/>
          <w:marBottom w:val="0"/>
          <w:divBdr>
            <w:top w:val="none" w:sz="0" w:space="0" w:color="auto"/>
            <w:left w:val="none" w:sz="0" w:space="0" w:color="auto"/>
            <w:bottom w:val="none" w:sz="0" w:space="0" w:color="auto"/>
            <w:right w:val="none" w:sz="0" w:space="0" w:color="auto"/>
          </w:divBdr>
        </w:div>
        <w:div w:id="282272348">
          <w:marLeft w:val="640"/>
          <w:marRight w:val="0"/>
          <w:marTop w:val="0"/>
          <w:marBottom w:val="0"/>
          <w:divBdr>
            <w:top w:val="none" w:sz="0" w:space="0" w:color="auto"/>
            <w:left w:val="none" w:sz="0" w:space="0" w:color="auto"/>
            <w:bottom w:val="none" w:sz="0" w:space="0" w:color="auto"/>
            <w:right w:val="none" w:sz="0" w:space="0" w:color="auto"/>
          </w:divBdr>
        </w:div>
        <w:div w:id="1189568652">
          <w:marLeft w:val="640"/>
          <w:marRight w:val="0"/>
          <w:marTop w:val="0"/>
          <w:marBottom w:val="0"/>
          <w:divBdr>
            <w:top w:val="none" w:sz="0" w:space="0" w:color="auto"/>
            <w:left w:val="none" w:sz="0" w:space="0" w:color="auto"/>
            <w:bottom w:val="none" w:sz="0" w:space="0" w:color="auto"/>
            <w:right w:val="none" w:sz="0" w:space="0" w:color="auto"/>
          </w:divBdr>
        </w:div>
        <w:div w:id="280844774">
          <w:marLeft w:val="640"/>
          <w:marRight w:val="0"/>
          <w:marTop w:val="0"/>
          <w:marBottom w:val="0"/>
          <w:divBdr>
            <w:top w:val="none" w:sz="0" w:space="0" w:color="auto"/>
            <w:left w:val="none" w:sz="0" w:space="0" w:color="auto"/>
            <w:bottom w:val="none" w:sz="0" w:space="0" w:color="auto"/>
            <w:right w:val="none" w:sz="0" w:space="0" w:color="auto"/>
          </w:divBdr>
        </w:div>
        <w:div w:id="1952976525">
          <w:marLeft w:val="640"/>
          <w:marRight w:val="0"/>
          <w:marTop w:val="0"/>
          <w:marBottom w:val="0"/>
          <w:divBdr>
            <w:top w:val="none" w:sz="0" w:space="0" w:color="auto"/>
            <w:left w:val="none" w:sz="0" w:space="0" w:color="auto"/>
            <w:bottom w:val="none" w:sz="0" w:space="0" w:color="auto"/>
            <w:right w:val="none" w:sz="0" w:space="0" w:color="auto"/>
          </w:divBdr>
        </w:div>
        <w:div w:id="1254431570">
          <w:marLeft w:val="640"/>
          <w:marRight w:val="0"/>
          <w:marTop w:val="0"/>
          <w:marBottom w:val="0"/>
          <w:divBdr>
            <w:top w:val="none" w:sz="0" w:space="0" w:color="auto"/>
            <w:left w:val="none" w:sz="0" w:space="0" w:color="auto"/>
            <w:bottom w:val="none" w:sz="0" w:space="0" w:color="auto"/>
            <w:right w:val="none" w:sz="0" w:space="0" w:color="auto"/>
          </w:divBdr>
        </w:div>
        <w:div w:id="637035246">
          <w:marLeft w:val="640"/>
          <w:marRight w:val="0"/>
          <w:marTop w:val="0"/>
          <w:marBottom w:val="0"/>
          <w:divBdr>
            <w:top w:val="none" w:sz="0" w:space="0" w:color="auto"/>
            <w:left w:val="none" w:sz="0" w:space="0" w:color="auto"/>
            <w:bottom w:val="none" w:sz="0" w:space="0" w:color="auto"/>
            <w:right w:val="none" w:sz="0" w:space="0" w:color="auto"/>
          </w:divBdr>
        </w:div>
        <w:div w:id="1510560837">
          <w:marLeft w:val="640"/>
          <w:marRight w:val="0"/>
          <w:marTop w:val="0"/>
          <w:marBottom w:val="0"/>
          <w:divBdr>
            <w:top w:val="none" w:sz="0" w:space="0" w:color="auto"/>
            <w:left w:val="none" w:sz="0" w:space="0" w:color="auto"/>
            <w:bottom w:val="none" w:sz="0" w:space="0" w:color="auto"/>
            <w:right w:val="none" w:sz="0" w:space="0" w:color="auto"/>
          </w:divBdr>
        </w:div>
        <w:div w:id="85810862">
          <w:marLeft w:val="640"/>
          <w:marRight w:val="0"/>
          <w:marTop w:val="0"/>
          <w:marBottom w:val="0"/>
          <w:divBdr>
            <w:top w:val="none" w:sz="0" w:space="0" w:color="auto"/>
            <w:left w:val="none" w:sz="0" w:space="0" w:color="auto"/>
            <w:bottom w:val="none" w:sz="0" w:space="0" w:color="auto"/>
            <w:right w:val="none" w:sz="0" w:space="0" w:color="auto"/>
          </w:divBdr>
        </w:div>
        <w:div w:id="1473403792">
          <w:marLeft w:val="640"/>
          <w:marRight w:val="0"/>
          <w:marTop w:val="0"/>
          <w:marBottom w:val="0"/>
          <w:divBdr>
            <w:top w:val="none" w:sz="0" w:space="0" w:color="auto"/>
            <w:left w:val="none" w:sz="0" w:space="0" w:color="auto"/>
            <w:bottom w:val="none" w:sz="0" w:space="0" w:color="auto"/>
            <w:right w:val="none" w:sz="0" w:space="0" w:color="auto"/>
          </w:divBdr>
        </w:div>
        <w:div w:id="1494419895">
          <w:marLeft w:val="640"/>
          <w:marRight w:val="0"/>
          <w:marTop w:val="0"/>
          <w:marBottom w:val="0"/>
          <w:divBdr>
            <w:top w:val="none" w:sz="0" w:space="0" w:color="auto"/>
            <w:left w:val="none" w:sz="0" w:space="0" w:color="auto"/>
            <w:bottom w:val="none" w:sz="0" w:space="0" w:color="auto"/>
            <w:right w:val="none" w:sz="0" w:space="0" w:color="auto"/>
          </w:divBdr>
        </w:div>
        <w:div w:id="1022168626">
          <w:marLeft w:val="640"/>
          <w:marRight w:val="0"/>
          <w:marTop w:val="0"/>
          <w:marBottom w:val="0"/>
          <w:divBdr>
            <w:top w:val="none" w:sz="0" w:space="0" w:color="auto"/>
            <w:left w:val="none" w:sz="0" w:space="0" w:color="auto"/>
            <w:bottom w:val="none" w:sz="0" w:space="0" w:color="auto"/>
            <w:right w:val="none" w:sz="0" w:space="0" w:color="auto"/>
          </w:divBdr>
        </w:div>
        <w:div w:id="397900811">
          <w:marLeft w:val="640"/>
          <w:marRight w:val="0"/>
          <w:marTop w:val="0"/>
          <w:marBottom w:val="0"/>
          <w:divBdr>
            <w:top w:val="none" w:sz="0" w:space="0" w:color="auto"/>
            <w:left w:val="none" w:sz="0" w:space="0" w:color="auto"/>
            <w:bottom w:val="none" w:sz="0" w:space="0" w:color="auto"/>
            <w:right w:val="none" w:sz="0" w:space="0" w:color="auto"/>
          </w:divBdr>
        </w:div>
        <w:div w:id="1809276259">
          <w:marLeft w:val="640"/>
          <w:marRight w:val="0"/>
          <w:marTop w:val="0"/>
          <w:marBottom w:val="0"/>
          <w:divBdr>
            <w:top w:val="none" w:sz="0" w:space="0" w:color="auto"/>
            <w:left w:val="none" w:sz="0" w:space="0" w:color="auto"/>
            <w:bottom w:val="none" w:sz="0" w:space="0" w:color="auto"/>
            <w:right w:val="none" w:sz="0" w:space="0" w:color="auto"/>
          </w:divBdr>
        </w:div>
        <w:div w:id="1067993238">
          <w:marLeft w:val="640"/>
          <w:marRight w:val="0"/>
          <w:marTop w:val="0"/>
          <w:marBottom w:val="0"/>
          <w:divBdr>
            <w:top w:val="none" w:sz="0" w:space="0" w:color="auto"/>
            <w:left w:val="none" w:sz="0" w:space="0" w:color="auto"/>
            <w:bottom w:val="none" w:sz="0" w:space="0" w:color="auto"/>
            <w:right w:val="none" w:sz="0" w:space="0" w:color="auto"/>
          </w:divBdr>
        </w:div>
        <w:div w:id="1320890717">
          <w:marLeft w:val="640"/>
          <w:marRight w:val="0"/>
          <w:marTop w:val="0"/>
          <w:marBottom w:val="0"/>
          <w:divBdr>
            <w:top w:val="none" w:sz="0" w:space="0" w:color="auto"/>
            <w:left w:val="none" w:sz="0" w:space="0" w:color="auto"/>
            <w:bottom w:val="none" w:sz="0" w:space="0" w:color="auto"/>
            <w:right w:val="none" w:sz="0" w:space="0" w:color="auto"/>
          </w:divBdr>
        </w:div>
        <w:div w:id="1381586833">
          <w:marLeft w:val="640"/>
          <w:marRight w:val="0"/>
          <w:marTop w:val="0"/>
          <w:marBottom w:val="0"/>
          <w:divBdr>
            <w:top w:val="none" w:sz="0" w:space="0" w:color="auto"/>
            <w:left w:val="none" w:sz="0" w:space="0" w:color="auto"/>
            <w:bottom w:val="none" w:sz="0" w:space="0" w:color="auto"/>
            <w:right w:val="none" w:sz="0" w:space="0" w:color="auto"/>
          </w:divBdr>
        </w:div>
        <w:div w:id="2128159026">
          <w:marLeft w:val="640"/>
          <w:marRight w:val="0"/>
          <w:marTop w:val="0"/>
          <w:marBottom w:val="0"/>
          <w:divBdr>
            <w:top w:val="none" w:sz="0" w:space="0" w:color="auto"/>
            <w:left w:val="none" w:sz="0" w:space="0" w:color="auto"/>
            <w:bottom w:val="none" w:sz="0" w:space="0" w:color="auto"/>
            <w:right w:val="none" w:sz="0" w:space="0" w:color="auto"/>
          </w:divBdr>
        </w:div>
        <w:div w:id="515079683">
          <w:marLeft w:val="640"/>
          <w:marRight w:val="0"/>
          <w:marTop w:val="0"/>
          <w:marBottom w:val="0"/>
          <w:divBdr>
            <w:top w:val="none" w:sz="0" w:space="0" w:color="auto"/>
            <w:left w:val="none" w:sz="0" w:space="0" w:color="auto"/>
            <w:bottom w:val="none" w:sz="0" w:space="0" w:color="auto"/>
            <w:right w:val="none" w:sz="0" w:space="0" w:color="auto"/>
          </w:divBdr>
        </w:div>
        <w:div w:id="1646086405">
          <w:marLeft w:val="640"/>
          <w:marRight w:val="0"/>
          <w:marTop w:val="0"/>
          <w:marBottom w:val="0"/>
          <w:divBdr>
            <w:top w:val="none" w:sz="0" w:space="0" w:color="auto"/>
            <w:left w:val="none" w:sz="0" w:space="0" w:color="auto"/>
            <w:bottom w:val="none" w:sz="0" w:space="0" w:color="auto"/>
            <w:right w:val="none" w:sz="0" w:space="0" w:color="auto"/>
          </w:divBdr>
        </w:div>
        <w:div w:id="1803890220">
          <w:marLeft w:val="640"/>
          <w:marRight w:val="0"/>
          <w:marTop w:val="0"/>
          <w:marBottom w:val="0"/>
          <w:divBdr>
            <w:top w:val="none" w:sz="0" w:space="0" w:color="auto"/>
            <w:left w:val="none" w:sz="0" w:space="0" w:color="auto"/>
            <w:bottom w:val="none" w:sz="0" w:space="0" w:color="auto"/>
            <w:right w:val="none" w:sz="0" w:space="0" w:color="auto"/>
          </w:divBdr>
        </w:div>
        <w:div w:id="1892957978">
          <w:marLeft w:val="640"/>
          <w:marRight w:val="0"/>
          <w:marTop w:val="0"/>
          <w:marBottom w:val="0"/>
          <w:divBdr>
            <w:top w:val="none" w:sz="0" w:space="0" w:color="auto"/>
            <w:left w:val="none" w:sz="0" w:space="0" w:color="auto"/>
            <w:bottom w:val="none" w:sz="0" w:space="0" w:color="auto"/>
            <w:right w:val="none" w:sz="0" w:space="0" w:color="auto"/>
          </w:divBdr>
        </w:div>
        <w:div w:id="1756781263">
          <w:marLeft w:val="640"/>
          <w:marRight w:val="0"/>
          <w:marTop w:val="0"/>
          <w:marBottom w:val="0"/>
          <w:divBdr>
            <w:top w:val="none" w:sz="0" w:space="0" w:color="auto"/>
            <w:left w:val="none" w:sz="0" w:space="0" w:color="auto"/>
            <w:bottom w:val="none" w:sz="0" w:space="0" w:color="auto"/>
            <w:right w:val="none" w:sz="0" w:space="0" w:color="auto"/>
          </w:divBdr>
        </w:div>
        <w:div w:id="1814716565">
          <w:marLeft w:val="640"/>
          <w:marRight w:val="0"/>
          <w:marTop w:val="0"/>
          <w:marBottom w:val="0"/>
          <w:divBdr>
            <w:top w:val="none" w:sz="0" w:space="0" w:color="auto"/>
            <w:left w:val="none" w:sz="0" w:space="0" w:color="auto"/>
            <w:bottom w:val="none" w:sz="0" w:space="0" w:color="auto"/>
            <w:right w:val="none" w:sz="0" w:space="0" w:color="auto"/>
          </w:divBdr>
        </w:div>
        <w:div w:id="1204946115">
          <w:marLeft w:val="640"/>
          <w:marRight w:val="0"/>
          <w:marTop w:val="0"/>
          <w:marBottom w:val="0"/>
          <w:divBdr>
            <w:top w:val="none" w:sz="0" w:space="0" w:color="auto"/>
            <w:left w:val="none" w:sz="0" w:space="0" w:color="auto"/>
            <w:bottom w:val="none" w:sz="0" w:space="0" w:color="auto"/>
            <w:right w:val="none" w:sz="0" w:space="0" w:color="auto"/>
          </w:divBdr>
        </w:div>
        <w:div w:id="986935193">
          <w:marLeft w:val="640"/>
          <w:marRight w:val="0"/>
          <w:marTop w:val="0"/>
          <w:marBottom w:val="0"/>
          <w:divBdr>
            <w:top w:val="none" w:sz="0" w:space="0" w:color="auto"/>
            <w:left w:val="none" w:sz="0" w:space="0" w:color="auto"/>
            <w:bottom w:val="none" w:sz="0" w:space="0" w:color="auto"/>
            <w:right w:val="none" w:sz="0" w:space="0" w:color="auto"/>
          </w:divBdr>
        </w:div>
        <w:div w:id="1667440724">
          <w:marLeft w:val="640"/>
          <w:marRight w:val="0"/>
          <w:marTop w:val="0"/>
          <w:marBottom w:val="0"/>
          <w:divBdr>
            <w:top w:val="none" w:sz="0" w:space="0" w:color="auto"/>
            <w:left w:val="none" w:sz="0" w:space="0" w:color="auto"/>
            <w:bottom w:val="none" w:sz="0" w:space="0" w:color="auto"/>
            <w:right w:val="none" w:sz="0" w:space="0" w:color="auto"/>
          </w:divBdr>
        </w:div>
        <w:div w:id="1033111409">
          <w:marLeft w:val="640"/>
          <w:marRight w:val="0"/>
          <w:marTop w:val="0"/>
          <w:marBottom w:val="0"/>
          <w:divBdr>
            <w:top w:val="none" w:sz="0" w:space="0" w:color="auto"/>
            <w:left w:val="none" w:sz="0" w:space="0" w:color="auto"/>
            <w:bottom w:val="none" w:sz="0" w:space="0" w:color="auto"/>
            <w:right w:val="none" w:sz="0" w:space="0" w:color="auto"/>
          </w:divBdr>
        </w:div>
        <w:div w:id="1975676496">
          <w:marLeft w:val="640"/>
          <w:marRight w:val="0"/>
          <w:marTop w:val="0"/>
          <w:marBottom w:val="0"/>
          <w:divBdr>
            <w:top w:val="none" w:sz="0" w:space="0" w:color="auto"/>
            <w:left w:val="none" w:sz="0" w:space="0" w:color="auto"/>
            <w:bottom w:val="none" w:sz="0" w:space="0" w:color="auto"/>
            <w:right w:val="none" w:sz="0" w:space="0" w:color="auto"/>
          </w:divBdr>
        </w:div>
        <w:div w:id="561479454">
          <w:marLeft w:val="640"/>
          <w:marRight w:val="0"/>
          <w:marTop w:val="0"/>
          <w:marBottom w:val="0"/>
          <w:divBdr>
            <w:top w:val="none" w:sz="0" w:space="0" w:color="auto"/>
            <w:left w:val="none" w:sz="0" w:space="0" w:color="auto"/>
            <w:bottom w:val="none" w:sz="0" w:space="0" w:color="auto"/>
            <w:right w:val="none" w:sz="0" w:space="0" w:color="auto"/>
          </w:divBdr>
        </w:div>
        <w:div w:id="1170483909">
          <w:marLeft w:val="640"/>
          <w:marRight w:val="0"/>
          <w:marTop w:val="0"/>
          <w:marBottom w:val="0"/>
          <w:divBdr>
            <w:top w:val="none" w:sz="0" w:space="0" w:color="auto"/>
            <w:left w:val="none" w:sz="0" w:space="0" w:color="auto"/>
            <w:bottom w:val="none" w:sz="0" w:space="0" w:color="auto"/>
            <w:right w:val="none" w:sz="0" w:space="0" w:color="auto"/>
          </w:divBdr>
        </w:div>
        <w:div w:id="1493057223">
          <w:marLeft w:val="640"/>
          <w:marRight w:val="0"/>
          <w:marTop w:val="0"/>
          <w:marBottom w:val="0"/>
          <w:divBdr>
            <w:top w:val="none" w:sz="0" w:space="0" w:color="auto"/>
            <w:left w:val="none" w:sz="0" w:space="0" w:color="auto"/>
            <w:bottom w:val="none" w:sz="0" w:space="0" w:color="auto"/>
            <w:right w:val="none" w:sz="0" w:space="0" w:color="auto"/>
          </w:divBdr>
        </w:div>
        <w:div w:id="1841890719">
          <w:marLeft w:val="640"/>
          <w:marRight w:val="0"/>
          <w:marTop w:val="0"/>
          <w:marBottom w:val="0"/>
          <w:divBdr>
            <w:top w:val="none" w:sz="0" w:space="0" w:color="auto"/>
            <w:left w:val="none" w:sz="0" w:space="0" w:color="auto"/>
            <w:bottom w:val="none" w:sz="0" w:space="0" w:color="auto"/>
            <w:right w:val="none" w:sz="0" w:space="0" w:color="auto"/>
          </w:divBdr>
        </w:div>
        <w:div w:id="944969416">
          <w:marLeft w:val="640"/>
          <w:marRight w:val="0"/>
          <w:marTop w:val="0"/>
          <w:marBottom w:val="0"/>
          <w:divBdr>
            <w:top w:val="none" w:sz="0" w:space="0" w:color="auto"/>
            <w:left w:val="none" w:sz="0" w:space="0" w:color="auto"/>
            <w:bottom w:val="none" w:sz="0" w:space="0" w:color="auto"/>
            <w:right w:val="none" w:sz="0" w:space="0" w:color="auto"/>
          </w:divBdr>
        </w:div>
        <w:div w:id="313409047">
          <w:marLeft w:val="640"/>
          <w:marRight w:val="0"/>
          <w:marTop w:val="0"/>
          <w:marBottom w:val="0"/>
          <w:divBdr>
            <w:top w:val="none" w:sz="0" w:space="0" w:color="auto"/>
            <w:left w:val="none" w:sz="0" w:space="0" w:color="auto"/>
            <w:bottom w:val="none" w:sz="0" w:space="0" w:color="auto"/>
            <w:right w:val="none" w:sz="0" w:space="0" w:color="auto"/>
          </w:divBdr>
        </w:div>
        <w:div w:id="536478805">
          <w:marLeft w:val="640"/>
          <w:marRight w:val="0"/>
          <w:marTop w:val="0"/>
          <w:marBottom w:val="0"/>
          <w:divBdr>
            <w:top w:val="none" w:sz="0" w:space="0" w:color="auto"/>
            <w:left w:val="none" w:sz="0" w:space="0" w:color="auto"/>
            <w:bottom w:val="none" w:sz="0" w:space="0" w:color="auto"/>
            <w:right w:val="none" w:sz="0" w:space="0" w:color="auto"/>
          </w:divBdr>
        </w:div>
        <w:div w:id="1096637540">
          <w:marLeft w:val="640"/>
          <w:marRight w:val="0"/>
          <w:marTop w:val="0"/>
          <w:marBottom w:val="0"/>
          <w:divBdr>
            <w:top w:val="none" w:sz="0" w:space="0" w:color="auto"/>
            <w:left w:val="none" w:sz="0" w:space="0" w:color="auto"/>
            <w:bottom w:val="none" w:sz="0" w:space="0" w:color="auto"/>
            <w:right w:val="none" w:sz="0" w:space="0" w:color="auto"/>
          </w:divBdr>
        </w:div>
        <w:div w:id="259872994">
          <w:marLeft w:val="640"/>
          <w:marRight w:val="0"/>
          <w:marTop w:val="0"/>
          <w:marBottom w:val="0"/>
          <w:divBdr>
            <w:top w:val="none" w:sz="0" w:space="0" w:color="auto"/>
            <w:left w:val="none" w:sz="0" w:space="0" w:color="auto"/>
            <w:bottom w:val="none" w:sz="0" w:space="0" w:color="auto"/>
            <w:right w:val="none" w:sz="0" w:space="0" w:color="auto"/>
          </w:divBdr>
        </w:div>
      </w:divsChild>
    </w:div>
    <w:div w:id="2113940129">
      <w:bodyDiv w:val="1"/>
      <w:marLeft w:val="0"/>
      <w:marRight w:val="0"/>
      <w:marTop w:val="0"/>
      <w:marBottom w:val="0"/>
      <w:divBdr>
        <w:top w:val="none" w:sz="0" w:space="0" w:color="auto"/>
        <w:left w:val="none" w:sz="0" w:space="0" w:color="auto"/>
        <w:bottom w:val="none" w:sz="0" w:space="0" w:color="auto"/>
        <w:right w:val="none" w:sz="0" w:space="0" w:color="auto"/>
      </w:divBdr>
    </w:div>
    <w:div w:id="2114857263">
      <w:bodyDiv w:val="1"/>
      <w:marLeft w:val="0"/>
      <w:marRight w:val="0"/>
      <w:marTop w:val="0"/>
      <w:marBottom w:val="0"/>
      <w:divBdr>
        <w:top w:val="none" w:sz="0" w:space="0" w:color="auto"/>
        <w:left w:val="none" w:sz="0" w:space="0" w:color="auto"/>
        <w:bottom w:val="none" w:sz="0" w:space="0" w:color="auto"/>
        <w:right w:val="none" w:sz="0" w:space="0" w:color="auto"/>
      </w:divBdr>
    </w:div>
    <w:div w:id="2120099799">
      <w:bodyDiv w:val="1"/>
      <w:marLeft w:val="0"/>
      <w:marRight w:val="0"/>
      <w:marTop w:val="0"/>
      <w:marBottom w:val="0"/>
      <w:divBdr>
        <w:top w:val="none" w:sz="0" w:space="0" w:color="auto"/>
        <w:left w:val="none" w:sz="0" w:space="0" w:color="auto"/>
        <w:bottom w:val="none" w:sz="0" w:space="0" w:color="auto"/>
        <w:right w:val="none" w:sz="0" w:space="0" w:color="auto"/>
      </w:divBdr>
    </w:div>
    <w:div w:id="2121795223">
      <w:bodyDiv w:val="1"/>
      <w:marLeft w:val="0"/>
      <w:marRight w:val="0"/>
      <w:marTop w:val="0"/>
      <w:marBottom w:val="0"/>
      <w:divBdr>
        <w:top w:val="none" w:sz="0" w:space="0" w:color="auto"/>
        <w:left w:val="none" w:sz="0" w:space="0" w:color="auto"/>
        <w:bottom w:val="none" w:sz="0" w:space="0" w:color="auto"/>
        <w:right w:val="none" w:sz="0" w:space="0" w:color="auto"/>
      </w:divBdr>
    </w:div>
    <w:div w:id="2125224082">
      <w:bodyDiv w:val="1"/>
      <w:marLeft w:val="0"/>
      <w:marRight w:val="0"/>
      <w:marTop w:val="0"/>
      <w:marBottom w:val="0"/>
      <w:divBdr>
        <w:top w:val="none" w:sz="0" w:space="0" w:color="auto"/>
        <w:left w:val="none" w:sz="0" w:space="0" w:color="auto"/>
        <w:bottom w:val="none" w:sz="0" w:space="0" w:color="auto"/>
        <w:right w:val="none" w:sz="0" w:space="0" w:color="auto"/>
      </w:divBdr>
    </w:div>
    <w:div w:id="2125273269">
      <w:bodyDiv w:val="1"/>
      <w:marLeft w:val="0"/>
      <w:marRight w:val="0"/>
      <w:marTop w:val="0"/>
      <w:marBottom w:val="0"/>
      <w:divBdr>
        <w:top w:val="none" w:sz="0" w:space="0" w:color="auto"/>
        <w:left w:val="none" w:sz="0" w:space="0" w:color="auto"/>
        <w:bottom w:val="none" w:sz="0" w:space="0" w:color="auto"/>
        <w:right w:val="none" w:sz="0" w:space="0" w:color="auto"/>
      </w:divBdr>
    </w:div>
    <w:div w:id="2128155449">
      <w:bodyDiv w:val="1"/>
      <w:marLeft w:val="0"/>
      <w:marRight w:val="0"/>
      <w:marTop w:val="0"/>
      <w:marBottom w:val="0"/>
      <w:divBdr>
        <w:top w:val="none" w:sz="0" w:space="0" w:color="auto"/>
        <w:left w:val="none" w:sz="0" w:space="0" w:color="auto"/>
        <w:bottom w:val="none" w:sz="0" w:space="0" w:color="auto"/>
        <w:right w:val="none" w:sz="0" w:space="0" w:color="auto"/>
      </w:divBdr>
    </w:div>
    <w:div w:id="2136019441">
      <w:bodyDiv w:val="1"/>
      <w:marLeft w:val="0"/>
      <w:marRight w:val="0"/>
      <w:marTop w:val="0"/>
      <w:marBottom w:val="0"/>
      <w:divBdr>
        <w:top w:val="none" w:sz="0" w:space="0" w:color="auto"/>
        <w:left w:val="none" w:sz="0" w:space="0" w:color="auto"/>
        <w:bottom w:val="none" w:sz="0" w:space="0" w:color="auto"/>
        <w:right w:val="none" w:sz="0" w:space="0" w:color="auto"/>
      </w:divBdr>
    </w:div>
    <w:div w:id="2141728251">
      <w:bodyDiv w:val="1"/>
      <w:marLeft w:val="0"/>
      <w:marRight w:val="0"/>
      <w:marTop w:val="0"/>
      <w:marBottom w:val="0"/>
      <w:divBdr>
        <w:top w:val="none" w:sz="0" w:space="0" w:color="auto"/>
        <w:left w:val="none" w:sz="0" w:space="0" w:color="auto"/>
        <w:bottom w:val="none" w:sz="0" w:space="0" w:color="auto"/>
        <w:right w:val="none" w:sz="0" w:space="0" w:color="auto"/>
      </w:divBdr>
    </w:div>
    <w:div w:id="2142182993">
      <w:bodyDiv w:val="1"/>
      <w:marLeft w:val="0"/>
      <w:marRight w:val="0"/>
      <w:marTop w:val="0"/>
      <w:marBottom w:val="0"/>
      <w:divBdr>
        <w:top w:val="none" w:sz="0" w:space="0" w:color="auto"/>
        <w:left w:val="none" w:sz="0" w:space="0" w:color="auto"/>
        <w:bottom w:val="none" w:sz="0" w:space="0" w:color="auto"/>
        <w:right w:val="none" w:sz="0" w:space="0" w:color="auto"/>
      </w:divBdr>
      <w:divsChild>
        <w:div w:id="1425420110">
          <w:marLeft w:val="640"/>
          <w:marRight w:val="0"/>
          <w:marTop w:val="0"/>
          <w:marBottom w:val="0"/>
          <w:divBdr>
            <w:top w:val="none" w:sz="0" w:space="0" w:color="auto"/>
            <w:left w:val="none" w:sz="0" w:space="0" w:color="auto"/>
            <w:bottom w:val="none" w:sz="0" w:space="0" w:color="auto"/>
            <w:right w:val="none" w:sz="0" w:space="0" w:color="auto"/>
          </w:divBdr>
        </w:div>
        <w:div w:id="1560703207">
          <w:marLeft w:val="640"/>
          <w:marRight w:val="0"/>
          <w:marTop w:val="0"/>
          <w:marBottom w:val="0"/>
          <w:divBdr>
            <w:top w:val="none" w:sz="0" w:space="0" w:color="auto"/>
            <w:left w:val="none" w:sz="0" w:space="0" w:color="auto"/>
            <w:bottom w:val="none" w:sz="0" w:space="0" w:color="auto"/>
            <w:right w:val="none" w:sz="0" w:space="0" w:color="auto"/>
          </w:divBdr>
        </w:div>
        <w:div w:id="1918902264">
          <w:marLeft w:val="640"/>
          <w:marRight w:val="0"/>
          <w:marTop w:val="0"/>
          <w:marBottom w:val="0"/>
          <w:divBdr>
            <w:top w:val="none" w:sz="0" w:space="0" w:color="auto"/>
            <w:left w:val="none" w:sz="0" w:space="0" w:color="auto"/>
            <w:bottom w:val="none" w:sz="0" w:space="0" w:color="auto"/>
            <w:right w:val="none" w:sz="0" w:space="0" w:color="auto"/>
          </w:divBdr>
        </w:div>
        <w:div w:id="2055618538">
          <w:marLeft w:val="640"/>
          <w:marRight w:val="0"/>
          <w:marTop w:val="0"/>
          <w:marBottom w:val="0"/>
          <w:divBdr>
            <w:top w:val="none" w:sz="0" w:space="0" w:color="auto"/>
            <w:left w:val="none" w:sz="0" w:space="0" w:color="auto"/>
            <w:bottom w:val="none" w:sz="0" w:space="0" w:color="auto"/>
            <w:right w:val="none" w:sz="0" w:space="0" w:color="auto"/>
          </w:divBdr>
        </w:div>
        <w:div w:id="323973818">
          <w:marLeft w:val="640"/>
          <w:marRight w:val="0"/>
          <w:marTop w:val="0"/>
          <w:marBottom w:val="0"/>
          <w:divBdr>
            <w:top w:val="none" w:sz="0" w:space="0" w:color="auto"/>
            <w:left w:val="none" w:sz="0" w:space="0" w:color="auto"/>
            <w:bottom w:val="none" w:sz="0" w:space="0" w:color="auto"/>
            <w:right w:val="none" w:sz="0" w:space="0" w:color="auto"/>
          </w:divBdr>
        </w:div>
        <w:div w:id="1727492205">
          <w:marLeft w:val="640"/>
          <w:marRight w:val="0"/>
          <w:marTop w:val="0"/>
          <w:marBottom w:val="0"/>
          <w:divBdr>
            <w:top w:val="none" w:sz="0" w:space="0" w:color="auto"/>
            <w:left w:val="none" w:sz="0" w:space="0" w:color="auto"/>
            <w:bottom w:val="none" w:sz="0" w:space="0" w:color="auto"/>
            <w:right w:val="none" w:sz="0" w:space="0" w:color="auto"/>
          </w:divBdr>
        </w:div>
        <w:div w:id="690957910">
          <w:marLeft w:val="640"/>
          <w:marRight w:val="0"/>
          <w:marTop w:val="0"/>
          <w:marBottom w:val="0"/>
          <w:divBdr>
            <w:top w:val="none" w:sz="0" w:space="0" w:color="auto"/>
            <w:left w:val="none" w:sz="0" w:space="0" w:color="auto"/>
            <w:bottom w:val="none" w:sz="0" w:space="0" w:color="auto"/>
            <w:right w:val="none" w:sz="0" w:space="0" w:color="auto"/>
          </w:divBdr>
        </w:div>
        <w:div w:id="944190972">
          <w:marLeft w:val="640"/>
          <w:marRight w:val="0"/>
          <w:marTop w:val="0"/>
          <w:marBottom w:val="0"/>
          <w:divBdr>
            <w:top w:val="none" w:sz="0" w:space="0" w:color="auto"/>
            <w:left w:val="none" w:sz="0" w:space="0" w:color="auto"/>
            <w:bottom w:val="none" w:sz="0" w:space="0" w:color="auto"/>
            <w:right w:val="none" w:sz="0" w:space="0" w:color="auto"/>
          </w:divBdr>
        </w:div>
        <w:div w:id="415323066">
          <w:marLeft w:val="640"/>
          <w:marRight w:val="0"/>
          <w:marTop w:val="0"/>
          <w:marBottom w:val="0"/>
          <w:divBdr>
            <w:top w:val="none" w:sz="0" w:space="0" w:color="auto"/>
            <w:left w:val="none" w:sz="0" w:space="0" w:color="auto"/>
            <w:bottom w:val="none" w:sz="0" w:space="0" w:color="auto"/>
            <w:right w:val="none" w:sz="0" w:space="0" w:color="auto"/>
          </w:divBdr>
        </w:div>
        <w:div w:id="890000022">
          <w:marLeft w:val="640"/>
          <w:marRight w:val="0"/>
          <w:marTop w:val="0"/>
          <w:marBottom w:val="0"/>
          <w:divBdr>
            <w:top w:val="none" w:sz="0" w:space="0" w:color="auto"/>
            <w:left w:val="none" w:sz="0" w:space="0" w:color="auto"/>
            <w:bottom w:val="none" w:sz="0" w:space="0" w:color="auto"/>
            <w:right w:val="none" w:sz="0" w:space="0" w:color="auto"/>
          </w:divBdr>
        </w:div>
        <w:div w:id="1580821605">
          <w:marLeft w:val="640"/>
          <w:marRight w:val="0"/>
          <w:marTop w:val="0"/>
          <w:marBottom w:val="0"/>
          <w:divBdr>
            <w:top w:val="none" w:sz="0" w:space="0" w:color="auto"/>
            <w:left w:val="none" w:sz="0" w:space="0" w:color="auto"/>
            <w:bottom w:val="none" w:sz="0" w:space="0" w:color="auto"/>
            <w:right w:val="none" w:sz="0" w:space="0" w:color="auto"/>
          </w:divBdr>
        </w:div>
        <w:div w:id="1981884370">
          <w:marLeft w:val="640"/>
          <w:marRight w:val="0"/>
          <w:marTop w:val="0"/>
          <w:marBottom w:val="0"/>
          <w:divBdr>
            <w:top w:val="none" w:sz="0" w:space="0" w:color="auto"/>
            <w:left w:val="none" w:sz="0" w:space="0" w:color="auto"/>
            <w:bottom w:val="none" w:sz="0" w:space="0" w:color="auto"/>
            <w:right w:val="none" w:sz="0" w:space="0" w:color="auto"/>
          </w:divBdr>
        </w:div>
        <w:div w:id="755979816">
          <w:marLeft w:val="640"/>
          <w:marRight w:val="0"/>
          <w:marTop w:val="0"/>
          <w:marBottom w:val="0"/>
          <w:divBdr>
            <w:top w:val="none" w:sz="0" w:space="0" w:color="auto"/>
            <w:left w:val="none" w:sz="0" w:space="0" w:color="auto"/>
            <w:bottom w:val="none" w:sz="0" w:space="0" w:color="auto"/>
            <w:right w:val="none" w:sz="0" w:space="0" w:color="auto"/>
          </w:divBdr>
        </w:div>
        <w:div w:id="1699040509">
          <w:marLeft w:val="640"/>
          <w:marRight w:val="0"/>
          <w:marTop w:val="0"/>
          <w:marBottom w:val="0"/>
          <w:divBdr>
            <w:top w:val="none" w:sz="0" w:space="0" w:color="auto"/>
            <w:left w:val="none" w:sz="0" w:space="0" w:color="auto"/>
            <w:bottom w:val="none" w:sz="0" w:space="0" w:color="auto"/>
            <w:right w:val="none" w:sz="0" w:space="0" w:color="auto"/>
          </w:divBdr>
        </w:div>
        <w:div w:id="611858806">
          <w:marLeft w:val="640"/>
          <w:marRight w:val="0"/>
          <w:marTop w:val="0"/>
          <w:marBottom w:val="0"/>
          <w:divBdr>
            <w:top w:val="none" w:sz="0" w:space="0" w:color="auto"/>
            <w:left w:val="none" w:sz="0" w:space="0" w:color="auto"/>
            <w:bottom w:val="none" w:sz="0" w:space="0" w:color="auto"/>
            <w:right w:val="none" w:sz="0" w:space="0" w:color="auto"/>
          </w:divBdr>
        </w:div>
        <w:div w:id="2130855322">
          <w:marLeft w:val="640"/>
          <w:marRight w:val="0"/>
          <w:marTop w:val="0"/>
          <w:marBottom w:val="0"/>
          <w:divBdr>
            <w:top w:val="none" w:sz="0" w:space="0" w:color="auto"/>
            <w:left w:val="none" w:sz="0" w:space="0" w:color="auto"/>
            <w:bottom w:val="none" w:sz="0" w:space="0" w:color="auto"/>
            <w:right w:val="none" w:sz="0" w:space="0" w:color="auto"/>
          </w:divBdr>
        </w:div>
        <w:div w:id="1085496276">
          <w:marLeft w:val="640"/>
          <w:marRight w:val="0"/>
          <w:marTop w:val="0"/>
          <w:marBottom w:val="0"/>
          <w:divBdr>
            <w:top w:val="none" w:sz="0" w:space="0" w:color="auto"/>
            <w:left w:val="none" w:sz="0" w:space="0" w:color="auto"/>
            <w:bottom w:val="none" w:sz="0" w:space="0" w:color="auto"/>
            <w:right w:val="none" w:sz="0" w:space="0" w:color="auto"/>
          </w:divBdr>
        </w:div>
        <w:div w:id="2104910391">
          <w:marLeft w:val="640"/>
          <w:marRight w:val="0"/>
          <w:marTop w:val="0"/>
          <w:marBottom w:val="0"/>
          <w:divBdr>
            <w:top w:val="none" w:sz="0" w:space="0" w:color="auto"/>
            <w:left w:val="none" w:sz="0" w:space="0" w:color="auto"/>
            <w:bottom w:val="none" w:sz="0" w:space="0" w:color="auto"/>
            <w:right w:val="none" w:sz="0" w:space="0" w:color="auto"/>
          </w:divBdr>
        </w:div>
        <w:div w:id="66998439">
          <w:marLeft w:val="640"/>
          <w:marRight w:val="0"/>
          <w:marTop w:val="0"/>
          <w:marBottom w:val="0"/>
          <w:divBdr>
            <w:top w:val="none" w:sz="0" w:space="0" w:color="auto"/>
            <w:left w:val="none" w:sz="0" w:space="0" w:color="auto"/>
            <w:bottom w:val="none" w:sz="0" w:space="0" w:color="auto"/>
            <w:right w:val="none" w:sz="0" w:space="0" w:color="auto"/>
          </w:divBdr>
        </w:div>
        <w:div w:id="638846827">
          <w:marLeft w:val="640"/>
          <w:marRight w:val="0"/>
          <w:marTop w:val="0"/>
          <w:marBottom w:val="0"/>
          <w:divBdr>
            <w:top w:val="none" w:sz="0" w:space="0" w:color="auto"/>
            <w:left w:val="none" w:sz="0" w:space="0" w:color="auto"/>
            <w:bottom w:val="none" w:sz="0" w:space="0" w:color="auto"/>
            <w:right w:val="none" w:sz="0" w:space="0" w:color="auto"/>
          </w:divBdr>
        </w:div>
        <w:div w:id="420179191">
          <w:marLeft w:val="640"/>
          <w:marRight w:val="0"/>
          <w:marTop w:val="0"/>
          <w:marBottom w:val="0"/>
          <w:divBdr>
            <w:top w:val="none" w:sz="0" w:space="0" w:color="auto"/>
            <w:left w:val="none" w:sz="0" w:space="0" w:color="auto"/>
            <w:bottom w:val="none" w:sz="0" w:space="0" w:color="auto"/>
            <w:right w:val="none" w:sz="0" w:space="0" w:color="auto"/>
          </w:divBdr>
        </w:div>
        <w:div w:id="1768504337">
          <w:marLeft w:val="640"/>
          <w:marRight w:val="0"/>
          <w:marTop w:val="0"/>
          <w:marBottom w:val="0"/>
          <w:divBdr>
            <w:top w:val="none" w:sz="0" w:space="0" w:color="auto"/>
            <w:left w:val="none" w:sz="0" w:space="0" w:color="auto"/>
            <w:bottom w:val="none" w:sz="0" w:space="0" w:color="auto"/>
            <w:right w:val="none" w:sz="0" w:space="0" w:color="auto"/>
          </w:divBdr>
        </w:div>
        <w:div w:id="2021349006">
          <w:marLeft w:val="640"/>
          <w:marRight w:val="0"/>
          <w:marTop w:val="0"/>
          <w:marBottom w:val="0"/>
          <w:divBdr>
            <w:top w:val="none" w:sz="0" w:space="0" w:color="auto"/>
            <w:left w:val="none" w:sz="0" w:space="0" w:color="auto"/>
            <w:bottom w:val="none" w:sz="0" w:space="0" w:color="auto"/>
            <w:right w:val="none" w:sz="0" w:space="0" w:color="auto"/>
          </w:divBdr>
        </w:div>
        <w:div w:id="642586484">
          <w:marLeft w:val="640"/>
          <w:marRight w:val="0"/>
          <w:marTop w:val="0"/>
          <w:marBottom w:val="0"/>
          <w:divBdr>
            <w:top w:val="none" w:sz="0" w:space="0" w:color="auto"/>
            <w:left w:val="none" w:sz="0" w:space="0" w:color="auto"/>
            <w:bottom w:val="none" w:sz="0" w:space="0" w:color="auto"/>
            <w:right w:val="none" w:sz="0" w:space="0" w:color="auto"/>
          </w:divBdr>
        </w:div>
        <w:div w:id="1016689951">
          <w:marLeft w:val="640"/>
          <w:marRight w:val="0"/>
          <w:marTop w:val="0"/>
          <w:marBottom w:val="0"/>
          <w:divBdr>
            <w:top w:val="none" w:sz="0" w:space="0" w:color="auto"/>
            <w:left w:val="none" w:sz="0" w:space="0" w:color="auto"/>
            <w:bottom w:val="none" w:sz="0" w:space="0" w:color="auto"/>
            <w:right w:val="none" w:sz="0" w:space="0" w:color="auto"/>
          </w:divBdr>
        </w:div>
        <w:div w:id="1309437883">
          <w:marLeft w:val="640"/>
          <w:marRight w:val="0"/>
          <w:marTop w:val="0"/>
          <w:marBottom w:val="0"/>
          <w:divBdr>
            <w:top w:val="none" w:sz="0" w:space="0" w:color="auto"/>
            <w:left w:val="none" w:sz="0" w:space="0" w:color="auto"/>
            <w:bottom w:val="none" w:sz="0" w:space="0" w:color="auto"/>
            <w:right w:val="none" w:sz="0" w:space="0" w:color="auto"/>
          </w:divBdr>
        </w:div>
        <w:div w:id="2013097087">
          <w:marLeft w:val="640"/>
          <w:marRight w:val="0"/>
          <w:marTop w:val="0"/>
          <w:marBottom w:val="0"/>
          <w:divBdr>
            <w:top w:val="none" w:sz="0" w:space="0" w:color="auto"/>
            <w:left w:val="none" w:sz="0" w:space="0" w:color="auto"/>
            <w:bottom w:val="none" w:sz="0" w:space="0" w:color="auto"/>
            <w:right w:val="none" w:sz="0" w:space="0" w:color="auto"/>
          </w:divBdr>
        </w:div>
        <w:div w:id="1654598349">
          <w:marLeft w:val="640"/>
          <w:marRight w:val="0"/>
          <w:marTop w:val="0"/>
          <w:marBottom w:val="0"/>
          <w:divBdr>
            <w:top w:val="none" w:sz="0" w:space="0" w:color="auto"/>
            <w:left w:val="none" w:sz="0" w:space="0" w:color="auto"/>
            <w:bottom w:val="none" w:sz="0" w:space="0" w:color="auto"/>
            <w:right w:val="none" w:sz="0" w:space="0" w:color="auto"/>
          </w:divBdr>
        </w:div>
        <w:div w:id="318728392">
          <w:marLeft w:val="640"/>
          <w:marRight w:val="0"/>
          <w:marTop w:val="0"/>
          <w:marBottom w:val="0"/>
          <w:divBdr>
            <w:top w:val="none" w:sz="0" w:space="0" w:color="auto"/>
            <w:left w:val="none" w:sz="0" w:space="0" w:color="auto"/>
            <w:bottom w:val="none" w:sz="0" w:space="0" w:color="auto"/>
            <w:right w:val="none" w:sz="0" w:space="0" w:color="auto"/>
          </w:divBdr>
        </w:div>
        <w:div w:id="1453405488">
          <w:marLeft w:val="640"/>
          <w:marRight w:val="0"/>
          <w:marTop w:val="0"/>
          <w:marBottom w:val="0"/>
          <w:divBdr>
            <w:top w:val="none" w:sz="0" w:space="0" w:color="auto"/>
            <w:left w:val="none" w:sz="0" w:space="0" w:color="auto"/>
            <w:bottom w:val="none" w:sz="0" w:space="0" w:color="auto"/>
            <w:right w:val="none" w:sz="0" w:space="0" w:color="auto"/>
          </w:divBdr>
        </w:div>
        <w:div w:id="2115127214">
          <w:marLeft w:val="640"/>
          <w:marRight w:val="0"/>
          <w:marTop w:val="0"/>
          <w:marBottom w:val="0"/>
          <w:divBdr>
            <w:top w:val="none" w:sz="0" w:space="0" w:color="auto"/>
            <w:left w:val="none" w:sz="0" w:space="0" w:color="auto"/>
            <w:bottom w:val="none" w:sz="0" w:space="0" w:color="auto"/>
            <w:right w:val="none" w:sz="0" w:space="0" w:color="auto"/>
          </w:divBdr>
        </w:div>
        <w:div w:id="142935467">
          <w:marLeft w:val="640"/>
          <w:marRight w:val="0"/>
          <w:marTop w:val="0"/>
          <w:marBottom w:val="0"/>
          <w:divBdr>
            <w:top w:val="none" w:sz="0" w:space="0" w:color="auto"/>
            <w:left w:val="none" w:sz="0" w:space="0" w:color="auto"/>
            <w:bottom w:val="none" w:sz="0" w:space="0" w:color="auto"/>
            <w:right w:val="none" w:sz="0" w:space="0" w:color="auto"/>
          </w:divBdr>
        </w:div>
        <w:div w:id="1844399068">
          <w:marLeft w:val="640"/>
          <w:marRight w:val="0"/>
          <w:marTop w:val="0"/>
          <w:marBottom w:val="0"/>
          <w:divBdr>
            <w:top w:val="none" w:sz="0" w:space="0" w:color="auto"/>
            <w:left w:val="none" w:sz="0" w:space="0" w:color="auto"/>
            <w:bottom w:val="none" w:sz="0" w:space="0" w:color="auto"/>
            <w:right w:val="none" w:sz="0" w:space="0" w:color="auto"/>
          </w:divBdr>
        </w:div>
        <w:div w:id="1599824305">
          <w:marLeft w:val="640"/>
          <w:marRight w:val="0"/>
          <w:marTop w:val="0"/>
          <w:marBottom w:val="0"/>
          <w:divBdr>
            <w:top w:val="none" w:sz="0" w:space="0" w:color="auto"/>
            <w:left w:val="none" w:sz="0" w:space="0" w:color="auto"/>
            <w:bottom w:val="none" w:sz="0" w:space="0" w:color="auto"/>
            <w:right w:val="none" w:sz="0" w:space="0" w:color="auto"/>
          </w:divBdr>
        </w:div>
        <w:div w:id="1831945996">
          <w:marLeft w:val="640"/>
          <w:marRight w:val="0"/>
          <w:marTop w:val="0"/>
          <w:marBottom w:val="0"/>
          <w:divBdr>
            <w:top w:val="none" w:sz="0" w:space="0" w:color="auto"/>
            <w:left w:val="none" w:sz="0" w:space="0" w:color="auto"/>
            <w:bottom w:val="none" w:sz="0" w:space="0" w:color="auto"/>
            <w:right w:val="none" w:sz="0" w:space="0" w:color="auto"/>
          </w:divBdr>
        </w:div>
        <w:div w:id="938021929">
          <w:marLeft w:val="640"/>
          <w:marRight w:val="0"/>
          <w:marTop w:val="0"/>
          <w:marBottom w:val="0"/>
          <w:divBdr>
            <w:top w:val="none" w:sz="0" w:space="0" w:color="auto"/>
            <w:left w:val="none" w:sz="0" w:space="0" w:color="auto"/>
            <w:bottom w:val="none" w:sz="0" w:space="0" w:color="auto"/>
            <w:right w:val="none" w:sz="0" w:space="0" w:color="auto"/>
          </w:divBdr>
        </w:div>
        <w:div w:id="1914852167">
          <w:marLeft w:val="640"/>
          <w:marRight w:val="0"/>
          <w:marTop w:val="0"/>
          <w:marBottom w:val="0"/>
          <w:divBdr>
            <w:top w:val="none" w:sz="0" w:space="0" w:color="auto"/>
            <w:left w:val="none" w:sz="0" w:space="0" w:color="auto"/>
            <w:bottom w:val="none" w:sz="0" w:space="0" w:color="auto"/>
            <w:right w:val="none" w:sz="0" w:space="0" w:color="auto"/>
          </w:divBdr>
        </w:div>
        <w:div w:id="2015954783">
          <w:marLeft w:val="640"/>
          <w:marRight w:val="0"/>
          <w:marTop w:val="0"/>
          <w:marBottom w:val="0"/>
          <w:divBdr>
            <w:top w:val="none" w:sz="0" w:space="0" w:color="auto"/>
            <w:left w:val="none" w:sz="0" w:space="0" w:color="auto"/>
            <w:bottom w:val="none" w:sz="0" w:space="0" w:color="auto"/>
            <w:right w:val="none" w:sz="0" w:space="0" w:color="auto"/>
          </w:divBdr>
        </w:div>
        <w:div w:id="1516572239">
          <w:marLeft w:val="640"/>
          <w:marRight w:val="0"/>
          <w:marTop w:val="0"/>
          <w:marBottom w:val="0"/>
          <w:divBdr>
            <w:top w:val="none" w:sz="0" w:space="0" w:color="auto"/>
            <w:left w:val="none" w:sz="0" w:space="0" w:color="auto"/>
            <w:bottom w:val="none" w:sz="0" w:space="0" w:color="auto"/>
            <w:right w:val="none" w:sz="0" w:space="0" w:color="auto"/>
          </w:divBdr>
        </w:div>
        <w:div w:id="1823040932">
          <w:marLeft w:val="640"/>
          <w:marRight w:val="0"/>
          <w:marTop w:val="0"/>
          <w:marBottom w:val="0"/>
          <w:divBdr>
            <w:top w:val="none" w:sz="0" w:space="0" w:color="auto"/>
            <w:left w:val="none" w:sz="0" w:space="0" w:color="auto"/>
            <w:bottom w:val="none" w:sz="0" w:space="0" w:color="auto"/>
            <w:right w:val="none" w:sz="0" w:space="0" w:color="auto"/>
          </w:divBdr>
        </w:div>
        <w:div w:id="1911382800">
          <w:marLeft w:val="640"/>
          <w:marRight w:val="0"/>
          <w:marTop w:val="0"/>
          <w:marBottom w:val="0"/>
          <w:divBdr>
            <w:top w:val="none" w:sz="0" w:space="0" w:color="auto"/>
            <w:left w:val="none" w:sz="0" w:space="0" w:color="auto"/>
            <w:bottom w:val="none" w:sz="0" w:space="0" w:color="auto"/>
            <w:right w:val="none" w:sz="0" w:space="0" w:color="auto"/>
          </w:divBdr>
        </w:div>
        <w:div w:id="2062514596">
          <w:marLeft w:val="640"/>
          <w:marRight w:val="0"/>
          <w:marTop w:val="0"/>
          <w:marBottom w:val="0"/>
          <w:divBdr>
            <w:top w:val="none" w:sz="0" w:space="0" w:color="auto"/>
            <w:left w:val="none" w:sz="0" w:space="0" w:color="auto"/>
            <w:bottom w:val="none" w:sz="0" w:space="0" w:color="auto"/>
            <w:right w:val="none" w:sz="0" w:space="0" w:color="auto"/>
          </w:divBdr>
        </w:div>
        <w:div w:id="785392445">
          <w:marLeft w:val="640"/>
          <w:marRight w:val="0"/>
          <w:marTop w:val="0"/>
          <w:marBottom w:val="0"/>
          <w:divBdr>
            <w:top w:val="none" w:sz="0" w:space="0" w:color="auto"/>
            <w:left w:val="none" w:sz="0" w:space="0" w:color="auto"/>
            <w:bottom w:val="none" w:sz="0" w:space="0" w:color="auto"/>
            <w:right w:val="none" w:sz="0" w:space="0" w:color="auto"/>
          </w:divBdr>
        </w:div>
        <w:div w:id="1887178556">
          <w:marLeft w:val="640"/>
          <w:marRight w:val="0"/>
          <w:marTop w:val="0"/>
          <w:marBottom w:val="0"/>
          <w:divBdr>
            <w:top w:val="none" w:sz="0" w:space="0" w:color="auto"/>
            <w:left w:val="none" w:sz="0" w:space="0" w:color="auto"/>
            <w:bottom w:val="none" w:sz="0" w:space="0" w:color="auto"/>
            <w:right w:val="none" w:sz="0" w:space="0" w:color="auto"/>
          </w:divBdr>
        </w:div>
        <w:div w:id="1976988059">
          <w:marLeft w:val="640"/>
          <w:marRight w:val="0"/>
          <w:marTop w:val="0"/>
          <w:marBottom w:val="0"/>
          <w:divBdr>
            <w:top w:val="none" w:sz="0" w:space="0" w:color="auto"/>
            <w:left w:val="none" w:sz="0" w:space="0" w:color="auto"/>
            <w:bottom w:val="none" w:sz="0" w:space="0" w:color="auto"/>
            <w:right w:val="none" w:sz="0" w:space="0" w:color="auto"/>
          </w:divBdr>
        </w:div>
        <w:div w:id="14624294">
          <w:marLeft w:val="640"/>
          <w:marRight w:val="0"/>
          <w:marTop w:val="0"/>
          <w:marBottom w:val="0"/>
          <w:divBdr>
            <w:top w:val="none" w:sz="0" w:space="0" w:color="auto"/>
            <w:left w:val="none" w:sz="0" w:space="0" w:color="auto"/>
            <w:bottom w:val="none" w:sz="0" w:space="0" w:color="auto"/>
            <w:right w:val="none" w:sz="0" w:space="0" w:color="auto"/>
          </w:divBdr>
        </w:div>
        <w:div w:id="77411408">
          <w:marLeft w:val="640"/>
          <w:marRight w:val="0"/>
          <w:marTop w:val="0"/>
          <w:marBottom w:val="0"/>
          <w:divBdr>
            <w:top w:val="none" w:sz="0" w:space="0" w:color="auto"/>
            <w:left w:val="none" w:sz="0" w:space="0" w:color="auto"/>
            <w:bottom w:val="none" w:sz="0" w:space="0" w:color="auto"/>
            <w:right w:val="none" w:sz="0" w:space="0" w:color="auto"/>
          </w:divBdr>
        </w:div>
        <w:div w:id="89326314">
          <w:marLeft w:val="640"/>
          <w:marRight w:val="0"/>
          <w:marTop w:val="0"/>
          <w:marBottom w:val="0"/>
          <w:divBdr>
            <w:top w:val="none" w:sz="0" w:space="0" w:color="auto"/>
            <w:left w:val="none" w:sz="0" w:space="0" w:color="auto"/>
            <w:bottom w:val="none" w:sz="0" w:space="0" w:color="auto"/>
            <w:right w:val="none" w:sz="0" w:space="0" w:color="auto"/>
          </w:divBdr>
        </w:div>
        <w:div w:id="1655447685">
          <w:marLeft w:val="640"/>
          <w:marRight w:val="0"/>
          <w:marTop w:val="0"/>
          <w:marBottom w:val="0"/>
          <w:divBdr>
            <w:top w:val="none" w:sz="0" w:space="0" w:color="auto"/>
            <w:left w:val="none" w:sz="0" w:space="0" w:color="auto"/>
            <w:bottom w:val="none" w:sz="0" w:space="0" w:color="auto"/>
            <w:right w:val="none" w:sz="0" w:space="0" w:color="auto"/>
          </w:divBdr>
        </w:div>
        <w:div w:id="420105587">
          <w:marLeft w:val="640"/>
          <w:marRight w:val="0"/>
          <w:marTop w:val="0"/>
          <w:marBottom w:val="0"/>
          <w:divBdr>
            <w:top w:val="none" w:sz="0" w:space="0" w:color="auto"/>
            <w:left w:val="none" w:sz="0" w:space="0" w:color="auto"/>
            <w:bottom w:val="none" w:sz="0" w:space="0" w:color="auto"/>
            <w:right w:val="none" w:sz="0" w:space="0" w:color="auto"/>
          </w:divBdr>
        </w:div>
        <w:div w:id="1699042692">
          <w:marLeft w:val="640"/>
          <w:marRight w:val="0"/>
          <w:marTop w:val="0"/>
          <w:marBottom w:val="0"/>
          <w:divBdr>
            <w:top w:val="none" w:sz="0" w:space="0" w:color="auto"/>
            <w:left w:val="none" w:sz="0" w:space="0" w:color="auto"/>
            <w:bottom w:val="none" w:sz="0" w:space="0" w:color="auto"/>
            <w:right w:val="none" w:sz="0" w:space="0" w:color="auto"/>
          </w:divBdr>
        </w:div>
        <w:div w:id="968510894">
          <w:marLeft w:val="640"/>
          <w:marRight w:val="0"/>
          <w:marTop w:val="0"/>
          <w:marBottom w:val="0"/>
          <w:divBdr>
            <w:top w:val="none" w:sz="0" w:space="0" w:color="auto"/>
            <w:left w:val="none" w:sz="0" w:space="0" w:color="auto"/>
            <w:bottom w:val="none" w:sz="0" w:space="0" w:color="auto"/>
            <w:right w:val="none" w:sz="0" w:space="0" w:color="auto"/>
          </w:divBdr>
        </w:div>
        <w:div w:id="967079650">
          <w:marLeft w:val="640"/>
          <w:marRight w:val="0"/>
          <w:marTop w:val="0"/>
          <w:marBottom w:val="0"/>
          <w:divBdr>
            <w:top w:val="none" w:sz="0" w:space="0" w:color="auto"/>
            <w:left w:val="none" w:sz="0" w:space="0" w:color="auto"/>
            <w:bottom w:val="none" w:sz="0" w:space="0" w:color="auto"/>
            <w:right w:val="none" w:sz="0" w:space="0" w:color="auto"/>
          </w:divBdr>
        </w:div>
        <w:div w:id="1985699920">
          <w:marLeft w:val="640"/>
          <w:marRight w:val="0"/>
          <w:marTop w:val="0"/>
          <w:marBottom w:val="0"/>
          <w:divBdr>
            <w:top w:val="none" w:sz="0" w:space="0" w:color="auto"/>
            <w:left w:val="none" w:sz="0" w:space="0" w:color="auto"/>
            <w:bottom w:val="none" w:sz="0" w:space="0" w:color="auto"/>
            <w:right w:val="none" w:sz="0" w:space="0" w:color="auto"/>
          </w:divBdr>
        </w:div>
        <w:div w:id="1963223608">
          <w:marLeft w:val="640"/>
          <w:marRight w:val="0"/>
          <w:marTop w:val="0"/>
          <w:marBottom w:val="0"/>
          <w:divBdr>
            <w:top w:val="none" w:sz="0" w:space="0" w:color="auto"/>
            <w:left w:val="none" w:sz="0" w:space="0" w:color="auto"/>
            <w:bottom w:val="none" w:sz="0" w:space="0" w:color="auto"/>
            <w:right w:val="none" w:sz="0" w:space="0" w:color="auto"/>
          </w:divBdr>
        </w:div>
      </w:divsChild>
    </w:div>
    <w:div w:id="2143110016">
      <w:bodyDiv w:val="1"/>
      <w:marLeft w:val="0"/>
      <w:marRight w:val="0"/>
      <w:marTop w:val="0"/>
      <w:marBottom w:val="0"/>
      <w:divBdr>
        <w:top w:val="none" w:sz="0" w:space="0" w:color="auto"/>
        <w:left w:val="none" w:sz="0" w:space="0" w:color="auto"/>
        <w:bottom w:val="none" w:sz="0" w:space="0" w:color="auto"/>
        <w:right w:val="none" w:sz="0" w:space="0" w:color="auto"/>
      </w:divBdr>
      <w:divsChild>
        <w:div w:id="1086000636">
          <w:marLeft w:val="640"/>
          <w:marRight w:val="0"/>
          <w:marTop w:val="0"/>
          <w:marBottom w:val="0"/>
          <w:divBdr>
            <w:top w:val="none" w:sz="0" w:space="0" w:color="auto"/>
            <w:left w:val="none" w:sz="0" w:space="0" w:color="auto"/>
            <w:bottom w:val="none" w:sz="0" w:space="0" w:color="auto"/>
            <w:right w:val="none" w:sz="0" w:space="0" w:color="auto"/>
          </w:divBdr>
        </w:div>
        <w:div w:id="81031296">
          <w:marLeft w:val="640"/>
          <w:marRight w:val="0"/>
          <w:marTop w:val="0"/>
          <w:marBottom w:val="0"/>
          <w:divBdr>
            <w:top w:val="none" w:sz="0" w:space="0" w:color="auto"/>
            <w:left w:val="none" w:sz="0" w:space="0" w:color="auto"/>
            <w:bottom w:val="none" w:sz="0" w:space="0" w:color="auto"/>
            <w:right w:val="none" w:sz="0" w:space="0" w:color="auto"/>
          </w:divBdr>
        </w:div>
        <w:div w:id="2113934970">
          <w:marLeft w:val="640"/>
          <w:marRight w:val="0"/>
          <w:marTop w:val="0"/>
          <w:marBottom w:val="0"/>
          <w:divBdr>
            <w:top w:val="none" w:sz="0" w:space="0" w:color="auto"/>
            <w:left w:val="none" w:sz="0" w:space="0" w:color="auto"/>
            <w:bottom w:val="none" w:sz="0" w:space="0" w:color="auto"/>
            <w:right w:val="none" w:sz="0" w:space="0" w:color="auto"/>
          </w:divBdr>
        </w:div>
        <w:div w:id="1264265683">
          <w:marLeft w:val="640"/>
          <w:marRight w:val="0"/>
          <w:marTop w:val="0"/>
          <w:marBottom w:val="0"/>
          <w:divBdr>
            <w:top w:val="none" w:sz="0" w:space="0" w:color="auto"/>
            <w:left w:val="none" w:sz="0" w:space="0" w:color="auto"/>
            <w:bottom w:val="none" w:sz="0" w:space="0" w:color="auto"/>
            <w:right w:val="none" w:sz="0" w:space="0" w:color="auto"/>
          </w:divBdr>
        </w:div>
        <w:div w:id="393313272">
          <w:marLeft w:val="640"/>
          <w:marRight w:val="0"/>
          <w:marTop w:val="0"/>
          <w:marBottom w:val="0"/>
          <w:divBdr>
            <w:top w:val="none" w:sz="0" w:space="0" w:color="auto"/>
            <w:left w:val="none" w:sz="0" w:space="0" w:color="auto"/>
            <w:bottom w:val="none" w:sz="0" w:space="0" w:color="auto"/>
            <w:right w:val="none" w:sz="0" w:space="0" w:color="auto"/>
          </w:divBdr>
        </w:div>
        <w:div w:id="96682101">
          <w:marLeft w:val="640"/>
          <w:marRight w:val="0"/>
          <w:marTop w:val="0"/>
          <w:marBottom w:val="0"/>
          <w:divBdr>
            <w:top w:val="none" w:sz="0" w:space="0" w:color="auto"/>
            <w:left w:val="none" w:sz="0" w:space="0" w:color="auto"/>
            <w:bottom w:val="none" w:sz="0" w:space="0" w:color="auto"/>
            <w:right w:val="none" w:sz="0" w:space="0" w:color="auto"/>
          </w:divBdr>
        </w:div>
        <w:div w:id="1756439590">
          <w:marLeft w:val="640"/>
          <w:marRight w:val="0"/>
          <w:marTop w:val="0"/>
          <w:marBottom w:val="0"/>
          <w:divBdr>
            <w:top w:val="none" w:sz="0" w:space="0" w:color="auto"/>
            <w:left w:val="none" w:sz="0" w:space="0" w:color="auto"/>
            <w:bottom w:val="none" w:sz="0" w:space="0" w:color="auto"/>
            <w:right w:val="none" w:sz="0" w:space="0" w:color="auto"/>
          </w:divBdr>
        </w:div>
        <w:div w:id="1244414755">
          <w:marLeft w:val="640"/>
          <w:marRight w:val="0"/>
          <w:marTop w:val="0"/>
          <w:marBottom w:val="0"/>
          <w:divBdr>
            <w:top w:val="none" w:sz="0" w:space="0" w:color="auto"/>
            <w:left w:val="none" w:sz="0" w:space="0" w:color="auto"/>
            <w:bottom w:val="none" w:sz="0" w:space="0" w:color="auto"/>
            <w:right w:val="none" w:sz="0" w:space="0" w:color="auto"/>
          </w:divBdr>
        </w:div>
        <w:div w:id="990909546">
          <w:marLeft w:val="640"/>
          <w:marRight w:val="0"/>
          <w:marTop w:val="0"/>
          <w:marBottom w:val="0"/>
          <w:divBdr>
            <w:top w:val="none" w:sz="0" w:space="0" w:color="auto"/>
            <w:left w:val="none" w:sz="0" w:space="0" w:color="auto"/>
            <w:bottom w:val="none" w:sz="0" w:space="0" w:color="auto"/>
            <w:right w:val="none" w:sz="0" w:space="0" w:color="auto"/>
          </w:divBdr>
        </w:div>
        <w:div w:id="1016007835">
          <w:marLeft w:val="640"/>
          <w:marRight w:val="0"/>
          <w:marTop w:val="0"/>
          <w:marBottom w:val="0"/>
          <w:divBdr>
            <w:top w:val="none" w:sz="0" w:space="0" w:color="auto"/>
            <w:left w:val="none" w:sz="0" w:space="0" w:color="auto"/>
            <w:bottom w:val="none" w:sz="0" w:space="0" w:color="auto"/>
            <w:right w:val="none" w:sz="0" w:space="0" w:color="auto"/>
          </w:divBdr>
        </w:div>
        <w:div w:id="673728335">
          <w:marLeft w:val="640"/>
          <w:marRight w:val="0"/>
          <w:marTop w:val="0"/>
          <w:marBottom w:val="0"/>
          <w:divBdr>
            <w:top w:val="none" w:sz="0" w:space="0" w:color="auto"/>
            <w:left w:val="none" w:sz="0" w:space="0" w:color="auto"/>
            <w:bottom w:val="none" w:sz="0" w:space="0" w:color="auto"/>
            <w:right w:val="none" w:sz="0" w:space="0" w:color="auto"/>
          </w:divBdr>
        </w:div>
        <w:div w:id="1331566710">
          <w:marLeft w:val="640"/>
          <w:marRight w:val="0"/>
          <w:marTop w:val="0"/>
          <w:marBottom w:val="0"/>
          <w:divBdr>
            <w:top w:val="none" w:sz="0" w:space="0" w:color="auto"/>
            <w:left w:val="none" w:sz="0" w:space="0" w:color="auto"/>
            <w:bottom w:val="none" w:sz="0" w:space="0" w:color="auto"/>
            <w:right w:val="none" w:sz="0" w:space="0" w:color="auto"/>
          </w:divBdr>
        </w:div>
        <w:div w:id="59791240">
          <w:marLeft w:val="640"/>
          <w:marRight w:val="0"/>
          <w:marTop w:val="0"/>
          <w:marBottom w:val="0"/>
          <w:divBdr>
            <w:top w:val="none" w:sz="0" w:space="0" w:color="auto"/>
            <w:left w:val="none" w:sz="0" w:space="0" w:color="auto"/>
            <w:bottom w:val="none" w:sz="0" w:space="0" w:color="auto"/>
            <w:right w:val="none" w:sz="0" w:space="0" w:color="auto"/>
          </w:divBdr>
        </w:div>
        <w:div w:id="278612151">
          <w:marLeft w:val="640"/>
          <w:marRight w:val="0"/>
          <w:marTop w:val="0"/>
          <w:marBottom w:val="0"/>
          <w:divBdr>
            <w:top w:val="none" w:sz="0" w:space="0" w:color="auto"/>
            <w:left w:val="none" w:sz="0" w:space="0" w:color="auto"/>
            <w:bottom w:val="none" w:sz="0" w:space="0" w:color="auto"/>
            <w:right w:val="none" w:sz="0" w:space="0" w:color="auto"/>
          </w:divBdr>
        </w:div>
        <w:div w:id="664238481">
          <w:marLeft w:val="640"/>
          <w:marRight w:val="0"/>
          <w:marTop w:val="0"/>
          <w:marBottom w:val="0"/>
          <w:divBdr>
            <w:top w:val="none" w:sz="0" w:space="0" w:color="auto"/>
            <w:left w:val="none" w:sz="0" w:space="0" w:color="auto"/>
            <w:bottom w:val="none" w:sz="0" w:space="0" w:color="auto"/>
            <w:right w:val="none" w:sz="0" w:space="0" w:color="auto"/>
          </w:divBdr>
        </w:div>
        <w:div w:id="1798600615">
          <w:marLeft w:val="640"/>
          <w:marRight w:val="0"/>
          <w:marTop w:val="0"/>
          <w:marBottom w:val="0"/>
          <w:divBdr>
            <w:top w:val="none" w:sz="0" w:space="0" w:color="auto"/>
            <w:left w:val="none" w:sz="0" w:space="0" w:color="auto"/>
            <w:bottom w:val="none" w:sz="0" w:space="0" w:color="auto"/>
            <w:right w:val="none" w:sz="0" w:space="0" w:color="auto"/>
          </w:divBdr>
        </w:div>
        <w:div w:id="1736510239">
          <w:marLeft w:val="640"/>
          <w:marRight w:val="0"/>
          <w:marTop w:val="0"/>
          <w:marBottom w:val="0"/>
          <w:divBdr>
            <w:top w:val="none" w:sz="0" w:space="0" w:color="auto"/>
            <w:left w:val="none" w:sz="0" w:space="0" w:color="auto"/>
            <w:bottom w:val="none" w:sz="0" w:space="0" w:color="auto"/>
            <w:right w:val="none" w:sz="0" w:space="0" w:color="auto"/>
          </w:divBdr>
        </w:div>
        <w:div w:id="721907101">
          <w:marLeft w:val="640"/>
          <w:marRight w:val="0"/>
          <w:marTop w:val="0"/>
          <w:marBottom w:val="0"/>
          <w:divBdr>
            <w:top w:val="none" w:sz="0" w:space="0" w:color="auto"/>
            <w:left w:val="none" w:sz="0" w:space="0" w:color="auto"/>
            <w:bottom w:val="none" w:sz="0" w:space="0" w:color="auto"/>
            <w:right w:val="none" w:sz="0" w:space="0" w:color="auto"/>
          </w:divBdr>
        </w:div>
        <w:div w:id="1361935403">
          <w:marLeft w:val="640"/>
          <w:marRight w:val="0"/>
          <w:marTop w:val="0"/>
          <w:marBottom w:val="0"/>
          <w:divBdr>
            <w:top w:val="none" w:sz="0" w:space="0" w:color="auto"/>
            <w:left w:val="none" w:sz="0" w:space="0" w:color="auto"/>
            <w:bottom w:val="none" w:sz="0" w:space="0" w:color="auto"/>
            <w:right w:val="none" w:sz="0" w:space="0" w:color="auto"/>
          </w:divBdr>
        </w:div>
        <w:div w:id="455875564">
          <w:marLeft w:val="640"/>
          <w:marRight w:val="0"/>
          <w:marTop w:val="0"/>
          <w:marBottom w:val="0"/>
          <w:divBdr>
            <w:top w:val="none" w:sz="0" w:space="0" w:color="auto"/>
            <w:left w:val="none" w:sz="0" w:space="0" w:color="auto"/>
            <w:bottom w:val="none" w:sz="0" w:space="0" w:color="auto"/>
            <w:right w:val="none" w:sz="0" w:space="0" w:color="auto"/>
          </w:divBdr>
        </w:div>
        <w:div w:id="1163659933">
          <w:marLeft w:val="640"/>
          <w:marRight w:val="0"/>
          <w:marTop w:val="0"/>
          <w:marBottom w:val="0"/>
          <w:divBdr>
            <w:top w:val="none" w:sz="0" w:space="0" w:color="auto"/>
            <w:left w:val="none" w:sz="0" w:space="0" w:color="auto"/>
            <w:bottom w:val="none" w:sz="0" w:space="0" w:color="auto"/>
            <w:right w:val="none" w:sz="0" w:space="0" w:color="auto"/>
          </w:divBdr>
        </w:div>
        <w:div w:id="582300325">
          <w:marLeft w:val="640"/>
          <w:marRight w:val="0"/>
          <w:marTop w:val="0"/>
          <w:marBottom w:val="0"/>
          <w:divBdr>
            <w:top w:val="none" w:sz="0" w:space="0" w:color="auto"/>
            <w:left w:val="none" w:sz="0" w:space="0" w:color="auto"/>
            <w:bottom w:val="none" w:sz="0" w:space="0" w:color="auto"/>
            <w:right w:val="none" w:sz="0" w:space="0" w:color="auto"/>
          </w:divBdr>
        </w:div>
        <w:div w:id="160243305">
          <w:marLeft w:val="640"/>
          <w:marRight w:val="0"/>
          <w:marTop w:val="0"/>
          <w:marBottom w:val="0"/>
          <w:divBdr>
            <w:top w:val="none" w:sz="0" w:space="0" w:color="auto"/>
            <w:left w:val="none" w:sz="0" w:space="0" w:color="auto"/>
            <w:bottom w:val="none" w:sz="0" w:space="0" w:color="auto"/>
            <w:right w:val="none" w:sz="0" w:space="0" w:color="auto"/>
          </w:divBdr>
        </w:div>
        <w:div w:id="1066336611">
          <w:marLeft w:val="640"/>
          <w:marRight w:val="0"/>
          <w:marTop w:val="0"/>
          <w:marBottom w:val="0"/>
          <w:divBdr>
            <w:top w:val="none" w:sz="0" w:space="0" w:color="auto"/>
            <w:left w:val="none" w:sz="0" w:space="0" w:color="auto"/>
            <w:bottom w:val="none" w:sz="0" w:space="0" w:color="auto"/>
            <w:right w:val="none" w:sz="0" w:space="0" w:color="auto"/>
          </w:divBdr>
        </w:div>
        <w:div w:id="857429040">
          <w:marLeft w:val="640"/>
          <w:marRight w:val="0"/>
          <w:marTop w:val="0"/>
          <w:marBottom w:val="0"/>
          <w:divBdr>
            <w:top w:val="none" w:sz="0" w:space="0" w:color="auto"/>
            <w:left w:val="none" w:sz="0" w:space="0" w:color="auto"/>
            <w:bottom w:val="none" w:sz="0" w:space="0" w:color="auto"/>
            <w:right w:val="none" w:sz="0" w:space="0" w:color="auto"/>
          </w:divBdr>
        </w:div>
        <w:div w:id="1282881369">
          <w:marLeft w:val="640"/>
          <w:marRight w:val="0"/>
          <w:marTop w:val="0"/>
          <w:marBottom w:val="0"/>
          <w:divBdr>
            <w:top w:val="none" w:sz="0" w:space="0" w:color="auto"/>
            <w:left w:val="none" w:sz="0" w:space="0" w:color="auto"/>
            <w:bottom w:val="none" w:sz="0" w:space="0" w:color="auto"/>
            <w:right w:val="none" w:sz="0" w:space="0" w:color="auto"/>
          </w:divBdr>
        </w:div>
        <w:div w:id="1906988949">
          <w:marLeft w:val="640"/>
          <w:marRight w:val="0"/>
          <w:marTop w:val="0"/>
          <w:marBottom w:val="0"/>
          <w:divBdr>
            <w:top w:val="none" w:sz="0" w:space="0" w:color="auto"/>
            <w:left w:val="none" w:sz="0" w:space="0" w:color="auto"/>
            <w:bottom w:val="none" w:sz="0" w:space="0" w:color="auto"/>
            <w:right w:val="none" w:sz="0" w:space="0" w:color="auto"/>
          </w:divBdr>
        </w:div>
        <w:div w:id="105081571">
          <w:marLeft w:val="640"/>
          <w:marRight w:val="0"/>
          <w:marTop w:val="0"/>
          <w:marBottom w:val="0"/>
          <w:divBdr>
            <w:top w:val="none" w:sz="0" w:space="0" w:color="auto"/>
            <w:left w:val="none" w:sz="0" w:space="0" w:color="auto"/>
            <w:bottom w:val="none" w:sz="0" w:space="0" w:color="auto"/>
            <w:right w:val="none" w:sz="0" w:space="0" w:color="auto"/>
          </w:divBdr>
        </w:div>
        <w:div w:id="1031419714">
          <w:marLeft w:val="640"/>
          <w:marRight w:val="0"/>
          <w:marTop w:val="0"/>
          <w:marBottom w:val="0"/>
          <w:divBdr>
            <w:top w:val="none" w:sz="0" w:space="0" w:color="auto"/>
            <w:left w:val="none" w:sz="0" w:space="0" w:color="auto"/>
            <w:bottom w:val="none" w:sz="0" w:space="0" w:color="auto"/>
            <w:right w:val="none" w:sz="0" w:space="0" w:color="auto"/>
          </w:divBdr>
        </w:div>
        <w:div w:id="1892230791">
          <w:marLeft w:val="640"/>
          <w:marRight w:val="0"/>
          <w:marTop w:val="0"/>
          <w:marBottom w:val="0"/>
          <w:divBdr>
            <w:top w:val="none" w:sz="0" w:space="0" w:color="auto"/>
            <w:left w:val="none" w:sz="0" w:space="0" w:color="auto"/>
            <w:bottom w:val="none" w:sz="0" w:space="0" w:color="auto"/>
            <w:right w:val="none" w:sz="0" w:space="0" w:color="auto"/>
          </w:divBdr>
        </w:div>
        <w:div w:id="266273875">
          <w:marLeft w:val="640"/>
          <w:marRight w:val="0"/>
          <w:marTop w:val="0"/>
          <w:marBottom w:val="0"/>
          <w:divBdr>
            <w:top w:val="none" w:sz="0" w:space="0" w:color="auto"/>
            <w:left w:val="none" w:sz="0" w:space="0" w:color="auto"/>
            <w:bottom w:val="none" w:sz="0" w:space="0" w:color="auto"/>
            <w:right w:val="none" w:sz="0" w:space="0" w:color="auto"/>
          </w:divBdr>
        </w:div>
        <w:div w:id="1544560063">
          <w:marLeft w:val="640"/>
          <w:marRight w:val="0"/>
          <w:marTop w:val="0"/>
          <w:marBottom w:val="0"/>
          <w:divBdr>
            <w:top w:val="none" w:sz="0" w:space="0" w:color="auto"/>
            <w:left w:val="none" w:sz="0" w:space="0" w:color="auto"/>
            <w:bottom w:val="none" w:sz="0" w:space="0" w:color="auto"/>
            <w:right w:val="none" w:sz="0" w:space="0" w:color="auto"/>
          </w:divBdr>
        </w:div>
        <w:div w:id="949551619">
          <w:marLeft w:val="640"/>
          <w:marRight w:val="0"/>
          <w:marTop w:val="0"/>
          <w:marBottom w:val="0"/>
          <w:divBdr>
            <w:top w:val="none" w:sz="0" w:space="0" w:color="auto"/>
            <w:left w:val="none" w:sz="0" w:space="0" w:color="auto"/>
            <w:bottom w:val="none" w:sz="0" w:space="0" w:color="auto"/>
            <w:right w:val="none" w:sz="0" w:space="0" w:color="auto"/>
          </w:divBdr>
        </w:div>
        <w:div w:id="1048187230">
          <w:marLeft w:val="640"/>
          <w:marRight w:val="0"/>
          <w:marTop w:val="0"/>
          <w:marBottom w:val="0"/>
          <w:divBdr>
            <w:top w:val="none" w:sz="0" w:space="0" w:color="auto"/>
            <w:left w:val="none" w:sz="0" w:space="0" w:color="auto"/>
            <w:bottom w:val="none" w:sz="0" w:space="0" w:color="auto"/>
            <w:right w:val="none" w:sz="0" w:space="0" w:color="auto"/>
          </w:divBdr>
        </w:div>
        <w:div w:id="1371762129">
          <w:marLeft w:val="640"/>
          <w:marRight w:val="0"/>
          <w:marTop w:val="0"/>
          <w:marBottom w:val="0"/>
          <w:divBdr>
            <w:top w:val="none" w:sz="0" w:space="0" w:color="auto"/>
            <w:left w:val="none" w:sz="0" w:space="0" w:color="auto"/>
            <w:bottom w:val="none" w:sz="0" w:space="0" w:color="auto"/>
            <w:right w:val="none" w:sz="0" w:space="0" w:color="auto"/>
          </w:divBdr>
        </w:div>
        <w:div w:id="284120740">
          <w:marLeft w:val="640"/>
          <w:marRight w:val="0"/>
          <w:marTop w:val="0"/>
          <w:marBottom w:val="0"/>
          <w:divBdr>
            <w:top w:val="none" w:sz="0" w:space="0" w:color="auto"/>
            <w:left w:val="none" w:sz="0" w:space="0" w:color="auto"/>
            <w:bottom w:val="none" w:sz="0" w:space="0" w:color="auto"/>
            <w:right w:val="none" w:sz="0" w:space="0" w:color="auto"/>
          </w:divBdr>
        </w:div>
        <w:div w:id="1736704193">
          <w:marLeft w:val="640"/>
          <w:marRight w:val="0"/>
          <w:marTop w:val="0"/>
          <w:marBottom w:val="0"/>
          <w:divBdr>
            <w:top w:val="none" w:sz="0" w:space="0" w:color="auto"/>
            <w:left w:val="none" w:sz="0" w:space="0" w:color="auto"/>
            <w:bottom w:val="none" w:sz="0" w:space="0" w:color="auto"/>
            <w:right w:val="none" w:sz="0" w:space="0" w:color="auto"/>
          </w:divBdr>
        </w:div>
        <w:div w:id="1805852585">
          <w:marLeft w:val="640"/>
          <w:marRight w:val="0"/>
          <w:marTop w:val="0"/>
          <w:marBottom w:val="0"/>
          <w:divBdr>
            <w:top w:val="none" w:sz="0" w:space="0" w:color="auto"/>
            <w:left w:val="none" w:sz="0" w:space="0" w:color="auto"/>
            <w:bottom w:val="none" w:sz="0" w:space="0" w:color="auto"/>
            <w:right w:val="none" w:sz="0" w:space="0" w:color="auto"/>
          </w:divBdr>
        </w:div>
        <w:div w:id="533273130">
          <w:marLeft w:val="640"/>
          <w:marRight w:val="0"/>
          <w:marTop w:val="0"/>
          <w:marBottom w:val="0"/>
          <w:divBdr>
            <w:top w:val="none" w:sz="0" w:space="0" w:color="auto"/>
            <w:left w:val="none" w:sz="0" w:space="0" w:color="auto"/>
            <w:bottom w:val="none" w:sz="0" w:space="0" w:color="auto"/>
            <w:right w:val="none" w:sz="0" w:space="0" w:color="auto"/>
          </w:divBdr>
        </w:div>
        <w:div w:id="1017389501">
          <w:marLeft w:val="640"/>
          <w:marRight w:val="0"/>
          <w:marTop w:val="0"/>
          <w:marBottom w:val="0"/>
          <w:divBdr>
            <w:top w:val="none" w:sz="0" w:space="0" w:color="auto"/>
            <w:left w:val="none" w:sz="0" w:space="0" w:color="auto"/>
            <w:bottom w:val="none" w:sz="0" w:space="0" w:color="auto"/>
            <w:right w:val="none" w:sz="0" w:space="0" w:color="auto"/>
          </w:divBdr>
        </w:div>
        <w:div w:id="1518806736">
          <w:marLeft w:val="640"/>
          <w:marRight w:val="0"/>
          <w:marTop w:val="0"/>
          <w:marBottom w:val="0"/>
          <w:divBdr>
            <w:top w:val="none" w:sz="0" w:space="0" w:color="auto"/>
            <w:left w:val="none" w:sz="0" w:space="0" w:color="auto"/>
            <w:bottom w:val="none" w:sz="0" w:space="0" w:color="auto"/>
            <w:right w:val="none" w:sz="0" w:space="0" w:color="auto"/>
          </w:divBdr>
        </w:div>
        <w:div w:id="525603439">
          <w:marLeft w:val="640"/>
          <w:marRight w:val="0"/>
          <w:marTop w:val="0"/>
          <w:marBottom w:val="0"/>
          <w:divBdr>
            <w:top w:val="none" w:sz="0" w:space="0" w:color="auto"/>
            <w:left w:val="none" w:sz="0" w:space="0" w:color="auto"/>
            <w:bottom w:val="none" w:sz="0" w:space="0" w:color="auto"/>
            <w:right w:val="none" w:sz="0" w:space="0" w:color="auto"/>
          </w:divBdr>
        </w:div>
        <w:div w:id="1109862206">
          <w:marLeft w:val="640"/>
          <w:marRight w:val="0"/>
          <w:marTop w:val="0"/>
          <w:marBottom w:val="0"/>
          <w:divBdr>
            <w:top w:val="none" w:sz="0" w:space="0" w:color="auto"/>
            <w:left w:val="none" w:sz="0" w:space="0" w:color="auto"/>
            <w:bottom w:val="none" w:sz="0" w:space="0" w:color="auto"/>
            <w:right w:val="none" w:sz="0" w:space="0" w:color="auto"/>
          </w:divBdr>
        </w:div>
        <w:div w:id="2044624367">
          <w:marLeft w:val="640"/>
          <w:marRight w:val="0"/>
          <w:marTop w:val="0"/>
          <w:marBottom w:val="0"/>
          <w:divBdr>
            <w:top w:val="none" w:sz="0" w:space="0" w:color="auto"/>
            <w:left w:val="none" w:sz="0" w:space="0" w:color="auto"/>
            <w:bottom w:val="none" w:sz="0" w:space="0" w:color="auto"/>
            <w:right w:val="none" w:sz="0" w:space="0" w:color="auto"/>
          </w:divBdr>
        </w:div>
        <w:div w:id="1725371374">
          <w:marLeft w:val="640"/>
          <w:marRight w:val="0"/>
          <w:marTop w:val="0"/>
          <w:marBottom w:val="0"/>
          <w:divBdr>
            <w:top w:val="none" w:sz="0" w:space="0" w:color="auto"/>
            <w:left w:val="none" w:sz="0" w:space="0" w:color="auto"/>
            <w:bottom w:val="none" w:sz="0" w:space="0" w:color="auto"/>
            <w:right w:val="none" w:sz="0" w:space="0" w:color="auto"/>
          </w:divBdr>
        </w:div>
        <w:div w:id="409812213">
          <w:marLeft w:val="640"/>
          <w:marRight w:val="0"/>
          <w:marTop w:val="0"/>
          <w:marBottom w:val="0"/>
          <w:divBdr>
            <w:top w:val="none" w:sz="0" w:space="0" w:color="auto"/>
            <w:left w:val="none" w:sz="0" w:space="0" w:color="auto"/>
            <w:bottom w:val="none" w:sz="0" w:space="0" w:color="auto"/>
            <w:right w:val="none" w:sz="0" w:space="0" w:color="auto"/>
          </w:divBdr>
        </w:div>
        <w:div w:id="434788366">
          <w:marLeft w:val="640"/>
          <w:marRight w:val="0"/>
          <w:marTop w:val="0"/>
          <w:marBottom w:val="0"/>
          <w:divBdr>
            <w:top w:val="none" w:sz="0" w:space="0" w:color="auto"/>
            <w:left w:val="none" w:sz="0" w:space="0" w:color="auto"/>
            <w:bottom w:val="none" w:sz="0" w:space="0" w:color="auto"/>
            <w:right w:val="none" w:sz="0" w:space="0" w:color="auto"/>
          </w:divBdr>
        </w:div>
        <w:div w:id="745804460">
          <w:marLeft w:val="640"/>
          <w:marRight w:val="0"/>
          <w:marTop w:val="0"/>
          <w:marBottom w:val="0"/>
          <w:divBdr>
            <w:top w:val="none" w:sz="0" w:space="0" w:color="auto"/>
            <w:left w:val="none" w:sz="0" w:space="0" w:color="auto"/>
            <w:bottom w:val="none" w:sz="0" w:space="0" w:color="auto"/>
            <w:right w:val="none" w:sz="0" w:space="0" w:color="auto"/>
          </w:divBdr>
        </w:div>
        <w:div w:id="1344549817">
          <w:marLeft w:val="640"/>
          <w:marRight w:val="0"/>
          <w:marTop w:val="0"/>
          <w:marBottom w:val="0"/>
          <w:divBdr>
            <w:top w:val="none" w:sz="0" w:space="0" w:color="auto"/>
            <w:left w:val="none" w:sz="0" w:space="0" w:color="auto"/>
            <w:bottom w:val="none" w:sz="0" w:space="0" w:color="auto"/>
            <w:right w:val="none" w:sz="0" w:space="0" w:color="auto"/>
          </w:divBdr>
        </w:div>
        <w:div w:id="1396931211">
          <w:marLeft w:val="640"/>
          <w:marRight w:val="0"/>
          <w:marTop w:val="0"/>
          <w:marBottom w:val="0"/>
          <w:divBdr>
            <w:top w:val="none" w:sz="0" w:space="0" w:color="auto"/>
            <w:left w:val="none" w:sz="0" w:space="0" w:color="auto"/>
            <w:bottom w:val="none" w:sz="0" w:space="0" w:color="auto"/>
            <w:right w:val="none" w:sz="0" w:space="0" w:color="auto"/>
          </w:divBdr>
        </w:div>
        <w:div w:id="1597665630">
          <w:marLeft w:val="640"/>
          <w:marRight w:val="0"/>
          <w:marTop w:val="0"/>
          <w:marBottom w:val="0"/>
          <w:divBdr>
            <w:top w:val="none" w:sz="0" w:space="0" w:color="auto"/>
            <w:left w:val="none" w:sz="0" w:space="0" w:color="auto"/>
            <w:bottom w:val="none" w:sz="0" w:space="0" w:color="auto"/>
            <w:right w:val="none" w:sz="0" w:space="0" w:color="auto"/>
          </w:divBdr>
        </w:div>
        <w:div w:id="1580600649">
          <w:marLeft w:val="640"/>
          <w:marRight w:val="0"/>
          <w:marTop w:val="0"/>
          <w:marBottom w:val="0"/>
          <w:divBdr>
            <w:top w:val="none" w:sz="0" w:space="0" w:color="auto"/>
            <w:left w:val="none" w:sz="0" w:space="0" w:color="auto"/>
            <w:bottom w:val="none" w:sz="0" w:space="0" w:color="auto"/>
            <w:right w:val="none" w:sz="0" w:space="0" w:color="auto"/>
          </w:divBdr>
        </w:div>
        <w:div w:id="725377505">
          <w:marLeft w:val="640"/>
          <w:marRight w:val="0"/>
          <w:marTop w:val="0"/>
          <w:marBottom w:val="0"/>
          <w:divBdr>
            <w:top w:val="none" w:sz="0" w:space="0" w:color="auto"/>
            <w:left w:val="none" w:sz="0" w:space="0" w:color="auto"/>
            <w:bottom w:val="none" w:sz="0" w:space="0" w:color="auto"/>
            <w:right w:val="none" w:sz="0" w:space="0" w:color="auto"/>
          </w:divBdr>
        </w:div>
        <w:div w:id="684750342">
          <w:marLeft w:val="640"/>
          <w:marRight w:val="0"/>
          <w:marTop w:val="0"/>
          <w:marBottom w:val="0"/>
          <w:divBdr>
            <w:top w:val="none" w:sz="0" w:space="0" w:color="auto"/>
            <w:left w:val="none" w:sz="0" w:space="0" w:color="auto"/>
            <w:bottom w:val="none" w:sz="0" w:space="0" w:color="auto"/>
            <w:right w:val="none" w:sz="0" w:space="0" w:color="auto"/>
          </w:divBdr>
        </w:div>
        <w:div w:id="1590459401">
          <w:marLeft w:val="640"/>
          <w:marRight w:val="0"/>
          <w:marTop w:val="0"/>
          <w:marBottom w:val="0"/>
          <w:divBdr>
            <w:top w:val="none" w:sz="0" w:space="0" w:color="auto"/>
            <w:left w:val="none" w:sz="0" w:space="0" w:color="auto"/>
            <w:bottom w:val="none" w:sz="0" w:space="0" w:color="auto"/>
            <w:right w:val="none" w:sz="0" w:space="0" w:color="auto"/>
          </w:divBdr>
        </w:div>
      </w:divsChild>
    </w:div>
    <w:div w:id="2143226723">
      <w:bodyDiv w:val="1"/>
      <w:marLeft w:val="0"/>
      <w:marRight w:val="0"/>
      <w:marTop w:val="0"/>
      <w:marBottom w:val="0"/>
      <w:divBdr>
        <w:top w:val="none" w:sz="0" w:space="0" w:color="auto"/>
        <w:left w:val="none" w:sz="0" w:space="0" w:color="auto"/>
        <w:bottom w:val="none" w:sz="0" w:space="0" w:color="auto"/>
        <w:right w:val="none" w:sz="0" w:space="0" w:color="auto"/>
      </w:divBdr>
    </w:div>
    <w:div w:id="2143814448">
      <w:bodyDiv w:val="1"/>
      <w:marLeft w:val="0"/>
      <w:marRight w:val="0"/>
      <w:marTop w:val="0"/>
      <w:marBottom w:val="0"/>
      <w:divBdr>
        <w:top w:val="none" w:sz="0" w:space="0" w:color="auto"/>
        <w:left w:val="none" w:sz="0" w:space="0" w:color="auto"/>
        <w:bottom w:val="none" w:sz="0" w:space="0" w:color="auto"/>
        <w:right w:val="none" w:sz="0" w:space="0" w:color="auto"/>
      </w:divBdr>
      <w:divsChild>
        <w:div w:id="2084571053">
          <w:marLeft w:val="640"/>
          <w:marRight w:val="0"/>
          <w:marTop w:val="0"/>
          <w:marBottom w:val="0"/>
          <w:divBdr>
            <w:top w:val="none" w:sz="0" w:space="0" w:color="auto"/>
            <w:left w:val="none" w:sz="0" w:space="0" w:color="auto"/>
            <w:bottom w:val="none" w:sz="0" w:space="0" w:color="auto"/>
            <w:right w:val="none" w:sz="0" w:space="0" w:color="auto"/>
          </w:divBdr>
        </w:div>
        <w:div w:id="278536291">
          <w:marLeft w:val="640"/>
          <w:marRight w:val="0"/>
          <w:marTop w:val="0"/>
          <w:marBottom w:val="0"/>
          <w:divBdr>
            <w:top w:val="none" w:sz="0" w:space="0" w:color="auto"/>
            <w:left w:val="none" w:sz="0" w:space="0" w:color="auto"/>
            <w:bottom w:val="none" w:sz="0" w:space="0" w:color="auto"/>
            <w:right w:val="none" w:sz="0" w:space="0" w:color="auto"/>
          </w:divBdr>
        </w:div>
        <w:div w:id="121925243">
          <w:marLeft w:val="640"/>
          <w:marRight w:val="0"/>
          <w:marTop w:val="0"/>
          <w:marBottom w:val="0"/>
          <w:divBdr>
            <w:top w:val="none" w:sz="0" w:space="0" w:color="auto"/>
            <w:left w:val="none" w:sz="0" w:space="0" w:color="auto"/>
            <w:bottom w:val="none" w:sz="0" w:space="0" w:color="auto"/>
            <w:right w:val="none" w:sz="0" w:space="0" w:color="auto"/>
          </w:divBdr>
        </w:div>
        <w:div w:id="78990900">
          <w:marLeft w:val="640"/>
          <w:marRight w:val="0"/>
          <w:marTop w:val="0"/>
          <w:marBottom w:val="0"/>
          <w:divBdr>
            <w:top w:val="none" w:sz="0" w:space="0" w:color="auto"/>
            <w:left w:val="none" w:sz="0" w:space="0" w:color="auto"/>
            <w:bottom w:val="none" w:sz="0" w:space="0" w:color="auto"/>
            <w:right w:val="none" w:sz="0" w:space="0" w:color="auto"/>
          </w:divBdr>
        </w:div>
        <w:div w:id="1171917739">
          <w:marLeft w:val="640"/>
          <w:marRight w:val="0"/>
          <w:marTop w:val="0"/>
          <w:marBottom w:val="0"/>
          <w:divBdr>
            <w:top w:val="none" w:sz="0" w:space="0" w:color="auto"/>
            <w:left w:val="none" w:sz="0" w:space="0" w:color="auto"/>
            <w:bottom w:val="none" w:sz="0" w:space="0" w:color="auto"/>
            <w:right w:val="none" w:sz="0" w:space="0" w:color="auto"/>
          </w:divBdr>
        </w:div>
        <w:div w:id="833911261">
          <w:marLeft w:val="640"/>
          <w:marRight w:val="0"/>
          <w:marTop w:val="0"/>
          <w:marBottom w:val="0"/>
          <w:divBdr>
            <w:top w:val="none" w:sz="0" w:space="0" w:color="auto"/>
            <w:left w:val="none" w:sz="0" w:space="0" w:color="auto"/>
            <w:bottom w:val="none" w:sz="0" w:space="0" w:color="auto"/>
            <w:right w:val="none" w:sz="0" w:space="0" w:color="auto"/>
          </w:divBdr>
        </w:div>
        <w:div w:id="1161504357">
          <w:marLeft w:val="640"/>
          <w:marRight w:val="0"/>
          <w:marTop w:val="0"/>
          <w:marBottom w:val="0"/>
          <w:divBdr>
            <w:top w:val="none" w:sz="0" w:space="0" w:color="auto"/>
            <w:left w:val="none" w:sz="0" w:space="0" w:color="auto"/>
            <w:bottom w:val="none" w:sz="0" w:space="0" w:color="auto"/>
            <w:right w:val="none" w:sz="0" w:space="0" w:color="auto"/>
          </w:divBdr>
        </w:div>
        <w:div w:id="106048323">
          <w:marLeft w:val="640"/>
          <w:marRight w:val="0"/>
          <w:marTop w:val="0"/>
          <w:marBottom w:val="0"/>
          <w:divBdr>
            <w:top w:val="none" w:sz="0" w:space="0" w:color="auto"/>
            <w:left w:val="none" w:sz="0" w:space="0" w:color="auto"/>
            <w:bottom w:val="none" w:sz="0" w:space="0" w:color="auto"/>
            <w:right w:val="none" w:sz="0" w:space="0" w:color="auto"/>
          </w:divBdr>
        </w:div>
        <w:div w:id="1031953418">
          <w:marLeft w:val="640"/>
          <w:marRight w:val="0"/>
          <w:marTop w:val="0"/>
          <w:marBottom w:val="0"/>
          <w:divBdr>
            <w:top w:val="none" w:sz="0" w:space="0" w:color="auto"/>
            <w:left w:val="none" w:sz="0" w:space="0" w:color="auto"/>
            <w:bottom w:val="none" w:sz="0" w:space="0" w:color="auto"/>
            <w:right w:val="none" w:sz="0" w:space="0" w:color="auto"/>
          </w:divBdr>
        </w:div>
        <w:div w:id="46227281">
          <w:marLeft w:val="640"/>
          <w:marRight w:val="0"/>
          <w:marTop w:val="0"/>
          <w:marBottom w:val="0"/>
          <w:divBdr>
            <w:top w:val="none" w:sz="0" w:space="0" w:color="auto"/>
            <w:left w:val="none" w:sz="0" w:space="0" w:color="auto"/>
            <w:bottom w:val="none" w:sz="0" w:space="0" w:color="auto"/>
            <w:right w:val="none" w:sz="0" w:space="0" w:color="auto"/>
          </w:divBdr>
        </w:div>
        <w:div w:id="1569850378">
          <w:marLeft w:val="640"/>
          <w:marRight w:val="0"/>
          <w:marTop w:val="0"/>
          <w:marBottom w:val="0"/>
          <w:divBdr>
            <w:top w:val="none" w:sz="0" w:space="0" w:color="auto"/>
            <w:left w:val="none" w:sz="0" w:space="0" w:color="auto"/>
            <w:bottom w:val="none" w:sz="0" w:space="0" w:color="auto"/>
            <w:right w:val="none" w:sz="0" w:space="0" w:color="auto"/>
          </w:divBdr>
        </w:div>
        <w:div w:id="1999461516">
          <w:marLeft w:val="640"/>
          <w:marRight w:val="0"/>
          <w:marTop w:val="0"/>
          <w:marBottom w:val="0"/>
          <w:divBdr>
            <w:top w:val="none" w:sz="0" w:space="0" w:color="auto"/>
            <w:left w:val="none" w:sz="0" w:space="0" w:color="auto"/>
            <w:bottom w:val="none" w:sz="0" w:space="0" w:color="auto"/>
            <w:right w:val="none" w:sz="0" w:space="0" w:color="auto"/>
          </w:divBdr>
        </w:div>
        <w:div w:id="132871123">
          <w:marLeft w:val="640"/>
          <w:marRight w:val="0"/>
          <w:marTop w:val="0"/>
          <w:marBottom w:val="0"/>
          <w:divBdr>
            <w:top w:val="none" w:sz="0" w:space="0" w:color="auto"/>
            <w:left w:val="none" w:sz="0" w:space="0" w:color="auto"/>
            <w:bottom w:val="none" w:sz="0" w:space="0" w:color="auto"/>
            <w:right w:val="none" w:sz="0" w:space="0" w:color="auto"/>
          </w:divBdr>
        </w:div>
        <w:div w:id="349138392">
          <w:marLeft w:val="640"/>
          <w:marRight w:val="0"/>
          <w:marTop w:val="0"/>
          <w:marBottom w:val="0"/>
          <w:divBdr>
            <w:top w:val="none" w:sz="0" w:space="0" w:color="auto"/>
            <w:left w:val="none" w:sz="0" w:space="0" w:color="auto"/>
            <w:bottom w:val="none" w:sz="0" w:space="0" w:color="auto"/>
            <w:right w:val="none" w:sz="0" w:space="0" w:color="auto"/>
          </w:divBdr>
        </w:div>
        <w:div w:id="782771828">
          <w:marLeft w:val="640"/>
          <w:marRight w:val="0"/>
          <w:marTop w:val="0"/>
          <w:marBottom w:val="0"/>
          <w:divBdr>
            <w:top w:val="none" w:sz="0" w:space="0" w:color="auto"/>
            <w:left w:val="none" w:sz="0" w:space="0" w:color="auto"/>
            <w:bottom w:val="none" w:sz="0" w:space="0" w:color="auto"/>
            <w:right w:val="none" w:sz="0" w:space="0" w:color="auto"/>
          </w:divBdr>
        </w:div>
        <w:div w:id="1150292811">
          <w:marLeft w:val="640"/>
          <w:marRight w:val="0"/>
          <w:marTop w:val="0"/>
          <w:marBottom w:val="0"/>
          <w:divBdr>
            <w:top w:val="none" w:sz="0" w:space="0" w:color="auto"/>
            <w:left w:val="none" w:sz="0" w:space="0" w:color="auto"/>
            <w:bottom w:val="none" w:sz="0" w:space="0" w:color="auto"/>
            <w:right w:val="none" w:sz="0" w:space="0" w:color="auto"/>
          </w:divBdr>
        </w:div>
        <w:div w:id="801652137">
          <w:marLeft w:val="640"/>
          <w:marRight w:val="0"/>
          <w:marTop w:val="0"/>
          <w:marBottom w:val="0"/>
          <w:divBdr>
            <w:top w:val="none" w:sz="0" w:space="0" w:color="auto"/>
            <w:left w:val="none" w:sz="0" w:space="0" w:color="auto"/>
            <w:bottom w:val="none" w:sz="0" w:space="0" w:color="auto"/>
            <w:right w:val="none" w:sz="0" w:space="0" w:color="auto"/>
          </w:divBdr>
        </w:div>
        <w:div w:id="463232261">
          <w:marLeft w:val="640"/>
          <w:marRight w:val="0"/>
          <w:marTop w:val="0"/>
          <w:marBottom w:val="0"/>
          <w:divBdr>
            <w:top w:val="none" w:sz="0" w:space="0" w:color="auto"/>
            <w:left w:val="none" w:sz="0" w:space="0" w:color="auto"/>
            <w:bottom w:val="none" w:sz="0" w:space="0" w:color="auto"/>
            <w:right w:val="none" w:sz="0" w:space="0" w:color="auto"/>
          </w:divBdr>
        </w:div>
        <w:div w:id="925844701">
          <w:marLeft w:val="640"/>
          <w:marRight w:val="0"/>
          <w:marTop w:val="0"/>
          <w:marBottom w:val="0"/>
          <w:divBdr>
            <w:top w:val="none" w:sz="0" w:space="0" w:color="auto"/>
            <w:left w:val="none" w:sz="0" w:space="0" w:color="auto"/>
            <w:bottom w:val="none" w:sz="0" w:space="0" w:color="auto"/>
            <w:right w:val="none" w:sz="0" w:space="0" w:color="auto"/>
          </w:divBdr>
        </w:div>
        <w:div w:id="2048677169">
          <w:marLeft w:val="640"/>
          <w:marRight w:val="0"/>
          <w:marTop w:val="0"/>
          <w:marBottom w:val="0"/>
          <w:divBdr>
            <w:top w:val="none" w:sz="0" w:space="0" w:color="auto"/>
            <w:left w:val="none" w:sz="0" w:space="0" w:color="auto"/>
            <w:bottom w:val="none" w:sz="0" w:space="0" w:color="auto"/>
            <w:right w:val="none" w:sz="0" w:space="0" w:color="auto"/>
          </w:divBdr>
        </w:div>
        <w:div w:id="1603101971">
          <w:marLeft w:val="640"/>
          <w:marRight w:val="0"/>
          <w:marTop w:val="0"/>
          <w:marBottom w:val="0"/>
          <w:divBdr>
            <w:top w:val="none" w:sz="0" w:space="0" w:color="auto"/>
            <w:left w:val="none" w:sz="0" w:space="0" w:color="auto"/>
            <w:bottom w:val="none" w:sz="0" w:space="0" w:color="auto"/>
            <w:right w:val="none" w:sz="0" w:space="0" w:color="auto"/>
          </w:divBdr>
        </w:div>
        <w:div w:id="816995887">
          <w:marLeft w:val="640"/>
          <w:marRight w:val="0"/>
          <w:marTop w:val="0"/>
          <w:marBottom w:val="0"/>
          <w:divBdr>
            <w:top w:val="none" w:sz="0" w:space="0" w:color="auto"/>
            <w:left w:val="none" w:sz="0" w:space="0" w:color="auto"/>
            <w:bottom w:val="none" w:sz="0" w:space="0" w:color="auto"/>
            <w:right w:val="none" w:sz="0" w:space="0" w:color="auto"/>
          </w:divBdr>
        </w:div>
        <w:div w:id="1303000762">
          <w:marLeft w:val="640"/>
          <w:marRight w:val="0"/>
          <w:marTop w:val="0"/>
          <w:marBottom w:val="0"/>
          <w:divBdr>
            <w:top w:val="none" w:sz="0" w:space="0" w:color="auto"/>
            <w:left w:val="none" w:sz="0" w:space="0" w:color="auto"/>
            <w:bottom w:val="none" w:sz="0" w:space="0" w:color="auto"/>
            <w:right w:val="none" w:sz="0" w:space="0" w:color="auto"/>
          </w:divBdr>
        </w:div>
        <w:div w:id="400060469">
          <w:marLeft w:val="640"/>
          <w:marRight w:val="0"/>
          <w:marTop w:val="0"/>
          <w:marBottom w:val="0"/>
          <w:divBdr>
            <w:top w:val="none" w:sz="0" w:space="0" w:color="auto"/>
            <w:left w:val="none" w:sz="0" w:space="0" w:color="auto"/>
            <w:bottom w:val="none" w:sz="0" w:space="0" w:color="auto"/>
            <w:right w:val="none" w:sz="0" w:space="0" w:color="auto"/>
          </w:divBdr>
        </w:div>
        <w:div w:id="1552419905">
          <w:marLeft w:val="640"/>
          <w:marRight w:val="0"/>
          <w:marTop w:val="0"/>
          <w:marBottom w:val="0"/>
          <w:divBdr>
            <w:top w:val="none" w:sz="0" w:space="0" w:color="auto"/>
            <w:left w:val="none" w:sz="0" w:space="0" w:color="auto"/>
            <w:bottom w:val="none" w:sz="0" w:space="0" w:color="auto"/>
            <w:right w:val="none" w:sz="0" w:space="0" w:color="auto"/>
          </w:divBdr>
        </w:div>
        <w:div w:id="427434297">
          <w:marLeft w:val="640"/>
          <w:marRight w:val="0"/>
          <w:marTop w:val="0"/>
          <w:marBottom w:val="0"/>
          <w:divBdr>
            <w:top w:val="none" w:sz="0" w:space="0" w:color="auto"/>
            <w:left w:val="none" w:sz="0" w:space="0" w:color="auto"/>
            <w:bottom w:val="none" w:sz="0" w:space="0" w:color="auto"/>
            <w:right w:val="none" w:sz="0" w:space="0" w:color="auto"/>
          </w:divBdr>
        </w:div>
        <w:div w:id="311106415">
          <w:marLeft w:val="640"/>
          <w:marRight w:val="0"/>
          <w:marTop w:val="0"/>
          <w:marBottom w:val="0"/>
          <w:divBdr>
            <w:top w:val="none" w:sz="0" w:space="0" w:color="auto"/>
            <w:left w:val="none" w:sz="0" w:space="0" w:color="auto"/>
            <w:bottom w:val="none" w:sz="0" w:space="0" w:color="auto"/>
            <w:right w:val="none" w:sz="0" w:space="0" w:color="auto"/>
          </w:divBdr>
        </w:div>
        <w:div w:id="1917323724">
          <w:marLeft w:val="640"/>
          <w:marRight w:val="0"/>
          <w:marTop w:val="0"/>
          <w:marBottom w:val="0"/>
          <w:divBdr>
            <w:top w:val="none" w:sz="0" w:space="0" w:color="auto"/>
            <w:left w:val="none" w:sz="0" w:space="0" w:color="auto"/>
            <w:bottom w:val="none" w:sz="0" w:space="0" w:color="auto"/>
            <w:right w:val="none" w:sz="0" w:space="0" w:color="auto"/>
          </w:divBdr>
        </w:div>
        <w:div w:id="1915620509">
          <w:marLeft w:val="640"/>
          <w:marRight w:val="0"/>
          <w:marTop w:val="0"/>
          <w:marBottom w:val="0"/>
          <w:divBdr>
            <w:top w:val="none" w:sz="0" w:space="0" w:color="auto"/>
            <w:left w:val="none" w:sz="0" w:space="0" w:color="auto"/>
            <w:bottom w:val="none" w:sz="0" w:space="0" w:color="auto"/>
            <w:right w:val="none" w:sz="0" w:space="0" w:color="auto"/>
          </w:divBdr>
        </w:div>
        <w:div w:id="1738816728">
          <w:marLeft w:val="640"/>
          <w:marRight w:val="0"/>
          <w:marTop w:val="0"/>
          <w:marBottom w:val="0"/>
          <w:divBdr>
            <w:top w:val="none" w:sz="0" w:space="0" w:color="auto"/>
            <w:left w:val="none" w:sz="0" w:space="0" w:color="auto"/>
            <w:bottom w:val="none" w:sz="0" w:space="0" w:color="auto"/>
            <w:right w:val="none" w:sz="0" w:space="0" w:color="auto"/>
          </w:divBdr>
        </w:div>
        <w:div w:id="1229145619">
          <w:marLeft w:val="640"/>
          <w:marRight w:val="0"/>
          <w:marTop w:val="0"/>
          <w:marBottom w:val="0"/>
          <w:divBdr>
            <w:top w:val="none" w:sz="0" w:space="0" w:color="auto"/>
            <w:left w:val="none" w:sz="0" w:space="0" w:color="auto"/>
            <w:bottom w:val="none" w:sz="0" w:space="0" w:color="auto"/>
            <w:right w:val="none" w:sz="0" w:space="0" w:color="auto"/>
          </w:divBdr>
        </w:div>
        <w:div w:id="1716615443">
          <w:marLeft w:val="640"/>
          <w:marRight w:val="0"/>
          <w:marTop w:val="0"/>
          <w:marBottom w:val="0"/>
          <w:divBdr>
            <w:top w:val="none" w:sz="0" w:space="0" w:color="auto"/>
            <w:left w:val="none" w:sz="0" w:space="0" w:color="auto"/>
            <w:bottom w:val="none" w:sz="0" w:space="0" w:color="auto"/>
            <w:right w:val="none" w:sz="0" w:space="0" w:color="auto"/>
          </w:divBdr>
        </w:div>
        <w:div w:id="44257631">
          <w:marLeft w:val="640"/>
          <w:marRight w:val="0"/>
          <w:marTop w:val="0"/>
          <w:marBottom w:val="0"/>
          <w:divBdr>
            <w:top w:val="none" w:sz="0" w:space="0" w:color="auto"/>
            <w:left w:val="none" w:sz="0" w:space="0" w:color="auto"/>
            <w:bottom w:val="none" w:sz="0" w:space="0" w:color="auto"/>
            <w:right w:val="none" w:sz="0" w:space="0" w:color="auto"/>
          </w:divBdr>
        </w:div>
        <w:div w:id="1320380872">
          <w:marLeft w:val="640"/>
          <w:marRight w:val="0"/>
          <w:marTop w:val="0"/>
          <w:marBottom w:val="0"/>
          <w:divBdr>
            <w:top w:val="none" w:sz="0" w:space="0" w:color="auto"/>
            <w:left w:val="none" w:sz="0" w:space="0" w:color="auto"/>
            <w:bottom w:val="none" w:sz="0" w:space="0" w:color="auto"/>
            <w:right w:val="none" w:sz="0" w:space="0" w:color="auto"/>
          </w:divBdr>
        </w:div>
        <w:div w:id="902181058">
          <w:marLeft w:val="640"/>
          <w:marRight w:val="0"/>
          <w:marTop w:val="0"/>
          <w:marBottom w:val="0"/>
          <w:divBdr>
            <w:top w:val="none" w:sz="0" w:space="0" w:color="auto"/>
            <w:left w:val="none" w:sz="0" w:space="0" w:color="auto"/>
            <w:bottom w:val="none" w:sz="0" w:space="0" w:color="auto"/>
            <w:right w:val="none" w:sz="0" w:space="0" w:color="auto"/>
          </w:divBdr>
        </w:div>
        <w:div w:id="334963370">
          <w:marLeft w:val="640"/>
          <w:marRight w:val="0"/>
          <w:marTop w:val="0"/>
          <w:marBottom w:val="0"/>
          <w:divBdr>
            <w:top w:val="none" w:sz="0" w:space="0" w:color="auto"/>
            <w:left w:val="none" w:sz="0" w:space="0" w:color="auto"/>
            <w:bottom w:val="none" w:sz="0" w:space="0" w:color="auto"/>
            <w:right w:val="none" w:sz="0" w:space="0" w:color="auto"/>
          </w:divBdr>
        </w:div>
        <w:div w:id="1891114214">
          <w:marLeft w:val="640"/>
          <w:marRight w:val="0"/>
          <w:marTop w:val="0"/>
          <w:marBottom w:val="0"/>
          <w:divBdr>
            <w:top w:val="none" w:sz="0" w:space="0" w:color="auto"/>
            <w:left w:val="none" w:sz="0" w:space="0" w:color="auto"/>
            <w:bottom w:val="none" w:sz="0" w:space="0" w:color="auto"/>
            <w:right w:val="none" w:sz="0" w:space="0" w:color="auto"/>
          </w:divBdr>
        </w:div>
        <w:div w:id="1060979712">
          <w:marLeft w:val="640"/>
          <w:marRight w:val="0"/>
          <w:marTop w:val="0"/>
          <w:marBottom w:val="0"/>
          <w:divBdr>
            <w:top w:val="none" w:sz="0" w:space="0" w:color="auto"/>
            <w:left w:val="none" w:sz="0" w:space="0" w:color="auto"/>
            <w:bottom w:val="none" w:sz="0" w:space="0" w:color="auto"/>
            <w:right w:val="none" w:sz="0" w:space="0" w:color="auto"/>
          </w:divBdr>
        </w:div>
        <w:div w:id="1635988739">
          <w:marLeft w:val="640"/>
          <w:marRight w:val="0"/>
          <w:marTop w:val="0"/>
          <w:marBottom w:val="0"/>
          <w:divBdr>
            <w:top w:val="none" w:sz="0" w:space="0" w:color="auto"/>
            <w:left w:val="none" w:sz="0" w:space="0" w:color="auto"/>
            <w:bottom w:val="none" w:sz="0" w:space="0" w:color="auto"/>
            <w:right w:val="none" w:sz="0" w:space="0" w:color="auto"/>
          </w:divBdr>
        </w:div>
        <w:div w:id="1094670171">
          <w:marLeft w:val="640"/>
          <w:marRight w:val="0"/>
          <w:marTop w:val="0"/>
          <w:marBottom w:val="0"/>
          <w:divBdr>
            <w:top w:val="none" w:sz="0" w:space="0" w:color="auto"/>
            <w:left w:val="none" w:sz="0" w:space="0" w:color="auto"/>
            <w:bottom w:val="none" w:sz="0" w:space="0" w:color="auto"/>
            <w:right w:val="none" w:sz="0" w:space="0" w:color="auto"/>
          </w:divBdr>
        </w:div>
        <w:div w:id="1745832774">
          <w:marLeft w:val="640"/>
          <w:marRight w:val="0"/>
          <w:marTop w:val="0"/>
          <w:marBottom w:val="0"/>
          <w:divBdr>
            <w:top w:val="none" w:sz="0" w:space="0" w:color="auto"/>
            <w:left w:val="none" w:sz="0" w:space="0" w:color="auto"/>
            <w:bottom w:val="none" w:sz="0" w:space="0" w:color="auto"/>
            <w:right w:val="none" w:sz="0" w:space="0" w:color="auto"/>
          </w:divBdr>
        </w:div>
        <w:div w:id="1238785635">
          <w:marLeft w:val="640"/>
          <w:marRight w:val="0"/>
          <w:marTop w:val="0"/>
          <w:marBottom w:val="0"/>
          <w:divBdr>
            <w:top w:val="none" w:sz="0" w:space="0" w:color="auto"/>
            <w:left w:val="none" w:sz="0" w:space="0" w:color="auto"/>
            <w:bottom w:val="none" w:sz="0" w:space="0" w:color="auto"/>
            <w:right w:val="none" w:sz="0" w:space="0" w:color="auto"/>
          </w:divBdr>
        </w:div>
        <w:div w:id="713189263">
          <w:marLeft w:val="640"/>
          <w:marRight w:val="0"/>
          <w:marTop w:val="0"/>
          <w:marBottom w:val="0"/>
          <w:divBdr>
            <w:top w:val="none" w:sz="0" w:space="0" w:color="auto"/>
            <w:left w:val="none" w:sz="0" w:space="0" w:color="auto"/>
            <w:bottom w:val="none" w:sz="0" w:space="0" w:color="auto"/>
            <w:right w:val="none" w:sz="0" w:space="0" w:color="auto"/>
          </w:divBdr>
        </w:div>
        <w:div w:id="1919552665">
          <w:marLeft w:val="640"/>
          <w:marRight w:val="0"/>
          <w:marTop w:val="0"/>
          <w:marBottom w:val="0"/>
          <w:divBdr>
            <w:top w:val="none" w:sz="0" w:space="0" w:color="auto"/>
            <w:left w:val="none" w:sz="0" w:space="0" w:color="auto"/>
            <w:bottom w:val="none" w:sz="0" w:space="0" w:color="auto"/>
            <w:right w:val="none" w:sz="0" w:space="0" w:color="auto"/>
          </w:divBdr>
        </w:div>
        <w:div w:id="1173839612">
          <w:marLeft w:val="640"/>
          <w:marRight w:val="0"/>
          <w:marTop w:val="0"/>
          <w:marBottom w:val="0"/>
          <w:divBdr>
            <w:top w:val="none" w:sz="0" w:space="0" w:color="auto"/>
            <w:left w:val="none" w:sz="0" w:space="0" w:color="auto"/>
            <w:bottom w:val="none" w:sz="0" w:space="0" w:color="auto"/>
            <w:right w:val="none" w:sz="0" w:space="0" w:color="auto"/>
          </w:divBdr>
        </w:div>
        <w:div w:id="256256851">
          <w:marLeft w:val="640"/>
          <w:marRight w:val="0"/>
          <w:marTop w:val="0"/>
          <w:marBottom w:val="0"/>
          <w:divBdr>
            <w:top w:val="none" w:sz="0" w:space="0" w:color="auto"/>
            <w:left w:val="none" w:sz="0" w:space="0" w:color="auto"/>
            <w:bottom w:val="none" w:sz="0" w:space="0" w:color="auto"/>
            <w:right w:val="none" w:sz="0" w:space="0" w:color="auto"/>
          </w:divBdr>
        </w:div>
        <w:div w:id="569659592">
          <w:marLeft w:val="640"/>
          <w:marRight w:val="0"/>
          <w:marTop w:val="0"/>
          <w:marBottom w:val="0"/>
          <w:divBdr>
            <w:top w:val="none" w:sz="0" w:space="0" w:color="auto"/>
            <w:left w:val="none" w:sz="0" w:space="0" w:color="auto"/>
            <w:bottom w:val="none" w:sz="0" w:space="0" w:color="auto"/>
            <w:right w:val="none" w:sz="0" w:space="0" w:color="auto"/>
          </w:divBdr>
        </w:div>
        <w:div w:id="992411813">
          <w:marLeft w:val="640"/>
          <w:marRight w:val="0"/>
          <w:marTop w:val="0"/>
          <w:marBottom w:val="0"/>
          <w:divBdr>
            <w:top w:val="none" w:sz="0" w:space="0" w:color="auto"/>
            <w:left w:val="none" w:sz="0" w:space="0" w:color="auto"/>
            <w:bottom w:val="none" w:sz="0" w:space="0" w:color="auto"/>
            <w:right w:val="none" w:sz="0" w:space="0" w:color="auto"/>
          </w:divBdr>
        </w:div>
        <w:div w:id="827483210">
          <w:marLeft w:val="640"/>
          <w:marRight w:val="0"/>
          <w:marTop w:val="0"/>
          <w:marBottom w:val="0"/>
          <w:divBdr>
            <w:top w:val="none" w:sz="0" w:space="0" w:color="auto"/>
            <w:left w:val="none" w:sz="0" w:space="0" w:color="auto"/>
            <w:bottom w:val="none" w:sz="0" w:space="0" w:color="auto"/>
            <w:right w:val="none" w:sz="0" w:space="0" w:color="auto"/>
          </w:divBdr>
        </w:div>
        <w:div w:id="184682093">
          <w:marLeft w:val="640"/>
          <w:marRight w:val="0"/>
          <w:marTop w:val="0"/>
          <w:marBottom w:val="0"/>
          <w:divBdr>
            <w:top w:val="none" w:sz="0" w:space="0" w:color="auto"/>
            <w:left w:val="none" w:sz="0" w:space="0" w:color="auto"/>
            <w:bottom w:val="none" w:sz="0" w:space="0" w:color="auto"/>
            <w:right w:val="none" w:sz="0" w:space="0" w:color="auto"/>
          </w:divBdr>
        </w:div>
        <w:div w:id="2136294182">
          <w:marLeft w:val="640"/>
          <w:marRight w:val="0"/>
          <w:marTop w:val="0"/>
          <w:marBottom w:val="0"/>
          <w:divBdr>
            <w:top w:val="none" w:sz="0" w:space="0" w:color="auto"/>
            <w:left w:val="none" w:sz="0" w:space="0" w:color="auto"/>
            <w:bottom w:val="none" w:sz="0" w:space="0" w:color="auto"/>
            <w:right w:val="none" w:sz="0" w:space="0" w:color="auto"/>
          </w:divBdr>
        </w:div>
        <w:div w:id="387995921">
          <w:marLeft w:val="640"/>
          <w:marRight w:val="0"/>
          <w:marTop w:val="0"/>
          <w:marBottom w:val="0"/>
          <w:divBdr>
            <w:top w:val="none" w:sz="0" w:space="0" w:color="auto"/>
            <w:left w:val="none" w:sz="0" w:space="0" w:color="auto"/>
            <w:bottom w:val="none" w:sz="0" w:space="0" w:color="auto"/>
            <w:right w:val="none" w:sz="0" w:space="0" w:color="auto"/>
          </w:divBdr>
        </w:div>
        <w:div w:id="2135129047">
          <w:marLeft w:val="640"/>
          <w:marRight w:val="0"/>
          <w:marTop w:val="0"/>
          <w:marBottom w:val="0"/>
          <w:divBdr>
            <w:top w:val="none" w:sz="0" w:space="0" w:color="auto"/>
            <w:left w:val="none" w:sz="0" w:space="0" w:color="auto"/>
            <w:bottom w:val="none" w:sz="0" w:space="0" w:color="auto"/>
            <w:right w:val="none" w:sz="0" w:space="0" w:color="auto"/>
          </w:divBdr>
        </w:div>
        <w:div w:id="325595111">
          <w:marLeft w:val="640"/>
          <w:marRight w:val="0"/>
          <w:marTop w:val="0"/>
          <w:marBottom w:val="0"/>
          <w:divBdr>
            <w:top w:val="none" w:sz="0" w:space="0" w:color="auto"/>
            <w:left w:val="none" w:sz="0" w:space="0" w:color="auto"/>
            <w:bottom w:val="none" w:sz="0" w:space="0" w:color="auto"/>
            <w:right w:val="none" w:sz="0" w:space="0" w:color="auto"/>
          </w:divBdr>
        </w:div>
        <w:div w:id="975186890">
          <w:marLeft w:val="640"/>
          <w:marRight w:val="0"/>
          <w:marTop w:val="0"/>
          <w:marBottom w:val="0"/>
          <w:divBdr>
            <w:top w:val="none" w:sz="0" w:space="0" w:color="auto"/>
            <w:left w:val="none" w:sz="0" w:space="0" w:color="auto"/>
            <w:bottom w:val="none" w:sz="0" w:space="0" w:color="auto"/>
            <w:right w:val="none" w:sz="0" w:space="0" w:color="auto"/>
          </w:divBdr>
        </w:div>
        <w:div w:id="1999458616">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D8764D4C-690A-4F38-9487-DC5FB8C8547C}"/>
      </w:docPartPr>
      <w:docPartBody>
        <w:p w:rsidR="00F33EDA" w:rsidRDefault="00DF0954">
          <w:r w:rsidRPr="00D756B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0954"/>
    <w:rsid w:val="000011D4"/>
    <w:rsid w:val="00017BC7"/>
    <w:rsid w:val="00024848"/>
    <w:rsid w:val="000403D8"/>
    <w:rsid w:val="0005404F"/>
    <w:rsid w:val="000B6F98"/>
    <w:rsid w:val="000D5952"/>
    <w:rsid w:val="000E095C"/>
    <w:rsid w:val="000E6CAA"/>
    <w:rsid w:val="00143829"/>
    <w:rsid w:val="00165901"/>
    <w:rsid w:val="00171131"/>
    <w:rsid w:val="001835AB"/>
    <w:rsid w:val="00193452"/>
    <w:rsid w:val="001D0858"/>
    <w:rsid w:val="001D7999"/>
    <w:rsid w:val="002515AD"/>
    <w:rsid w:val="00283CE6"/>
    <w:rsid w:val="002A48C3"/>
    <w:rsid w:val="002C5465"/>
    <w:rsid w:val="00306C9A"/>
    <w:rsid w:val="00375016"/>
    <w:rsid w:val="003E0C51"/>
    <w:rsid w:val="00401C7E"/>
    <w:rsid w:val="00412F19"/>
    <w:rsid w:val="00423EEC"/>
    <w:rsid w:val="00435998"/>
    <w:rsid w:val="00472234"/>
    <w:rsid w:val="00490245"/>
    <w:rsid w:val="004B239C"/>
    <w:rsid w:val="00517D69"/>
    <w:rsid w:val="0054078C"/>
    <w:rsid w:val="00546EDC"/>
    <w:rsid w:val="005625A0"/>
    <w:rsid w:val="00582601"/>
    <w:rsid w:val="005E15F6"/>
    <w:rsid w:val="005E50BB"/>
    <w:rsid w:val="005F374A"/>
    <w:rsid w:val="00651095"/>
    <w:rsid w:val="0068031D"/>
    <w:rsid w:val="006A4B81"/>
    <w:rsid w:val="006C1868"/>
    <w:rsid w:val="006C3CB5"/>
    <w:rsid w:val="006C41B2"/>
    <w:rsid w:val="00706447"/>
    <w:rsid w:val="007143F1"/>
    <w:rsid w:val="00747A64"/>
    <w:rsid w:val="00770132"/>
    <w:rsid w:val="007A04A9"/>
    <w:rsid w:val="007B491C"/>
    <w:rsid w:val="007B4D80"/>
    <w:rsid w:val="007F1AF6"/>
    <w:rsid w:val="00800E38"/>
    <w:rsid w:val="00821ECD"/>
    <w:rsid w:val="00853167"/>
    <w:rsid w:val="00861968"/>
    <w:rsid w:val="00870019"/>
    <w:rsid w:val="008859A4"/>
    <w:rsid w:val="008C6DDA"/>
    <w:rsid w:val="009321E5"/>
    <w:rsid w:val="0094060A"/>
    <w:rsid w:val="009479FB"/>
    <w:rsid w:val="00993EEA"/>
    <w:rsid w:val="00A337FB"/>
    <w:rsid w:val="00A6066A"/>
    <w:rsid w:val="00A772C5"/>
    <w:rsid w:val="00AF4378"/>
    <w:rsid w:val="00AF4D02"/>
    <w:rsid w:val="00B02477"/>
    <w:rsid w:val="00B04EBD"/>
    <w:rsid w:val="00B23269"/>
    <w:rsid w:val="00B54BBE"/>
    <w:rsid w:val="00B81E66"/>
    <w:rsid w:val="00BE1AE0"/>
    <w:rsid w:val="00C03894"/>
    <w:rsid w:val="00C77AE8"/>
    <w:rsid w:val="00C8020F"/>
    <w:rsid w:val="00CA2F43"/>
    <w:rsid w:val="00CE3662"/>
    <w:rsid w:val="00D635F5"/>
    <w:rsid w:val="00DB62D1"/>
    <w:rsid w:val="00DC3B75"/>
    <w:rsid w:val="00DC408B"/>
    <w:rsid w:val="00DC7AA5"/>
    <w:rsid w:val="00DC7F88"/>
    <w:rsid w:val="00DD3008"/>
    <w:rsid w:val="00DD6FF0"/>
    <w:rsid w:val="00DF0954"/>
    <w:rsid w:val="00DF2A45"/>
    <w:rsid w:val="00E07C28"/>
    <w:rsid w:val="00E34409"/>
    <w:rsid w:val="00E40937"/>
    <w:rsid w:val="00E43B6C"/>
    <w:rsid w:val="00E47320"/>
    <w:rsid w:val="00E50B60"/>
    <w:rsid w:val="00E64E15"/>
    <w:rsid w:val="00E75BCC"/>
    <w:rsid w:val="00EA261B"/>
    <w:rsid w:val="00ED18A0"/>
    <w:rsid w:val="00ED5055"/>
    <w:rsid w:val="00F052C0"/>
    <w:rsid w:val="00F1225A"/>
    <w:rsid w:val="00F33EDA"/>
    <w:rsid w:val="00F35CBA"/>
    <w:rsid w:val="00F4265E"/>
    <w:rsid w:val="00F82319"/>
    <w:rsid w:val="00F9436B"/>
    <w:rsid w:val="00FA2FEE"/>
    <w:rsid w:val="00FF7F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37FB"/>
    <w:rPr>
      <w:color w:val="808080"/>
    </w:rPr>
  </w:style>
  <w:style w:type="paragraph" w:customStyle="1" w:styleId="534CE50B8A69478BA1D2E44FB83E37A7">
    <w:name w:val="534CE50B8A69478BA1D2E44FB83E37A7"/>
    <w:rsid w:val="00A337F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660F2D0-7023-4D85-9DBB-06BC1192ACD4}">
  <we:reference id="wa104382081" version="1.46.0.0" store="en-US" storeType="OMEX"/>
  <we:alternateReferences>
    <we:reference id="WA104382081" version="1.46.0.0" store="en-US" storeType="OMEX"/>
  </we:alternateReferences>
  <we:properties>
    <we:property name="MENDELEY_CITATIONS" value="[{&quot;citationID&quot;:&quot;MENDELEY_CITATION_069a8add-d28a-4b95-8d07-66db82c83089&quot;,&quot;properties&quot;:{&quot;noteIndex&quot;:0},&quot;isEdited&quot;:false,&quot;manualOverride&quot;:{&quot;isManuallyOverridden&quot;:false,&quot;citeprocText&quot;:&quot;&lt;span style=\&quot;baseline\&quot;&gt;[1]&lt;/span&gt;&quot;,&quot;manualOverrideText&quot;:&quot;&quot;},&quot;citationTag&quot;:&quot;MENDELEY_CITATION_v3_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&quot;,&quot;citationItems&quot;:[{&quot;id&quot;:&quot;1f098164-f77c-321e-b7ee-25f9fac9c3f8&quot;,&quot;itemData&quot;:{&quot;type&quot;:&quot;article&quot;,&quot;id&quot;:&quot;1f098164-f77c-321e-b7ee-25f9fac9c3f8&quot;,&quot;title&quot;:&quot;The new definition of health technology assessment: A milestone in international collaboration&quot;,&quot;groupId&quot;:&quot;3aa96894-0c7a-3d8a-a238-141af06dd8f9&quot;,&quot;author&quot;:[{&quot;family&quot;:&quot;O'Rourke&quot;,&quot;given&quot;:&quot;Brian&quot;,&quot;parse-names&quot;:false,&quot;dropping-particle&quot;:&quot;&quot;,&quot;non-dropping-particle&quot;:&quot;&quot;},{&quot;family&quot;:&quot;Oortwijn&quot;,&quot;given&quot;:&quot;Wija&quot;,&quot;parse-names&quot;:false,&quot;dropping-particle&quot;:&quot;&quot;,&quot;non-dropping-particle&quot;:&quot;&quot;},{&quot;family&quot;:&quot;Schuller&quot;,&quot;given&quot;:&quot;Tara&quot;,&quot;parse-names&quot;:false,&quot;dropping-particle&quot;:&quot;&quot;,&quot;non-dropping-particle&quot;:&quot;&quot;}],&quot;container-title&quot;:&quot;International Journal of Technology Assessment in Health Care&quot;,&quot;DOI&quot;:&quot;10.1017/S0266462320000215&quot;,&quot;ISSN&quot;:&quot;14716348&quot;,&quot;PMID&quot;:&quot;32398176&quot;,&quot;issued&quot;:{&quot;date-parts&quot;:[[2020]]},&quot;page&quot;:&quot;187-190&quot;,&quot;abstract&quot;:&quot;Background An international joint task group co-led by the International Network of Agencies for Health Technology Assessment (INAHTA) and Health Technology Assessment International (HTAi) has developed a new and internationally accepted definition of HTA.Methods The task group, consisting of representatives of leading HTA networks, societies and global organizations, developed guiding principles for the process and followed an established consultation plan with the broader HTA community to develop the definition.Results The consensus achieved by the international joint task group brings the collective weight of the participating networks, societies, and organizations behind the new definition.Conclusion The new definition of HTA is an historic achievement and it is offered to the current and emerging HTA world as a cornerstone reference for today and into the future.&quot;,&quot;publisher&quot;:&quot;Cambridge University Press&quot;,&quot;issue&quot;:&quot;3&quot;,&quot;volume&quot;:&quot;36&quot;,&quot;container-title-short&quot;:&quot;Int J Technol Assess Health Care&quot;},&quot;isTemporary&quot;:false}]},{&quot;citationID&quot;:&quot;MENDELEY_CITATION_37a97508-3c2b-4d30-971e-3d415ccdecae&quot;,&quot;properties&quot;:{&quot;noteIndex&quot;:0},&quot;isEdited&quot;:false,&quot;manualOverride&quot;:{&quot;isManuallyOverridden&quot;:false,&quot;citeprocText&quot;:&quot;&lt;span style=\&quot;baseline\&quot;&gt;[2]&lt;/span&gt;&quot;,&quot;manualOverrideText&quot;:&quot;&quot;},&quot;citationTag&quot;:&quot;MENDELEY_CITATION_v3_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&quot;,&quot;citationItems&quot;:[{&quot;id&quot;:&quot;e61e85d4-8688-3735-ad98-8627b8b41ce6&quot;,&quot;itemData&quot;:{&quot;type&quot;:&quot;article&quot;,&quot;id&quot;:&quot;e61e85d4-8688-3735-ad98-8627b8b41ce6&quot;,&quot;title&quot;:&quot;Analysis of indirect treatment comparisons in national health technology assessments and requirements for industry submissions&quot;,&quot;groupId&quot;:&quot;3aa96894-0c7a-3d8a-a238-141af06dd8f9&quot;,&quot;author&quot;:[{&quot;family&quot;:&quot;Es-Skali&quot;,&quot;given&quot;:&quot;Ischa J.&quot;,&quot;parse-names&quot;:false,&quot;dropping-particle&quot;:&quot;&quot;,&quot;non-dropping-particle&quot;:&quot;&quot;},{&quot;family&quot;:&quot;Spoors&quot;,&quot;given&quot;:&quot;John&quot;,&quot;parse-names&quot;:false,&quot;dropping-particle&quot;:&quot;&quot;,&quot;non-dropping-particle&quot;:&quot;&quot;}],&quot;container-title&quot;:&quot;Journal of Comparative Effectiveness Research&quot;,&quot;DOI&quot;:&quot;10.2217/cer-2017-0092&quot;,&quot;ISSN&quot;:&quot;20426313&quot;,&quot;PMID&quot;:&quot;29589475&quot;,&quot;issued&quot;:{&quot;date-parts&quot;:[[2018,4,1]]},&quot;page&quot;:&quot;397-409&quot;,&quot;abstract&quot;:&quot;Aim: To determine the preferred methodologies of health technology assessment (HTA) agencies across Europe, Canada and Australia to ascertain acceptance of indirect treatment comparisons (ITC) as a source of comparatiee eeidence. Method: A reeiew of official submission guidelines and analysis of comments in HTA submissions that haee used different ITC methodologies. Conclusion: ITC is generally accepted as a technique that allows demonstration of noninferiority to a comparator proeided the chosen methodology and underlying assumptions are clear and justified. Howeeer, HTA agencies are more likely to closely scrutinize submitted data and eealuate statistical significance of results when superiority is claimed. In addition, the HTA agencies in scope tended to be cautious and only accept ITC data as support for similarity of treatments. &amp;copy; 2018 2018 Future Medicine Ltd.&quot;,&quot;publisher&quot;:&quot;Future Medicine Ltd.&quot;,&quot;issue&quot;:&quot;4&quot;,&quot;volume&quot;:&quot;7&quot;,&quot;container-title-short&quot;:&quot;J Comp Eff Res&quot;},&quot;isTemporary&quot;:false}]},{&quot;citationID&quot;:&quot;MENDELEY_CITATION_b4bbada9-ccbb-4a28-9d98-d696c7cfb9e9&quot;,&quot;properties&quot;:{&quot;noteIndex&quot;:0},&quot;isEdited&quot;:false,&quot;manualOverride&quot;:{&quot;isManuallyOverridden&quot;:false,&quot;citeprocText&quot;:&quot;&lt;span style=\&quot;baseline\&quot;&gt;[3]&lt;/span&gt;&quot;,&quot;manualOverrideText&quot;:&quot;&quot;},&quot;citationTag&quot;:&quot;MENDELEY_CITATION_v3_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&quot;,&quot;citationItems&quot;:[{&quot;id&quot;:&quot;02870d79-2fc7-322e-8233-57466b86229e&quot;,&quot;itemData&quot;:{&quot;type&quot;:&quot;article-journal&quot;,&quot;id&quot;:&quot;02870d79-2fc7-322e-8233-57466b86229e&quot;,&quot;title&quot;:&quot;Bayesian methods in health technology assessment: a review&quot;,&quot;groupId&quot;:&quot;3aa96894-0c7a-3d8a-a238-141af06dd8f9&quot;,&quot;author&quot;:[{&quot;family&quot;:&quot;Spiegelhalter DJ&quot;,&quot;given&quot;:&quot;&quot;,&quot;parse-names&quot;:false,&quot;dropping-particle&quot;:&quot;&quot;,&quot;non-dropping-particle&quot;:&quot;&quot;},{&quot;family&quot;:&quot;Myles JP&quot;,&quot;given&quot;:&quot;&quot;,&quot;parse-names&quot;:false,&quot;dropping-particle&quot;:&quot;&quot;,&quot;non-dropping-particle&quot;:&quot;&quot;},{&quot;family&quot;:&quot;Jones DR&quot;,&quot;given&quot;:&quot;&quot;,&quot;parse-names&quot;:false,&quot;dropping-particle&quot;:&quot;&quot;,&quot;non-dropping-particle&quot;:&quot;&quot;},{&quot;family&quot;:&quot;Abrams KR&quot;,&quot;given&quot;:&quot;&quot;,&quot;parse-names&quot;:false,&quot;dropping-particle&quot;:&quot;&quot;,&quot;non-dropping-particle&quot;:&quot;&quot;}],&quot;container-title&quot;:&quot;Health Technology Assessment&quot;,&quot;issued&quot;:{&quot;date-parts&quot;:[[2000]]},&quot;page&quot;:&quot;1-130&quot;,&quot;issue&quot;:&quot;38&quot;,&quot;volume&quot;:&quot;4&quot;,&quot;container-title-short&quot;:&quot;Health Technol Assess (Rockv)&quot;},&quot;isTemporary&quot;:false}]},{&quot;citationID&quot;:&quot;MENDELEY_CITATION_ae7054d0-9614-4f2e-8778-66cf20bcddd7&quot;,&quot;properties&quot;:{&quot;noteIndex&quot;:0},&quot;isEdited&quot;:false,&quot;manualOverride&quot;:{&quot;isManuallyOverridden&quot;:false,&quot;citeprocText&quot;:&quot;&lt;span style=\&quot;baseline\&quot;&gt;[4]&lt;/span&gt;&quot;,&quot;manualOverrideText&quot;:&quot;&quot;},&quot;citationTag&quot;:&quot;MENDELEY_CITATION_v3_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&quot;,&quot;citationItems&quot;:[{&quot;id&quot;:&quot;d7c6168b-5909-355c-9afa-531590c3e54b&quot;,&quot;itemData&quot;:{&quot;type&quot;:&quot;report&quot;,&quot;id&quot;:&quot;d7c6168b-5909-355c-9afa-531590c3e54b&quot;,&quot;title&quot;:&quot;NICE DSU Technical Support Document 2: A Generalised Linear Modelling Framework for Pairwise and Network Meta-Analysis of Randomised Controlled Trials&quot;,&quot;author&quot;:[{&quot;family&quot;:&quot;Sofia Dias&quot;,&quot;given&quot;:&quot;&quot;,&quot;parse-names&quot;:false,&quot;dropping-particle&quot;:&quot;&quot;,&quot;non-dropping-particle&quot;:&quot;&quot;},{&quot;family&quot;:&quot;Nicky J Welton&quot;,&quot;given&quot;:&quot;&quot;,&quot;parse-names&quot;:false,&quot;dropping-particle&quot;:&quot;&quot;,&quot;non-dropping-particle&quot;:&quot;&quot;},{&quot;family&quot;:&quot;Alex J Sutton&quot;,&quot;given&quot;:&quot;&quot;,&quot;parse-names&quot;:false,&quot;dropping-particle&quot;:&quot;&quot;,&quot;non-dropping-particle&quot;:&quot;&quot;},{&quot;family&quot;:&quot;AE Ades&quot;,&quot;given&quot;:&quot;&quot;,&quot;parse-names&quot;:false,&quot;dropping-particle&quot;:&quot;&quot;,&quot;non-dropping-particle&quot;:&quot;&quot;}],&quot;accessed&quot;:{&quot;date-parts&quot;:[[2022,7,10]]},&quot;URL&quot;:&quot;http://www.nicedsu.org.uk&quot;,&quot;issued&quot;:{&quot;date-parts&quot;:[[2011]]},&quot;number-of-pages&quot;:&quot;1-98&quot;,&quot;container-title-short&quot;:&quot;&quot;},&quot;isTemporary&quot;:false}]},{&quot;citationID&quot;:&quot;MENDELEY_CITATION_82b87628-e27e-45e3-a7f8-603e6e88cd48&quot;,&quot;properties&quot;:{&quot;noteIndex&quot;:0},&quot;isEdited&quot;:false,&quot;manualOverride&quot;:{&quot;isManuallyOverridden&quot;:false,&quot;citeprocText&quot;:&quot;&lt;span style=\&quot;baseline\&quot;&gt;[5,6]&lt;/span&gt;&quot;,&quot;manualOverrideText&quot;:&quot;&quot;},&quot;citationTag&quot;:&quot;MENDELEY_CITATION_v3_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&quot;,&quot;citationItems&quot;:[{&quot;id&quot;:&quot;f65291d2-a700-322a-9bf4-a8122edfe850&quot;,&quot;itemData&quot;:{&quot;type&quot;:&quot;article-journal&quot;,&quot;id&quot;:&quot;f65291d2-a700-322a-9bf4-a8122edfe850&quot;,&quot;title&quot;:&quot;Predictors of the placebo analgesia response in randomized controlled trials of chronic pain: a meta-analysis of the individual data from nine industrially sponsored trials&quot;,&quot;groupId&quot;:&quot;3aa96894-0c7a-3d8a-a238-141af06dd8f9&quot;,&quot;author&quot;:[{&quot;family&quot;:&quot;Vase&quot;,&quot;given&quot;:&quot;Lene&quot;,&quot;parse-names&quot;:false,&quot;dropping-particle&quot;:&quot;&quot;,&quot;non-dropping-particle&quot;:&quot;&quot;},{&quot;family&quot;:&quot;Vollert&quot;,&quot;given&quot;:&quot;Jan&quot;,&quot;parse-names&quot;:false,&quot;dropping-particle&quot;:&quot;&quot;,&quot;non-dropping-particle&quot;:&quot;&quot;},{&quot;family&quot;:&quot;Finnerup&quot;,&quot;given&quot;:&quot;Nanna B.&quot;,&quot;parse-names&quot;:false,&quot;dropping-particle&quot;:&quot;&quot;,&quot;non-dropping-particle&quot;:&quot;&quot;},{&quot;family&quot;:&quot;Miao&quot;,&quot;given&quot;:&quot;Xiaopeng&quot;,&quot;parse-names&quot;:false,&quot;dropping-particle&quot;:&quot;&quot;,&quot;non-dropping-particle&quot;:&quot;&quot;},{&quot;family&quot;:&quot;Atkinson&quot;,&quot;given&quot;:&quot;Gary&quot;,&quot;parse-names&quot;:false,&quot;dropping-particle&quot;:&quot;&quot;,&quot;non-dropping-particle&quot;:&quot;&quot;},{&quot;family&quot;:&quot;Marshall&quot;,&quot;given&quot;:&quot;Scott&quot;,&quot;parse-names&quot;:false,&quot;dropping-particle&quot;:&quot;&quot;,&quot;non-dropping-particle&quot;:&quot;&quot;},{&quot;family&quot;:&quot;Nemeth&quot;,&quot;given&quot;:&quot;Robert&quot;,&quot;parse-names&quot;:false,&quot;dropping-particle&quot;:&quot;&quot;,&quot;non-dropping-particle&quot;:&quot;&quot;},{&quot;family&quot;:&quot;Lange&quot;,&quot;given&quot;:&quot;Bernd&quot;,&quot;parse-names&quot;:false,&quot;dropping-particle&quot;:&quot;&quot;,&quot;non-dropping-particle&quot;:&quot;&quot;},{&quot;family&quot;:&quot;Liss&quot;,&quot;given&quot;:&quot;Charlie&quot;,&quot;parse-names&quot;:false,&quot;dropping-particle&quot;:&quot;&quot;,&quot;non-dropping-particle&quot;:&quot;&quot;},{&quot;family&quot;:&quot;Price&quot;,&quot;given&quot;:&quot;Donald D.&quot;,&quot;parse-names&quot;:false,&quot;dropping-particle&quot;:&quot;&quot;,&quot;non-dropping-particle&quot;:&quot;&quot;},{&quot;family&quot;:&quot;Maier&quot;,&quot;given&quot;:&quot;Christoph&quot;,&quot;parse-names&quot;:false,&quot;dropping-particle&quot;:&quot;&quot;,&quot;non-dropping-particle&quot;:&quot;&quot;},{&quot;family&quot;:&quot;Jensen&quot;,&quot;given&quot;:&quot;Troels S.&quot;,&quot;parse-names&quot;:false,&quot;dropping-particle&quot;:&quot;&quot;,&quot;non-dropping-particle&quot;:&quot;&quot;},{&quot;family&quot;:&quot;Segerdahl&quot;,&quot;given&quot;:&quot;Märta&quot;,&quot;parse-names&quot;:false,&quot;dropping-particle&quot;:&quot;&quot;,&quot;non-dropping-particle&quot;:&quot;&quot;}],&quot;container-title&quot;:&quot;Pain&quot;,&quot;DOI&quot;:&quot;10.1097/j.pain.0000000000000217&quot;,&quot;ISSN&quot;:&quot;18726623&quot;,&quot;PMID&quot;:&quot;25955965&quot;,&quot;issued&quot;:{&quot;date-parts&quot;:[[2015,9,1]]},&quot;page&quot;:&quot;1795-1802&quot;,&quot;abstract&quot;:&quot;A large number of analgesics have failed to prove superiority over placebo in randomized controlled trials (RCTs), and as this has been related to increasing placebo responses, there is currently an interest in specifying predictors of the placebo response. The literature on placebo mechanisms suggests that factors related to patients' expectations of treatment efficacy are pivotal for the placebo response. Also, general characteristics of RCTs have been suggested to influence the placebo response. Yet, only few meta-analyses have directly tested these hypotheses. Placebo data from 9 industrially sponsored, randomized, double-blind, placebo-controlled, multicenter phase III trials in 2017 adult patients suffering from chronic painful osteoarthritis (hip or knee) or low back pain were included. The primary outcome was pain intensity. Based on previous studies, we chose 3 expectancy-related primary predictors: type of active medication, randomization ratio, and number of planned face-to-face visits. In addition, explorative analyses tested whether RCT and patients' characteristics predicted the placebo response. Opioid trials, a high number of planned face-to-face visits, and randomization ratio predicted the magnitude of the placebo response, thereby supporting the expectancy hypothesis. Exploratory models with baseline pain intensity, age, washout length, and discontinuation because of adverse events accounted for approximately 10% of the variability in the placebo response. Based on these results and previous mechanisms studies, we think that patients' perception of treatment allocation and expectations toward treatment efficacy could potently predict outcomes of RCTs.&quot;,&quot;publisher&quot;:&quot;Lippincott Williams and Wilkins&quot;,&quot;issue&quot;:&quot;9&quot;,&quot;volume&quot;:&quot;156&quot;,&quot;container-title-short&quot;:&quot;Pain&quot;},&quot;isTemporary&quot;:false},{&quot;id&quot;:&quot;f6d35e35-6bf9-3cc1-a76d-ddf9f3d0502b&quot;,&quot;itemData&quot;:{&quot;type&quot;:&quot;article-journal&quot;,&quot;id&quot;:&quot;f6d35e35-6bf9-3cc1-a76d-ddf9f3d0502b&quot;,&quot;title&quot;:&quot;Pain, placebo, and test of treatment efficacy: a narrative review&quot;,&quot;groupId&quot;:&quot;3aa96894-0c7a-3d8a-a238-141af06dd8f9&quot;,&quot;author&quot;:[{&quot;family&quot;:&quot;Vase&quot;,&quot;given&quot;:&quot;Lene&quot;,&quot;parse-names&quot;:false,&quot;dropping-particle&quot;:&quot;&quot;,&quot;non-dropping-particle&quot;:&quot;&quot;},{&quot;family&quot;:&quot;Wartolowska&quot;,&quot;given&quot;:&quot;Karolina&quot;,&quot;parse-names&quot;:false,&quot;dropping-particle&quot;:&quot;&quot;,&quot;non-dropping-particle&quot;:&quot;&quot;}],&quot;container-title&quot;:&quot;British Journal of Anaesthesia&quot;,&quot;DOI&quot;:&quot;10.1016/j.bja.2019.01.040&quot;,&quot;ISSN&quot;:&quot;00070912&quot;,&quot;issued&quot;:{&quot;date-parts&quot;:[[2019,8]]},&quot;page&quot;:&quot;e254-e262&quot;,&quot;issue&quot;:&quot;2&quot;,&quot;volume&quot;:&quot;123&quot;,&quot;container-title-short&quot;:&quot;Br J Anaesth&quot;},&quot;isTemporary&quot;:false}]},{&quot;citationID&quot;:&quot;MENDELEY_CITATION_8da849b8-6868-48f5-8782-81a0f19f6c44&quot;,&quot;properties&quot;:{&quot;noteIndex&quot;:0},&quot;isEdited&quot;:false,&quot;manualOverride&quot;:{&quot;isManuallyOverridden&quot;:false,&quot;citeprocText&quot;:&quot;&lt;span style=\&quot;baseline\&quot;&gt;[7–10]&lt;/span&gt;&quot;,&quot;manualOverrideText&quot;:&quot;&quot;},&quot;citationTag&quot;:&quot;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&quot;,&quot;citationItems&quot;:[{&quot;id&quot;:&quot;ae20f971-e0e9-3e79-8507-0e7e11de9b90&quot;,&quot;itemData&quot;:{&quot;type&quot;:&quot;article-journal&quot;,&quot;id&quot;:&quot;ae20f971-e0e9-3e79-8507-0e7e11de9b90&quot;,&quot;title&quot;:&quot;Sham device versus inert pill: Randomised controlled trial of two placebo treatments&quot;,&quot;groupId&quot;:&quot;3aa96894-0c7a-3d8a-a238-141af06dd8f9&quot;,&quot;author&quot;:[{&quot;family&quot;:&quot;Kaptchuk&quot;,&quot;given&quot;:&quot;Ted J.&quot;,&quot;parse-names&quot;:false,&quot;dropping-particle&quot;:&quot;&quot;,&quot;non-dropping-particle&quot;:&quot;&quot;},{&quot;family&quot;:&quot;Stason&quot;,&quot;given&quot;:&quot;William B.&quot;,&quot;parse-names&quot;:false,&quot;dropping-particle&quot;:&quot;&quot;,&quot;non-dropping-particle&quot;:&quot;&quot;},{&quot;family&quot;:&quot;Davis&quot;,&quot;given&quot;:&quot;Roger B.&quot;,&quot;parse-names&quot;:false,&quot;dropping-particle&quot;:&quot;&quot;,&quot;non-dropping-particle&quot;:&quot;&quot;},{&quot;family&quot;:&quot;Legedza&quot;,&quot;given&quot;:&quot;Anna T.R.&quot;,&quot;parse-names&quot;:false,&quot;dropping-particle&quot;:&quot;&quot;,&quot;non-dropping-particle&quot;:&quot;&quot;},{&quot;family&quot;:&quot;Schnyer&quot;,&quot;given&quot;:&quot;Rosa N.&quot;,&quot;parse-names&quot;:false,&quot;dropping-particle&quot;:&quot;&quot;,&quot;non-dropping-particle&quot;:&quot;&quot;},{&quot;family&quot;:&quot;Kerr&quot;,&quot;given&quot;:&quot;Catherine E.&quot;,&quot;parse-names&quot;:false,&quot;dropping-particle&quot;:&quot;&quot;,&quot;non-dropping-particle&quot;:&quot;&quot;},{&quot;family&quot;:&quot;Stone&quot;,&quot;given&quot;:&quot;David A.&quot;,&quot;parse-names&quot;:false,&quot;dropping-particle&quot;:&quot;&quot;,&quot;non-dropping-particle&quot;:&quot;&quot;},{&quot;family&quot;:&quot;Nam&quot;,&quot;given&quot;:&quot;Bong Hyun&quot;,&quot;parse-names&quot;:false,&quot;dropping-particle&quot;:&quot;&quot;,&quot;non-dropping-particle&quot;:&quot;&quot;},{&quot;family&quot;:&quot;Kirsch&quot;,&quot;given&quot;:&quot;Irving&quot;,&quot;parse-names&quot;:false,&quot;dropping-particle&quot;:&quot;&quot;,&quot;non-dropping-particle&quot;:&quot;&quot;},{&quot;family&quot;:&quot;Goldman&quot;,&quot;given&quot;:&quot;Rose H.&quot;,&quot;parse-names&quot;:false,&quot;dropping-particle&quot;:&quot;&quot;,&quot;non-dropping-particle&quot;:&quot;&quot;}],&quot;container-title&quot;:&quot;British Medical Journal&quot;,&quot;DOI&quot;:&quot;10.1136/bmj.38726.603310.55&quot;,&quot;ISSN&quot;:&quot;09598146&quot;,&quot;PMID&quot;:&quot;16452103&quot;,&quot;issued&quot;:{&quot;date-parts&quot;:[[2006,2,18]]},&quot;page&quot;:&quot;391-394&quot;,&quot;abstract&quot;:&quot;Objective: To investigate whether a sham device (a validated sham acupuncture needle) has a greater placebo effect than an inert pill in patients with persistent arm pain. Design: A single blind randomised controlled trial created from the two week placebo run-in periods for two nested trials that compared acupuncture and amitriptyline with their respective placebo controls. Comparison of participants who remained on placebo continued beyond the run-in period to the end of the study. Setting: Academic medical centre. Participants 270 adults with arm pain due to repetitive use that had lasted at least three months despite treatment and who scored ≥ 3 on a 10 point pain scale. Interventions Acupuncture with sham device twice a week for six weeks or placebo pill once a day for eight weeks. Main outcome measures Arm pain measured on a 10 point pain scale. Secondary outcomes were symptoms measured by the Levine symptom severity scale, function measured by Pransky's upper extremity function scale, and grip strength. Results: Pain decreased during the two week placebo run-in period in both the sham device and placebo pill groups, but changes were not different between the groups (-0.14, 95% confidence interval -0.52 to 0.25, P = 0.49). Changes in severity scores for arm symptoms and grip strength were similar between groups, but arm function improved more in the placebo pill group (2.0,0.06 to 3.92, P = 0.04). Longitudinal regression analyses that followed participants throughout the treatment period showed significantly greater downward slopes per week on the 10 point arm pain scale in the sham device group than in the placebo pill group (-0.33 (-0.40 to -0.26) v -0.15 (-0.21 to -0.09), P = 0.0001) and on the symptom severity scale (-0.07 (-0.09 to -0.05) v -0.05 (-0.06 to -0.03), P = 0.02). Differences were not significant, however, on the function scale or for grip strength. Reported adverse effects were different in the two groups. Conclusions: The sham device had greater effects than the placebo pill on self reported pain and severity of symptoms over the entire course of treatment but not during the two week placebo run in. Placebo effects seem to be malleable and depend on the behaviours embedded in medical rituals.&quot;,&quot;issue&quot;:&quot;7538&quot;,&quot;volume&quot;:&quot;332&quot;,&quot;container-title-short&quot;:&quot;Br Med J&quot;},&quot;isTemporary&quot;:false},{&quot;id&quot;:&quot;7ef5b3ed-7231-3cb3-bf56-b4a7d0185f11&quot;,&quot;itemData&quot;:{&quot;type&quot;:&quot;article-journal&quot;,&quot;id&quot;:&quot;7ef5b3ed-7231-3cb3-bf56-b4a7d0185f11&quot;,&quot;title&quot;:&quot;Effectiveness and Implications of Alternative Placebo Treatments: A Systematic Review and Network Meta-analysis of Osteoarthritis Trials&quot;,&quot;groupId&quot;:&quot;3aa96894-0c7a-3d8a-a238-141af06dd8f9&quot;,&quot;author&quot;:[{&quot;family&quot;:&quot;Bannuru&quot;,&quot;given&quot;:&quot;Raveendhara R.&quot;,&quot;parse-names&quot;:false,&quot;dropping-particle&quot;:&quot;&quot;,&quot;non-dropping-particle&quot;:&quot;&quot;},{&quot;family&quot;:&quot;McAlindon&quot;,&quot;given&quot;:&quot;Timothy E.&quot;,&quot;parse-names&quot;:false,&quot;dropping-particle&quot;:&quot;&quot;,&quot;non-dropping-particle&quot;:&quot;&quot;},{&quot;family&quot;:&quot;Sullivan&quot;,&quot;given&quot;:&quot;Matthew C.&quot;,&quot;parse-names&quot;:false,&quot;dropping-particle&quot;:&quot;&quot;,&quot;non-dropping-particle&quot;:&quot;&quot;},{&quot;family&quot;:&quot;Wong&quot;,&quot;given&quot;:&quot;John B.&quot;,&quot;parse-names&quot;:false,&quot;dropping-particle&quot;:&quot;&quot;,&quot;non-dropping-particle&quot;:&quot;&quot;},{&quot;family&quot;:&quot;Kent&quot;,&quot;given&quot;:&quot;David M.&quot;,&quot;parse-names&quot;:false,&quot;dropping-particle&quot;:&quot;&quot;,&quot;non-dropping-particle&quot;:&quot;&quot;},{&quot;family&quot;:&quot;Schmid&quot;,&quot;given&quot;:&quot;Christopher H.&quot;,&quot;parse-names&quot;:false,&quot;dropping-particle&quot;:&quot;&quot;,&quot;non-dropping-particle&quot;:&quot;&quot;}],&quot;container-title&quot;:&quot;Annals of Internal Medicine&quot;,&quot;DOI&quot;:&quot;10.7326/M15-0623&quot;,&quot;ISSN&quot;:&quot;15393704&quot;,&quot;PMID&quot;:&quot;26215539&quot;,&quot;issued&quot;:{&quot;date-parts&quot;:[[2015,9,1]]},&quot;page&quot;:&quot;365-392&quot;,&quot;abstract&quot;:&quot;Background: Placebo controls are essential in evaluating the effectiveness of medical treatments. Although it is unclear whether different placebo interventions for osteoarthritis vary in efficacy, systematic differences would substantially affect interpretation of the results of placebo-controlled trials. Objective: To evaluate the effects of alternative placebo types on pain outcomes in knee osteoarthritis. Data Sources: MEDLINE, EMBASE, Web of Science, Google Scholar, and Cochrane Database from inception through 1 June 2015 and unpublished data. Study Selection: 149 randomized trials of adults with knee osteoarthritis that reported pain outcomes and compared widely used pharmaceuticals against oral, intra-articular, topical, and oral plus topical placebos. Data Extraction: Study data were independently double-extracted; study quality was assessed by using the Cochrane risk of bias tool. Data Synthesis: Placebo effects that were evaluated by using a network meta-analysis with 4 separate placebo nodes (differential model) showed that intra-articular placebo (effect size, 0.29 [95% credible interval, 0.09 to 0.49]) and topical placebo (effect size, 0.20 [credible interval, 0.02 to 0.38]) had significantly greater effect sizes than did oral placebo. This differential model showed marked differences in the relative efficacies and hierarchy of the active treatments compared with a network model that considered all placebos equivalent. In the model accounting for differential effects, intra-articular and topical therapies were superior to oral treatments in reducing pain. When these differential effects were ignored, oral nonsteroidal anti-inflammatory drugs were superior. Limitations: Few studies compared different placebos directly. The study could not decisively conclude whether disease severity and co-interventions systematically differed between trials evaluating different placebos. Conclusion: All placebos are not equal, and some can trigger clinically relevant responses. Differential placebo effects can substantially alter estimates of the relative efficacies of active treatments, an important consideration for the design of clinical trials and interpretation of their results. Primary Funding Source: Agency for Healthcare Research and Quality.&quot;,&quot;publisher&quot;:&quot;American College of Physicians&quot;,&quot;issue&quot;:&quot;5&quot;,&quot;volume&quot;:&quot;163&quot;,&quot;container-title-short&quot;:&quot;Ann Intern Med&quot;},&quot;isTemporary&quot;:false},{&quot;id&quot;:&quot;410f7289-97aa-3203-85cf-d2904c882769&quot;,&quot;itemData&quot;:{&quot;type&quot;:&quot;article-journal&quot;,&quot;id&quot;:&quot;410f7289-97aa-3203-85cf-d2904c882769&quot;,&quot;title&quot;:&quot;A meta-analysis of the placebo response in acute migraine and how this response may be influenced by some of the characteristics of clinical trials&quot;,&quot;groupId&quot;:&quot;3aa96894-0c7a-3d8a-a238-141af06dd8f9&quot;,&quot;author&quot;:[{&quot;family&quot;:&quot;Macedo&quot;,&quot;given&quot;:&quot;Ana&quot;,&quot;parse-names&quot;:false,&quot;dropping-particle&quot;:&quot;&quot;,&quot;non-dropping-particle&quot;:&quot;&quot;},{&quot;family&quot;:&quot;Farré&quot;,&quot;given&quot;:&quot;Magí&quot;,&quot;parse-names&quot;:false,&quot;dropping-particle&quot;:&quot;&quot;,&quot;non-dropping-particle&quot;:&quot;&quot;},{&quot;family&quot;:&quot;Baños&quot;,&quot;given&quot;:&quot;Josep E.&quot;,&quot;parse-names&quot;:false,&quot;dropping-particle&quot;:&quot;&quot;,&quot;non-dropping-particle&quot;:&quot;&quot;}],&quot;container-title&quot;:&quot;European Journal of Clinical Pharmacology&quot;,&quot;DOI&quot;:&quot;10.1007/s00228-005-0088-5&quot;,&quot;ISSN&quot;:&quot;00316970&quot;,&quot;PMID&quot;:&quot;16402240&quot;,&quot;issued&quot;:{&quot;date-parts&quot;:[[2006,3]]},&quot;page&quot;:&quot;161-172&quot;,&quot;abstract&quot;:&quot;Migraine is the most common cause of vascular headache and a highly prevalent illness. In the last 20 years, the discovery of new agents has increased clinical research on migraine. In most of clinical trials that have been conducted, the efficacy was established using a placebo as a control treatment. The objective of the study reported here was to analyse the response rate in patients who received a placebo as well as to determine how a number of the methodological factors may affect the effect of the placebo in clinical trials of acute migraine. Computer-based information searches were conducted on the Medline database. Data analysis included the outcomes 'pain relief', 'pain-free', 'associated symptoms', 'recurrence', 'patients' opinion' about pain relief and 'adverse events'. Administration route, study design and country in which the study was carried out were the methodological factors that were analyzed. Meta-analysis was computed using MantelHaenszel, and a total of 98 papers were considered in the final analysis. After 2 h, 28.6% of the patients of the placebo group improved and 8.8% were pain-free. The percentage of pain-free patients was the highest in the placebo and active drug groups in which the placebo or drug had been administered subcutaneously, in parallel design studies (vs. cross-over trials) and in studies performed in Europe (vs. North America). Adverse events in the placebo group were significantly higher in studies performed in North America. These data reinforce the need for knowing the magnitude of the placebo response in each specific situation during the planning of clinical trials on acute migraine. © Springer-Verlag 2006.&quot;,&quot;issue&quot;:&quot;3&quot;,&quot;volume&quot;:&quot;62&quot;,&quot;container-title-short&quot;:&quot;Eur J Clin Pharmacol&quot;},&quot;isTemporary&quot;:false},{&quot;id&quot;:&quot;d65a5902-d284-35a7-bdc8-15e5f170b0fc&quot;,&quot;itemData&quot;:{&quot;type&quot;:&quot;article-journal&quot;,&quot;id&quot;:&quot;d65a5902-d284-35a7-bdc8-15e5f170b0fc&quot;,&quot;title&quot;:&quot;Placebo effect in the acute treatment of migraine: subcutaneous placebos are better than oral placebos&quot;,&quot;groupId&quot;:&quot;3aa96894-0c7a-3d8a-a238-141af06dd8f9&quot;,&quot;author&quot;:[{&quot;family&quot;:&quot;Craen&quot;,&quot;given&quot;:&quot;Anton J.&quot;,&quot;parse-names&quot;:false,&quot;dropping-particle&quot;:&quot;&quot;,&quot;non-dropping-particle&quot;:&quot;de&quot;},{&quot;family&quot;:&quot;Tijssen&quot;,&quot;given&quot;:&quot;Jan G.P.&quot;,&quot;parse-names&quot;:false,&quot;dropping-particle&quot;:&quot;&quot;,&quot;non-dropping-particle&quot;:&quot;&quot;},{&quot;family&quot;:&quot;Gans&quot;,&quot;given&quot;:&quot;Jan&quot;,&quot;parse-names&quot;:false,&quot;dropping-particle&quot;:&quot;&quot;,&quot;non-dropping-particle&quot;:&quot;de&quot;},{&quot;family&quot;:&quot;Kleijnen&quot;,&quot;given&quot;:&quot;Jos&quot;,&quot;parse-names&quot;:false,&quot;dropping-particle&quot;:&quot;&quot;,&quot;non-dropping-particle&quot;:&quot;&quot;}],&quot;container-title&quot;:&quot;Journal of Neurology&quot;,&quot;issued&quot;:{&quot;date-parts&quot;:[[2000]]},&quot;page&quot;:&quot;183-188&quot;,&quot;volume&quot;:&quot;247&quot;,&quot;container-title-short&quot;:&quot;J Neurol&quot;},&quot;isTemporary&quot;:false}]},{&quot;citationID&quot;:&quot;MENDELEY_CITATION_5c92eb9f-d3c6-4ae4-b5b8-1e00364e5a20&quot;,&quot;properties&quot;:{&quot;noteIndex&quot;:0},&quot;isEdited&quot;:false,&quot;manualOverride&quot;:{&quot;isManuallyOverridden&quot;:false,&quot;citeprocText&quot;:&quot;&lt;span style=\&quot;baseline\&quot;&gt;[11]&lt;/span&gt;&quot;,&quot;manualOverrideText&quot;:&quot;&quot;},&quot;citationTag&quot;:&quot;MENDELEY_CITATION_v3_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&quot;,&quot;citationItems&quot;:[{&quot;id&quot;:&quot;1fa84b5a-ddf7-3179-a388-f8ac1c622c3c&quot;,&quot;itemData&quot;:{&quot;type&quot;:&quot;article-journal&quot;,&quot;id&quot;:&quot;1fa84b5a-ddf7-3179-a388-f8ac1c622c3c&quot;,&quot;title&quot;:&quot;Assessing the performance of population adjustment methods for anchored indirect comparisons: A simulation study&quot;,&quot;groupId&quot;:&quot;3aa96894-0c7a-3d8a-a238-141af06dd8f9&quot;,&quot;author&quot;:[{&quot;family&quot;:&quot;Phillippo&quot;,&quot;given&quot;:&quot;David M.&quot;,&quot;parse-names&quot;:false,&quot;dropping-particle&quot;:&quot;&quot;,&quot;non-dropping-particle&quot;:&quot;&quot;},{&quot;family&quot;:&quot;Dias&quot;,&quot;given&quot;:&quot;Sofia&quot;,&quot;parse-names&quot;:false,&quot;dropping-particle&quot;:&quot;&quot;,&quot;non-dropping-particle&quot;:&quot;&quot;},{&quot;family&quot;:&quot;Ades&quot;,&quot;given&quot;:&quot;A. E.&quot;,&quot;parse-names&quot;:false,&quot;dropping-particle&quot;:&quot;&quot;,&quot;non-dropping-particle&quot;:&quot;&quot;},{&quot;family&quot;:&quot;Welton&quot;,&quot;given&quot;:&quot;Nicky J.&quot;,&quot;parse-names&quot;:false,&quot;dropping-particle&quot;:&quot;&quot;,&quot;non-dropping-particle&quot;:&quot;&quot;}],&quot;container-title&quot;:&quot;Statistics in Medicine&quot;,&quot;DOI&quot;:&quot;10.1002/sim.8759&quot;,&quot;ISSN&quot;:&quot;10970258&quot;,&quot;PMID&quot;:&quot;33015906&quot;,&quot;issued&quot;:{&quot;date-parts&quot;:[[2020,12,30]]},&quot;page&quot;:&quot;4885-4911&quot;,&quot;abstract&quot;:&quot;Standard network meta-analysis and indirect comparisons combine aggregate data from multiple studies on treatments of interest, assuming that any factors that interact with treatment effects (effect modifiers) are balanced across populations. Population adjustment methods such as multilevel network meta-regression (ML-NMR), matching-adjusted indirect comparison (MAIC), and simulated treatment comparison (STC) relax this assumption using individual patient data from one or more studies, and are becoming increasingly prevalent in health technology appraisals and the applied literature. Motivated by an applied example and two recent reviews of applications, we undertook an extensive simulation study to assess the performance of these methods in a range of scenarios under various failures of assumptions. We investigated the impact of varying sample size, missing effect modifiers, strength of effect modification and validity of the shared effect modifier assumption, validity of extrapolation and varying between-study overlap, and different covariate distributions and correlations. ML-NMR and STC performed similarly, eliminating bias when the requisite assumptions were met. Serious concerns are raised for MAIC, which performed poorly in nearly all simulation scenarios and may even increase bias compared with standard indirect comparisons. All methods incur bias when an effect modifier is missing, highlighting the necessity of careful selection of potential effect modifiers prior to analysis. When all effect modifiers are included, ML-NMR and STC are robust techniques for population adjustment. ML-NMR offers additional advantages over MAIC and STC, including extending to larger treatment networks and producing estimates in any target population, making this an attractive choice in a variety of scenarios.&quot;,&quot;publisher&quot;:&quot;John Wiley and Sons Ltd&quot;,&quot;issue&quot;:&quot;30&quot;,&quot;volume&quot;:&quot;39&quot;,&quot;container-title-short&quot;:&quot;Stat Med&quot;},&quot;isTemporary&quot;:false}]},{&quot;citationID&quot;:&quot;MENDELEY_CITATION_89319210-f5f3-4864-ad0f-84ad0df15fcb&quot;,&quot;properties&quot;:{&quot;noteIndex&quot;:0},&quot;isEdited&quot;:false,&quot;manualOverride&quot;:{&quot;isManuallyOverridden&quot;:false,&quot;citeprocText&quot;:&quot;&lt;span style=\&quot;baseline\&quot;&gt;[12–14,16]&lt;/span&gt;&quot;,&quot;manualOverrideText&quot;:&quot;&quot;},&quot;citationItems&quot;:[{&quot;id&quot;:&quot;45dbdcc5-50f2-35c5-be02-bf6b3a42247f&quot;,&quot;itemData&quot;:{&quot;type&quot;:&quot;article-journal&quot;,&quot;id&quot;:&quot;45dbdcc5-50f2-35c5-be02-bf6b3a42247f&quot;,&quot;title&quot;:&quot;CGRP as the target of new migraine therapies — successful translation from bench to clinic&quot;,&quot;groupId&quot;:&quot;3aa96894-0c7a-3d8a-a238-141af06dd8f9&quot;,&quot;author&quot;:[{&quot;family&quot;:&quot;Edvinsson&quot;,&quot;given&quot;:&quot;Lars&quot;,&quot;parse-names&quot;:false,&quot;dropping-particle&quot;:&quot;&quot;,&quot;non-dropping-particle&quot;:&quot;&quot;},{&quot;family&quot;:&quot;Haanes&quot;,&quot;given&quot;:&quot;Kristian Agmund&quot;,&quot;parse-names&quot;:false,&quot;dropping-particle&quot;:&quot;&quot;,&quot;non-dropping-particle&quot;:&quot;&quot;},{&quot;family&quot;:&quot;Warfvinge&quot;,&quot;given&quot;:&quot;Karin&quot;,&quot;parse-names&quot;:false,&quot;dropping-particle&quot;:&quot;&quot;,&quot;non-dropping-particle&quot;:&quot;&quot;},{&quot;family&quot;:&quot;Krause&quot;,&quot;given&quot;:&quot;Diana N&quot;,&quot;parse-names&quot;:false,&quot;dropping-particle&quot;:&quot;&quot;,&quot;non-dropping-particle&quot;:&quot;&quot;}],&quot;container-title&quot;:&quot;Nat Rev Neurol&quot;,&quot;DOI&quot;:&quot;10.1038/s41582-018-0003-1&quot;,&quot;ISSN&quot;:&quot;1759-4766&quot;,&quot;issued&quot;:{&quot;date-parts&quot;:[[2018]]},&quot;page&quot;:&quot;338-350&quot;,&quot;abstract&quot;:&quot;Treatment of migraine is on the cusp of a new era with the development of drugs that target the trigeminal sensory neuropeptide calcitonin gene-related peptide (CGRP) or its receptor. Several of these drugs are expected to receive approval for use in migraine headache in 2018 and 2019. CGRP-related therapies offer considerable improvements over existing drugs as they are the first to be designed specifically to act on the trigeminal pain system, they are more specific and they seem to have few or no adverse effects. CGRP receptor antagonists such as ubrogepant are effective for acute relief of migraine headache, whereas monoclonal antibodies against CGRP (eptinezumab, fremanezumab and galcanezumab) or the CGRP receptor (erenumab) effectively prevent migraine attacks. As these drugs come into clinical use, we provide an overview of knowledge that has led to successful development of these drugs. We describe the biology of CGRP signalling, summarize key clinical evidence for the role of CGRP in migraine headache, including the efficacy of CGRP-targeted treatment, and synthesize what is known about the role of CGRP in the trigeminovascular system. Finally, we consider how the latest findings provide new insight into the central role of the trigeminal ganglion in the pathophysiology of migraine.&quot;,&quot;issue&quot;:&quot;6&quot;,&quot;volume&quot;:&quot;14&quot;,&quot;container-title-short&quot;:&quot;&quot;},&quot;isTemporary&quot;:false},{&quot;id&quot;:&quot;f2548e5a-f715-3bab-a4de-9e12ddb484dc&quot;,&quot;itemData&quot;:{&quot;type&quot;:&quot;chapter&quot;,&quot;id&quot;:&quot;f2548e5a-f715-3bab-a4de-9e12ddb484dc&quot;,&quot;title&quot;:&quot;Calcitonin gene-related peptide (CGRP)-targeted therapies as preventive and acute treatments for migraine—the monoclonal antibodies and gepants&quot;,&quot;groupId&quot;:&quot;3aa96894-0c7a-3d8a-a238-141af06dd8f9&quot;,&quot;author&quot;:[{&quot;family&quot;:&quot;Chiang&quot;,&quot;given&quot;:&quot;Chia Chun&quot;,&quot;parse-names&quot;:false,&quot;dropping-particle&quot;:&quot;&quot;,&quot;non-dropping-particle&quot;:&quot;&quot;},{&quot;family&quot;:&quot;Schwedt&quot;,&quot;given&quot;:&quot;Todd J.&quot;,&quot;parse-names&quot;:false,&quot;dropping-particle&quot;:&quot;&quot;,&quot;non-dropping-particle&quot;:&quot;&quot;}],&quot;container-title&quot;:&quot;Progress in Brain Research&quot;,&quot;DOI&quot;:&quot;10.1016/bs.pbr.2020.06.019&quot;,&quot;ISBN&quot;:&quot;9780128211083&quot;,&quot;ISSN&quot;:&quot;18757855&quot;,&quot;PMID&quot;:&quot;33008505&quot;,&quot;issued&quot;:{&quot;date-parts&quot;:[[2020,1,1]]},&quot;page&quot;:&quot;143-170&quot;,&quot;abstract&quot;:&quot;Calcitonin Gene-Related Peptide (CGRP) plays a pivotal role in migraine pathophysiology. Two types of CGRP function-blocking modalities, monoclonal antibodies, and small molecules (gepants), have been developed to target the CGRP ligands and CGRP receptors. Four CGRP monoclonal antibodies have received FDA approval for the prevention of migraine: erenumab, fremanezumab, galcanezumab, and eptinezumab. Two gepants have been approved by the FDA for the acute treatment of migraine: ubrogepant and rimegepant. Multiple clinical trials of the CGRP monoclonal antibodies and gepants, and now some open-label long-term extension data, established their efficacy, safety, and tolerability. In this chapter, we summarize the major clinical trials, pharmacokinetic insights, safety and tolerability profiles, and real-world data (if available) of the CGRP monoclonal antibodies and gepants.&quot;,&quot;publisher&quot;:&quot;Elsevier B.V.&quot;,&quot;volume&quot;:&quot;255&quot;,&quot;container-title-short&quot;:&quot;Prog Brain Res&quot;},&quot;isTemporary&quot;:false},{&quot;id&quot;:&quot;18676fa9-e169-3fe4-b7ec-52145658f489&quot;,&quot;itemData&quot;:{&quot;type&quot;:&quot;article-journal&quot;,&quot;id&quot;:&quot;18676fa9-e169-3fe4-b7ec-52145658f489&quot;,&quot;title&quot;:&quot;European Headache Federation guideline on the use of monoclonal antibodies targeting the calcitonin gene related peptide pathway for migraine prevention – 2022 update&quot;,&quot;author&quot;:[{&quot;family&quot;:&quot;Sacco&quot;,&quot;given&quot;:&quot;Simona&quot;,&quot;parse-names&quot;:false,&quot;dropping-particle&quot;:&quot;&quot;,&quot;non-dropping-particle&quot;:&quot;&quot;},{&quot;family&quot;:&quot;Amin&quot;,&quot;given&quot;:&quot;Faisal Mohammad&quot;,&quot;parse-names&quot;:false,&quot;dropping-particle&quot;:&quot;&quot;,&quot;non-dropping-particle&quot;:&quot;&quot;},{&quot;family&quot;:&quot;Ashina&quot;,&quot;given&quot;:&quot;Messoud&quot;,&quot;parse-names&quot;:false,&quot;dropping-particle&quot;:&quot;&quot;,&quot;non-dropping-particle&quot;:&quot;&quot;},{&quot;family&quot;:&quot;Bendtsen&quot;,&quot;given&quot;:&quot;Lars&quot;,&quot;parse-names&quot;:false,&quot;dropping-particle&quot;:&quot;&quot;,&quot;non-dropping-particle&quot;:&quot;&quot;},{&quot;family&quot;:&quot;Deligianni&quot;,&quot;given&quot;:&quot;Christina I.&quot;,&quot;parse-names&quot;:false,&quot;dropping-particle&quot;:&quot;&quot;,&quot;non-dropping-particle&quot;:&quot;&quot;},{&quot;family&quot;:&quot;Gil-Gouveia&quot;,&quot;given&quot;:&quot;Raquel&quot;,&quot;parse-names&quot;:false,&quot;dropping-particle&quot;:&quot;&quot;,&quot;non-dropping-particle&quot;:&quot;&quot;},{&quot;family&quot;:&quot;Katsarava&quot;,&quot;given&quot;:&quot;Zaza&quot;,&quot;parse-names&quot;:false,&quot;dropping-particle&quot;:&quot;&quot;,&quot;non-dropping-particle&quot;:&quot;&quot;},{&quot;family&quot;:&quot;MaassenVanDenBrink&quot;,&quot;given&quot;:&quot;Antoinette&quot;,&quot;parse-names&quot;:false,&quot;dropping-particle&quot;:&quot;&quot;,&quot;non-dropping-particle&quot;:&quot;&quot;},{&quot;family&quot;:&quot;Martelletti&quot;,&quot;given&quot;:&quot;Paolo&quot;,&quot;parse-names&quot;:false,&quot;dropping-particle&quot;:&quot;&quot;,&quot;non-dropping-particle&quot;:&quot;&quot;},{&quot;family&quot;:&quot;Mitsikostas&quot;,&quot;given&quot;:&quot;Dimos Dimitrios&quot;,&quot;parse-names&quot;:false,&quot;dropping-particle&quot;:&quot;&quot;,&quot;non-dropping-particle&quot;:&quot;&quot;},{&quot;family&quot;:&quot;Ornello&quot;,&quot;given&quot;:&quot;Raffaele&quot;,&quot;parse-names&quot;:false,&quot;dropping-particle&quot;:&quot;&quot;,&quot;non-dropping-particle&quot;:&quot;&quot;},{&quot;family&quot;:&quot;Reuter&quot;,&quot;given&quot;:&quot;Uwe&quot;,&quot;parse-names&quot;:false,&quot;dropping-particle&quot;:&quot;&quot;,&quot;non-dropping-particle&quot;:&quot;&quot;},{&quot;family&quot;:&quot;Sanchez-del-Rio&quot;,&quot;given&quot;:&quot;Margarita&quot;,&quot;parse-names&quot;:false,&quot;dropping-particle&quot;:&quot;&quot;,&quot;non-dropping-particle&quot;:&quot;&quot;},{&quot;family&quot;:&quot;Sinclair&quot;,&quot;given&quot;:&quot;Alexandra J.&quot;,&quot;parse-names&quot;:false,&quot;dropping-particle&quot;:&quot;&quot;,&quot;non-dropping-particle&quot;:&quot;&quot;},{&quot;family&quot;:&quot;Terwindt&quot;,&quot;given&quot;:&quot;Gisela&quot;,&quot;parse-names&quot;:false,&quot;dropping-particle&quot;:&quot;&quot;,&quot;non-dropping-particle&quot;:&quot;&quot;},{&quot;family&quot;:&quot;Uluduz&quot;,&quot;given&quot;:&quot;Derya&quot;,&quot;parse-names&quot;:false,&quot;dropping-particle&quot;:&quot;&quot;,&quot;non-dropping-particle&quot;:&quot;&quot;},{&quot;family&quot;:&quot;Versijpt&quot;,&quot;given&quot;:&quot;Jan&quot;,&quot;parse-names&quot;:false,&quot;dropping-particle&quot;:&quot;&quot;,&quot;non-dropping-particle&quot;:&quot;&quot;},{&quot;family&quot;:&quot;Lampl&quot;,&quot;given&quot;:&quot;Christian&quot;,&quot;parse-names&quot;:false,&quot;dropping-particle&quot;:&quot;&quot;,&quot;non-dropping-particle&quot;:&quot;&quot;}],&quot;container-title&quot;:&quot;Journal of Headache and Pain&quot;,&quot;DOI&quot;:&quot;10.1186/s10194-022-01431-x&quot;,&quot;ISSN&quot;:&quot;11292377&quot;,&quot;PMID&quot;:&quot;35690723&quot;,&quot;issued&quot;:{&quot;date-parts&quot;:[[2022,12,1]]},&quot;page&quot;:&quot;1-19&quot;,&quot;abstract&quot;:&quot;Background: A previous European Headache Federation (EHF) guideline addressed the use of monoclonal antibodies targeting the calcitonin gene-related peptide (CGRP) pathway to prevent migraine. Since then, randomized controlled trials (RCTs) and real-world evidence have expanded the evidence and knowledge for those treatments. Therefore, the EHF panel decided to provide an updated guideline on the use of those treatments. Methods: The guideline was developed following the Grading of Recommendation, Assessment, Development, and Evaluation (GRADE) approach. The working group identified relevant questions, performed a systematic review and an analysis of the literature, assessed the quality of the available evidence, and wrote recommendations. Where the GRADE approach was not applicable, expert opinion was provided. Results: We found moderate to high quality of evidence to recommend eptinezumab, erenumab, fremanezumab, and galcanezumab in individuals with episodic and chronic migraine. For several important clinical questions, we found not enough evidence to provide evidence-based recommendations and guidance relied on experts’ opinion. Nevertheless, we provided updated suggestions regarding the long-term management of those treatments and their place with respect to the other migraine preventatives. Conclusion: Monoclonal antibodies targeting the CGRP pathway are recommended for migraine prevention as they are effective and safe also in the long-term.&quot;,&quot;publisher&quot;:&quot;BioMed Central Ltd&quot;,&quot;issue&quot;:&quot;67&quot;,&quot;volume&quot;:&quot;23&quot;},&quot;isTemporary&quot;:false},{&quot;id&quot;:&quot;4d919120-8768-38f9-8b08-6059b9ab8b9c&quot;,&quot;itemData&quot;:{&quot;type&quot;:&quot;article-journal&quot;,&quot;id&quot;:&quot;4d919120-8768-38f9-8b08-6059b9ab8b9c&quot;,&quot;title&quot;:&quot;Positioning the new drugs for migraine&quot;,&quot;author&quot;:[{&quot;family&quot;:&quot;Benemei&quot;,&quot;given&quot;:&quot;Silvia&quot;,&quot;parse-names&quot;:false,&quot;dropping-particle&quot;:&quot;&quot;,&quot;non-dropping-particle&quot;:&quot;&quot;},{&quot;family&quot;:&quot;Bentivegna&quot;,&quot;given&quot;:&quot;Enrico&quot;,&quot;parse-names&quot;:false,&quot;dropping-particle&quot;:&quot;&quot;,&quot;non-dropping-particle&quot;:&quot;&quot;},{&quot;family&quot;:&quot;Martelletti&quot;,&quot;given&quot;:&quot;Paolo&quot;,&quot;parse-names&quot;:false,&quot;dropping-particle&quot;:&quot;&quot;,&quot;non-dropping-particle&quot;:&quot;&quot;}],&quot;container-title&quot;:&quot;Expert Opinion on Drug Metabolism and Toxicology&quot;,&quot;container-title-short&quot;:&quot;Expert Opin Drug Metab Toxicol&quot;,&quot;DOI&quot;:&quot;10.1080/17425255.2022.2049236&quot;,&quot;ISSN&quot;:&quot;17447607&quot;,&quot;PMID&quot;:&quot;35240909&quot;,&quot;issued&quot;:{&quot;date-parts&quot;:[[2022]]},&quot;page&quot;:&quot;1-3&quot;,&quot;publisher&quot;:&quot;Taylor and Francis Ltd.&quot;,&quot;issue&quot;:&quot;1&quot;,&quot;volume&quot;:&quot;18&quot;},&quot;isTemporary&quot;:false}],&quot;citationTag&quot;:&quot;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&quot;},{&quot;citationID&quot;:&quot;MENDELEY_CITATION_82128260-ce14-4447-9f24-2d79a7f60c5c&quot;,&quot;properties&quot;:{&quot;noteIndex&quot;:0},&quot;isEdited&quot;:false,&quot;manualOverride&quot;:{&quot;isManuallyOverridden&quot;:false,&quot;citeprocText&quot;:&quot;&lt;span style=\&quot;baseline\&quot;&gt;[15]&lt;/span&gt;&quot;,&quot;manualOverrideText&quot;:&quot;&quot;},&quot;citationTag&quot;:&quot;MENDELEY_CITATION_v3_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&quot;,&quot;citationItems&quot;:[{&quot;id&quot;:&quot;dc4eeaca-9293-3cae-bebc-a6279b17b33f&quot;,&quot;itemData&quot;:{&quot;type&quot;:&quot;article-journal&quot;,&quot;id&quot;:&quot;dc4eeaca-9293-3cae-bebc-a6279b17b33f&quot;,&quot;title&quot;:&quot;Update in migraine preventive treatment&quot;,&quot;groupId&quot;:&quot;3aa96894-0c7a-3d8a-a238-141af06dd8f9&quot;,&quot;author&quot;:[{&quot;family&quot;:&quot;Lai&quot;,&quot;given&quot;:&quot;Tzu-Hsien&quot;,&quot;parse-names&quot;:false,&quot;dropping-particle&quot;:&quot;&quot;,&quot;non-dropping-particle&quot;:&quot;&quot;},{&quot;family&quot;:&quot;Huang&quot;,&quot;given&quot;:&quot;Tzu-Chou&quot;,&quot;parse-names&quot;:false,&quot;dropping-particle&quot;:&quot;&quot;,&quot;non-dropping-particle&quot;:&quot;&quot;}],&quot;container-title&quot;:&quot;Progress in Brain Research&quot;,&quot;DOI&quot;:&quot;10.1016/bs.pbr.2020.05.017&quot;,&quot;issued&quot;:{&quot;date-parts&quot;:[[2020]]},&quot;page&quot;:&quot;1-27&quot;,&quot;volume&quot;:&quot;255&quot;,&quot;container-title-short&quot;:&quot;Prog Brain Res&quot;},&quot;isTemporary&quot;:false}]},{&quot;citationID&quot;:&quot;MENDELEY_CITATION_1f297ac9-2e37-4126-b167-37287169831f&quot;,&quot;properties&quot;:{&quot;noteIndex&quot;:0},&quot;isEdited&quot;:false,&quot;manualOverride&quot;:{&quot;isManuallyOverridden&quot;:false,&quot;citeprocText&quot;:&quot;&lt;span style=\&quot;baseline\&quot;&gt;[17,18]&lt;/span&gt;&quot;,&quot;manualOverrideText&quot;:&quot;&quot;},&quot;citationTag&quot;:&quot;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&quot;,&quot;citationItems&quot;:[{&quot;id&quot;:&quot;3097ccb1-aed7-3b2e-a52c-9ac763d148d1&quot;,&quot;itemData&quot;:{&quot;type&quot;:&quot;article-journal&quot;,&quot;id&quot;:&quot;3097ccb1-aed7-3b2e-a52c-9ac763d148d1&quot;,&quot;title&quot;:&quot;Eptinezumab in episodic migraine: a randomized, double-blind, placebo-controlled study (PROMISE-1)&quot;,&quot;groupId&quot;:&quot;3aa96894-0c7a-3d8a-a238-141af06dd8f9&quot;,&quot;author&quot;:[{&quot;family&quot;:&quot;Ashina&quot;,&quot;given&quot;:&quot;Messoud&quot;,&quot;parse-names&quot;:false,&quot;dropping-particle&quot;:&quot;&quot;,&quot;non-dropping-particle&quot;:&quot;&quot;},{&quot;family&quot;:&quot;Saper&quot;,&quot;given&quot;:&quot;Joel&quot;,&quot;parse-names&quot;:false,&quot;dropping-particle&quot;:&quot;&quot;,&quot;non-dropping-particle&quot;:&quot;&quot;},{&quot;family&quot;:&quot;Cady&quot;,&quot;given&quot;:&quot;Roger&quot;,&quot;parse-names&quot;:false,&quot;dropping-particle&quot;:&quot;&quot;,&quot;non-dropping-particle&quot;:&quot;&quot;},{&quot;family&quot;:&quot;Schaeffler&quot;,&quot;given&quot;:&quot;Barbara&quot;,&quot;parse-names&quot;:false,&quot;dropping-particle&quot;:&quot;&quot;,&quot;non-dropping-particle&quot;:&quot;&quot;},{&quot;family&quot;:&quot;Biondi&quot;,&quot;given&quot;:&quot;David M&quot;,&quot;parse-names&quot;:false,&quot;dropping-particle&quot;:&quot;&quot;,&quot;non-dropping-particle&quot;:&quot;&quot;},{&quot;family&quot;:&quot;Hirman&quot;,&quot;given&quot;:&quot;Joe&quot;,&quot;parse-names&quot;:false,&quot;dropping-particle&quot;:&quot;&quot;,&quot;non-dropping-particle&quot;:&quot;&quot;},{&quot;family&quot;:&quot;Pederson&quot;,&quot;given&quot;:&quot;Susan&quot;,&quot;parse-names&quot;:false,&quot;dropping-particle&quot;:&quot;&quot;,&quot;non-dropping-particle&quot;:&quot;&quot;},{&quot;family&quot;:&quot;Allan&quot;,&quot;given&quot;:&quot;Brent&quot;,&quot;parse-names&quot;:false,&quot;dropping-particle&quot;:&quot;&quot;,&quot;non-dropping-particle&quot;:&quot;&quot;},{&quot;family&quot;:&quot;Smith&quot;,&quot;given&quot;:&quot;Jeff&quot;,&quot;parse-names&quot;:false,&quot;dropping-particle&quot;:&quot;&quot;,&quot;non-dropping-particle&quot;:&quot;&quot;}],&quot;container-title&quot;:&quot;Cephalalgia&quot;,&quot;DOI&quot;:&quot;doi: 10.1177/0333102420905132&quot;,&quot;issued&quot;:{&quot;date-parts&quot;:[[2020]]},&quot;page&quot;:&quot;241-254&quot;,&quot;abstract&quot;:&quot;ObjectiveTo evaluate the efficacy and safety of eptinezumab, a humanized anti-calcitonin gene-related peptide monoclonal antibody, in the preventive treatment of episodic migraine.MethodsThe PRevention Of Migraine via Intravenous ALD403 Safety and Efficacy-1 (PROMISE-1) study was a phase 3, multicenter, randomized, double-blind, placebo-controlled, parallel-group study. Adults with episodic migraine were randomized to eptinezumab 30 mg, 100 mg, 300 mg, or placebo for up to four intravenous (IV) doses administered every 12 weeks. The primary endpoint was change from baseline in monthly migraine days (MMDs) over weeks 1–12.ResultsA total of 888 patients received treatment across 84 study sites. Mean MMDs at baseline was ∼8.6 across treatment groups. Eptinezumab 100 mg and 300 mg met the primary endpoint, significantly reducing MMDs across weeks 1–12 compared with placebo (30 mg, −4.0; 100 mg, −3.9, p = 0.0182; 300 mg, −4.3; placebo, −3.2, p = 0.0001). Treatment-emergent adverse events were reported by 58.4% (30 mg), 63.2% (100 mg), 57.6% (300 mg), and 59.5% (placebo) of patients. Treatment-emergent adverse events reported by ≥2% of eptinezumab-treated patients at an incidence greater than placebo included: upper respiratory tract infection (30 mg, 11.4%; 100 mg, 9.9%; 300 mg, 10.3%; placebo, 7.2%), and fatigue (30 mg, 2.3%; 100 mg, 3.6%; 300 mg, 3.6%; placebo, &lt;1%).ConclusionEptinezumab (100 mg or 300 mg) significantly reduced migraine frequency, was well tolerated, and had an acceptable safety profile when used for the preventive treatment of migraine in adults with episodic migraine.ClinicalTrials.gov identifier: NCT02559895&quot;,&quot;issue&quot;:&quot;3&quot;,&quot;volume&quot;:&quot;40&quot;,&quot;container-title-short&quot;:&quot;&quot;},&quot;isTemporary&quot;:false},{&quot;id&quot;:&quot;690c9dee-873f-3da1-b6ac-0ed65d593549&quot;,&quot;itemData&quot;:{&quot;type&quot;:&quot;article-journal&quot;,&quot;id&quot;:&quot;690c9dee-873f-3da1-b6ac-0ed65d593549&quot;,&quot;title&quot;:&quot;Efficacy and safety of eptinezumab in patients with chronic migraine: PROMISE-2&quot;,&quot;groupId&quot;:&quot;3aa96894-0c7a-3d8a-a238-141af06dd8f9&quot;,&quot;author&quot;:[{&quot;family&quot;:&quot;Lipton&quot;,&quot;given&quot;:&quot;Richard B&quot;,&quot;parse-names&quot;:false,&quot;dropping-particle&quot;:&quot;&quot;,&quot;non-dropping-particle&quot;:&quot;&quot;},{&quot;family&quot;:&quot;Goadsby&quot;,&quot;given&quot;:&quot;Peter J&quot;,&quot;parse-names&quot;:false,&quot;dropping-particle&quot;:&quot;&quot;,&quot;non-dropping-particle&quot;:&quot;&quot;},{&quot;family&quot;:&quot;Smith&quot;,&quot;given&quot;:&quot;Jeff&quot;,&quot;parse-names&quot;:false,&quot;dropping-particle&quot;:&quot;&quot;,&quot;non-dropping-particle&quot;:&quot;&quot;},{&quot;family&quot;:&quot;Schaeffler&quot;,&quot;given&quot;:&quot;Barbara A&quot;,&quot;parse-names&quot;:false,&quot;dropping-particle&quot;:&quot;&quot;,&quot;non-dropping-particle&quot;:&quot;&quot;},{&quot;family&quot;:&quot;Biondi&quot;,&quot;given&quot;:&quot;David M&quot;,&quot;parse-names&quot;:false,&quot;dropping-particle&quot;:&quot;&quot;,&quot;non-dropping-particle&quot;:&quot;&quot;},{&quot;family&quot;:&quot;Hirman&quot;,&quot;given&quot;:&quot;Joe&quot;,&quot;parse-names&quot;:false,&quot;dropping-particle&quot;:&quot;&quot;,&quot;non-dropping-particle&quot;:&quot;&quot;},{&quot;family&quot;:&quot;Pederson&quot;,&quot;given&quot;:&quot;Susan&quot;,&quot;parse-names&quot;:false,&quot;dropping-particle&quot;:&quot;&quot;,&quot;non-dropping-particle&quot;:&quot;&quot;},{&quot;family&quot;:&quot;Allan&quot;,&quot;given&quot;:&quot;Brent&quot;,&quot;parse-names&quot;:false,&quot;dropping-particle&quot;:&quot;&quot;,&quot;non-dropping-particle&quot;:&quot;&quot;},{&quot;family&quot;:&quot;Cady&quot;,&quot;given&quot;:&quot;Roger&quot;,&quot;parse-names&quot;:false,&quot;dropping-particle&quot;:&quot;&quot;,&quot;non-dropping-particle&quot;:&quot;&quot;}],&quot;container-title&quot;:&quot;Neurology&quot;,&quot;DOI&quot;:&quot;10.1212/WNL.0000000000009169&quot;,&quot;issued&quot;:{&quot;date-parts&quot;:[[2020]]},&quot;page&quot;:&quot;e1365-e1377&quot;,&quot;abstract&quot;:&quot;Objective To evaluate the efficacy and safety of eptinezumab, a humanized anti–calcitonin gene-related peptide monoclonal antibody, in the preventive treatment of chronic migraine (CM).Methods The Prevention of Migraine via Intravenous ALD403 Safety and Efficacy–2 (PROMISE-2) study was a phase 3, multicenter, randomized, double-blind, placebo-controlled, parallel-group study. Adults with CM were randomly assigned to receive IV eptinezumab 100 mg, eptinezumab 300 mg, or placebo administered on day 0 and week 12. The primary endpoint was change from baseline in mean monthly migraine days (MMDs) over weeks 1 to 12.Results Among treated participants (n = 1,072), baseline mean number of MMDs was ≈16.1 across groups. Treatment with eptinezumab 100 and 300 mg was associated with significant reductions in MMDs across weeks 1 to 12 compared with placebo (placebo −5.6, 100 mg −7.7, p &amp;lt; 0.0001 vs placebo; 300 mg −8.2, p &amp;lt; 0.0001 vs placebo). Treatment-emergent adverse events (TEAEs) were reported by 43.5% (100 mg), 52.0% (300 mg), and 46.7% (placebo) of patients. Nasopharyngitis was the only TEAE reported for &amp;gt;2% of eptinezumab-treated patients at an incidence of &amp;gt;2% over placebo; it occurred in the 300 mg eptinezumab arm (eptinezumab 9.4%, placebo 6.0%).Conclusion In patients with CM, eptinezumab 100 and 300 mg was associated with a significant reduction in MMDs from the day after IV administration through week 12, was well tolerated, and demonstrated an acceptable safety profile.Classification of evidence This study provides Class I evidence that for patients with CM, a single dose of eptinezumab reduces MMDs over 12 weeks of treatment.ClinicalTrials.gov identifier NCT02974153.&quot;,&quot;issue&quot;:&quot;13&quot;,&quot;volume&quot;:&quot;94&quot;,&quot;container-title-short&quot;:&quot;Neurology&quot;},&quot;isTemporary&quot;:false}]},{&quot;citationID&quot;:&quot;MENDELEY_CITATION_b8bdef8a-0035-4453-ad8f-c8e57b834602&quot;,&quot;properties&quot;:{&quot;noteIndex&quot;:0},&quot;isEdited&quot;:false,&quot;manualOverride&quot;:{&quot;isManuallyOverridden&quot;:false,&quot;citeprocText&quot;:&quot;&lt;span style=\&quot;baseline\&quot;&gt;[19]&lt;/span&gt;&quot;,&quot;manualOverrideText&quot;:&quot;&quot;},&quot;citationTag&quot;:&quot;MENDELEY_CITATION_v3_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&quot;,&quot;citationItems&quot;:[{&quot;id&quot;:&quot;0c6ed213-32ac-366d-8b76-0115d286bdcd&quot;,&quot;itemData&quot;:{&quot;type&quot;:&quot;article-journal&quot;,&quot;id&quot;:&quot;0c6ed213-32ac-366d-8b76-0115d286bdcd&quot;,&quot;title&quot;:&quot;Migraine&quot;,&quot;groupId&quot;:&quot;3aa96894-0c7a-3d8a-a238-141af06dd8f9&quot;,&quot;author&quot;:[{&quot;family&quot;:&quot;Ashina&quot;,&quot;given&quot;:&quot;Messoud&quot;,&quot;parse-names&quot;:false,&quot;dropping-particle&quot;:&quot;&quot;,&quot;non-dropping-particle&quot;:&quot;&quot;}],&quot;container-title&quot;:&quot;N Engl J Med &quot;,&quot;accessed&quot;:{&quot;date-parts&quot;:[[2022,1,26]]},&quot;editor&quot;:[{&quot;family&quot;:&quot;Ropper&quot;,&quot;given&quot;:&quot;Allan H.&quot;,&quot;parse-names&quot;:false,&quot;dropping-particle&quot;:&quot;&quot;,&quot;non-dropping-particle&quot;:&quot;&quot;}],&quot;DOI&quot;:&quot;10.1056/NEJMra1915327&quot;,&quot;ISSN&quot;:&quot;0028-4793&quot;,&quot;issued&quot;:{&quot;date-parts&quot;:[[2020,11,4]]},&quot;page&quot;:&quot;1866-1876&quot;,&quot;abstract&quot;:&quot;Pathogenesis of Migraine The trigeminal nerve and its projections to the intracranial vasculature — the trigeminovascular system — are at the nexus of migraine. Identification of the mechanisms tha...&quot;,&quot;publisher&quot;:&quot;Massachusetts Medical Society&quot;,&quot;issue&quot;:&quot;19&quot;,&quot;volume&quot;:&quot;383&quot;,&quot;container-title-short&quot;:&quot;&quot;},&quot;isTemporary&quot;:false}]},{&quot;citationID&quot;:&quot;MENDELEY_CITATION_c22a191d-2b26-421a-9894-ed33fe5c08a7&quot;,&quot;properties&quot;:{&quot;noteIndex&quot;:0},&quot;isEdited&quot;:false,&quot;manualOverride&quot;:{&quot;isManuallyOverridden&quot;:false,&quot;citeprocText&quot;:&quot;&lt;span style=\&quot;baseline\&quot;&gt;[20–23]&lt;/span&gt;&quot;,&quot;manualOverrideText&quot;:&quot;&quot;},&quot;citationTag&quot;:&quot;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&quot;,&quot;citationItems&quot;:[{&quot;id&quot;:&quot;ca9318e1-2fd6-3e4a-b073-9bce195973a4&quot;,&quot;itemData&quot;:{&quot;type&quot;:&quot;article-journal&quot;,&quot;id&quot;:&quot;ca9318e1-2fd6-3e4a-b073-9bce195973a4&quot;,&quot;title&quot;:&quot;Efficacy of calcitonin gene-related peptide (CGRP) receptor blockers in reducing the number of monthly migraine headache days (MHDs): A network meta-analysis of randomized controlled trials&quot;,&quot;groupId&quot;:&quot;3aa96894-0c7a-3d8a-a238-141af06dd8f9&quot;,&quot;author&quot;:[{&quot;family&quot;:&quot;Masoud&quot;,&quot;given&quot;:&quot;Ahmed Taher&quot;,&quot;parse-names&quot;:false,&quot;dropping-particle&quot;:&quot;&quot;,&quot;non-dropping-particle&quot;:&quot;&quot;},{&quot;family&quot;:&quot;Hasan&quot;,&quot;given&quot;:&quot;Mohammed Tarek&quot;,&quot;parse-names&quot;:false,&quot;dropping-particle&quot;:&quot;&quot;,&quot;non-dropping-particle&quot;:&quot;&quot;},{&quot;family&quot;:&quot;Sayed&quot;,&quot;given&quot;:&quot;Ahmed&quot;,&quot;parse-names&quot;:false,&quot;dropping-particle&quot;:&quot;&quot;,&quot;non-dropping-particle&quot;:&quot;&quot;},{&quot;family&quot;:&quot;Edward&quot;,&quot;given&quot;:&quot;Harvey Nabil&quot;,&quot;parse-names&quot;:false,&quot;dropping-particle&quot;:&quot;&quot;,&quot;non-dropping-particle&quot;:&quot;&quot;},{&quot;family&quot;:&quot;Amer&quot;,&quot;given&quot;:&quot;Ahmed Mohamed&quot;,&quot;parse-names&quot;:false,&quot;dropping-particle&quot;:&quot;&quot;,&quot;non-dropping-particle&quot;:&quot;&quot;},{&quot;family&quot;:&quot;Naga&quot;,&quot;given&quot;:&quot;Abdelrahman Elshahat&quot;,&quot;parse-names&quot;:false,&quot;dropping-particle&quot;:&quot;&quot;,&quot;non-dropping-particle&quot;:&quot;&quot;},{&quot;family&quot;:&quot;Elfil&quot;,&quot;given&quot;:&quot;Mohamed&quot;,&quot;parse-names&quot;:false,&quot;dropping-particle&quot;:&quot;&quot;,&quot;non-dropping-particle&quot;:&quot;&quot;},{&quot;family&quot;:&quot;Alghamdi&quot;,&quot;given&quot;:&quot;Badrah S.&quot;,&quot;parse-names&quot;:false,&quot;dropping-particle&quot;:&quot;&quot;,&quot;non-dropping-particle&quot;:&quot;&quot;},{&quot;family&quot;:&quot;Perveen&quot;,&quot;given&quot;:&quot;Asma&quot;,&quot;parse-names&quot;:false,&quot;dropping-particle&quot;:&quot;&quot;,&quot;non-dropping-particle&quot;:&quot;&quot;},{&quot;family&quot;:&quot;Ashraf&quot;,&quot;given&quot;:&quot;Ghulam Md&quot;,&quot;parse-names&quot;:false,&quot;dropping-particle&quot;:&quot;&quot;,&quot;non-dropping-particle&quot;:&quot;&quot;},{&quot;family&quot;:&quot;Bahbah&quot;,&quot;given&quot;:&quot;Eshak I.&quot;,&quot;parse-names&quot;:false,&quot;dropping-particle&quot;:&quot;&quot;,&quot;non-dropping-particle&quot;:&quot;&quot;}],&quot;container-title&quot;:&quot;Journal of the Neurological Sciences&quot;,&quot;DOI&quot;:&quot;10.1016/j.jns.2021.117505&quot;,&quot;ISSN&quot;:&quot;0022510X&quot;,&quot;issued&quot;:{&quot;date-parts&quot;:[[2021,8]]},&quot;page&quot;:&quot;117505&quot;,&quot;volume&quot;:&quot;427&quot;,&quot;container-title-short&quot;:&quot;J Neurol Sci&quot;},&quot;isTemporary&quot;:false},{&quot;id&quot;:&quot;356585f5-f3d8-368a-a3bf-2e57b77cb9e0&quot;,&quot;itemData&quot;:{&quot;type&quot;:&quot;article-journal&quot;,&quot;id&quot;:&quot;356585f5-f3d8-368a-a3bf-2e57b77cb9e0&quot;,&quot;title&quot;:&quot;The safety and efficacy of calcitonin gene-related peptide (CGRP) monoclonal antibodies for the preventive treatment of migraine: a protocol for multiple-treatment systematic review and meta-analysis&quot;,&quot;groupId&quot;:&quot;3aa96894-0c7a-3d8a-a238-141af06dd8f9&quot;,&quot;author&quot;:[{&quot;family&quot;:&quot;Fernández-Bravo-Rodrigo&quot;,&quot;given&quot;:&quot;Jaime&quot;,&quot;parse-names&quot;:false,&quot;dropping-particle&quot;:&quot;&quot;,&quot;non-dropping-particle&quot;:&quot;&quot;},{&quot;family&quot;:&quot;Pascual-Morena&quot;,&quot;given&quot;:&quot;Carlos&quot;,&quot;parse-names&quot;:false,&quot;dropping-particle&quot;:&quot;&quot;,&quot;non-dropping-particle&quot;:&quot;&quot;},{&quot;family&quot;:&quot;Flor-García&quot;,&quot;given&quot;:&quot;Amparo&quot;,&quot;parse-names&quot;:false,&quot;dropping-particle&quot;:&quot;&quot;,&quot;non-dropping-particle&quot;:&quot;&quot;},{&quot;family&quot;:&quot;Saz-Lara&quot;,&quot;given&quot;:&quot;Alicia&quot;,&quot;parse-names&quot;:false,&quot;dropping-particle&quot;:&quot;&quot;,&quot;non-dropping-particle&quot;:&quot;&quot;},{&quot;family&quot;:&quot;Sequí-Dominguez&quot;,&quot;given&quot;:&quot;Irene&quot;,&quot;parse-names&quot;:false,&quot;dropping-particle&quot;:&quot;&quot;,&quot;non-dropping-particle&quot;:&quot;&quot;},{&quot;family&quot;:&quot;Álvarez-Bueno&quot;,&quot;given&quot;:&quot;Celia&quot;,&quot;parse-names&quot;:false,&quot;dropping-particle&quot;:&quot;&quot;,&quot;non-dropping-particle&quot;:&quot;&quot;},{&quot;family&quot;:&quot;Barreda-Hernández&quot;,&quot;given&quot;:&quot;Dolores&quot;,&quot;parse-names&quot;:false,&quot;dropping-particle&quot;:&quot;&quot;,&quot;non-dropping-particle&quot;:&quot;&quot;},{&quot;family&quot;:&quot;Cavero-Redondo&quot;,&quot;given&quot;:&quot;Iván&quot;,&quot;parse-names&quot;:false,&quot;dropping-particle&quot;:&quot;&quot;,&quot;non-dropping-particle&quot;:&quot;&quot;}],&quot;container-title&quot;:&quot;International Journal of Environmental Research and Public Health&quot;,&quot;DOI&quot;:&quot;10.3390/ijerph19031753&quot;,&quot;ISSN&quot;:&quot;1660-4601&quot;,&quot;issued&quot;:{&quot;date-parts&quot;:[[2022,2,3]]},&quot;page&quot;:&quot;1753&quot;,&quot;abstract&quot;:&quot;&lt;p&gt;Background: Migraine is a common and disabling primary headache disorder, associated with many medical comorbidities, highly prevalent, with complex treatment and management. Currently, monoclonal antibodies targeting the trigeminal sensory neuropeptide, calcitonin gene-related peptide (CGRP), are available. The aim of this protocol is to provide a review comparing the effects and safety profile of different monoclonal antibodies in migraine patients. Methods: The literature search will be performed through the MEDLINE, Embase, CENTRAL, ClinicalTrials.gov, the WHO International Clinical Trials Registry Platform (ICTRP), Web of Science and Scopus databases, following the PICO strategy. Real World studies and randomized clinical trials assessing the effect of monoclonal antibodies against CGRP interventions (erenumab, eptinezumab, fremanezumab and galcanezumab) on monthly migraine days (MMD), monthly headache days (MHD), headache impact test (HIT-6) and triptan days of use (TriD) will be included. In Real World studies, the DerSimonian and Laird method will be used to calculate pooled estimates of the mean change difference and in randomized clinical trials, a network meta-analysis will be performed to estimate the comparative effects of different monoclonal antibodies against CGRP. Results: The findings of this study will be reported in a peer-reviewed journal. Conclusions: This study will provide evidence to health professionals on the efficacy and safety of different monoclonal antibodies against CGRP on the outcomes studied.&lt;/p&gt;&quot;,&quot;issue&quot;:&quot;3&quot;,&quot;volume&quot;:&quot;19&quot;,&quot;container-title-short&quot;:&quot;Int J Environ Res Public Health&quot;},&quot;isTemporary&quot;:false},{&quot;id&quot;:&quot;6ed8ffd4-c1d1-3673-b40a-7b0382e85ac1&quot;,&quot;itemData&quot;:{&quot;type&quot;:&quot;article-journal&quot;,&quot;id&quot;:&quot;6ed8ffd4-c1d1-3673-b40a-7b0382e85ac1&quot;,&quot;title&quot;:&quot;Calcitonin gene-related peptide monoclonal antibodies versus botulinum neurotoxin a in the preventive treatment of chronic migraine: an adjusted indirect treatment comparison meta-analysis&quot;,&quot;groupId&quot;:&quot;3aa96894-0c7a-3d8a-a238-141af06dd8f9&quot;,&quot;author&quot;:[{&quot;family&quot;:&quot;Chen&quot;,&quot;given&quot;:&quot;Yao-Yao&quot;,&quot;parse-names&quot;:false,&quot;dropping-particle&quot;:&quot;&quot;,&quot;non-dropping-particle&quot;:&quot;&quot;},{&quot;family&quot;:&quot;Ye&quot;,&quot;given&quot;:&quot;Xiao-Qian&quot;,&quot;parse-names&quot;:false,&quot;dropping-particle&quot;:&quot;&quot;,&quot;non-dropping-particle&quot;:&quot;&quot;},{&quot;family&quot;:&quot;Tang&quot;,&quot;given&quot;:&quot;Tai-Chun&quot;,&quot;parse-names&quot;:false,&quot;dropping-particle&quot;:&quot;&quot;,&quot;non-dropping-particle&quot;:&quot;&quot;},{&quot;family&quot;:&quot;She&quot;,&quot;given&quot;:&quot;Tian-Wei&quot;,&quot;parse-names&quot;:false,&quot;dropping-particle&quot;:&quot;&quot;,&quot;non-dropping-particle&quot;:&quot;&quot;},{&quot;family&quot;:&quot;Chen&quot;,&quot;given&quot;:&quot;Min&quot;,&quot;parse-names&quot;:false,&quot;dropping-particle&quot;:&quot;&quot;,&quot;non-dropping-particle&quot;:&quot;&quot;},{&quot;family&quot;:&quot;Zheng&quot;,&quot;given&quot;:&quot;Hui&quot;,&quot;parse-names&quot;:false,&quot;dropping-particle&quot;:&quot;&quot;,&quot;non-dropping-particle&quot;:&quot;&quot;}],&quot;container-title&quot;:&quot;Frontiers in Pharmacology&quot;,&quot;DOI&quot;:&quot;10.3389/fphar.2021.671845&quot;,&quot;ISSN&quot;:&quot;1663-9812&quot;,&quot;issued&quot;:{&quot;date-parts&quot;:[[2021,5,19]]},&quot;page&quot;:&quot;1172&quot;,&quot;abstract&quot;:&quot;&lt;p&gt; &lt;bold&gt;Purpose:&lt;/bold&gt; Calcitonin gene-related peptide monoclonal antibodies (CGRPmAbs) are new agents approved by the US Food and Drug Administration for preventive treatment of chronic migraine. Comparison between CGRPmAbs and previously approved Botulinum neurotoxin A (BoNT-A) will inform optimal preventive treatment of chronic migraine, but head-to-head trials are lacking. We therefore aimed to perform adjusted indirect comparison between CGRPmAbs and BoNT-A through a meta-analysis. &lt;/p&gt;&quot;,&quot;issue&quot;:&quot;671845&quot;,&quot;volume&quot;:&quot;12&quot;,&quot;container-title-short&quot;:&quot;Front Pharmacol&quot;},&quot;isTemporary&quot;:false},{&quot;id&quot;:&quot;9e2dbb9a-40bd-3799-93f6-19acd9b4ea17&quot;,&quot;itemData&quot;:{&quot;type&quot;:&quot;article-journal&quot;,&quot;id&quot;:&quot;9e2dbb9a-40bd-3799-93f6-19acd9b4ea17&quot;,&quot;title&quot;:&quot;Monoclonal antibodies as a preventive therapy for migraine: A meta-analysis&quot;,&quot;groupId&quot;:&quot;3aa96894-0c7a-3d8a-a238-141af06dd8f9&quot;,&quot;author&quot;:[{&quot;family&quot;:&quot;Alasad&quot;,&quot;given&quot;:&quot;Yousef Waleed&quot;,&quot;parse-names&quot;:false,&quot;dropping-particle&quot;:&quot;&quot;,&quot;non-dropping-particle&quot;:&quot;&quot;},{&quot;family&quot;:&quot;Asha&quot;,&quot;given&quot;:&quot;Mohammad Zaki&quot;,&quot;parse-names&quot;:false,&quot;dropping-particle&quot;:&quot;&quot;,&quot;non-dropping-particle&quot;:&quot;&quot;}],&quot;container-title&quot;:&quot;Clinical Neurology and Neurosurgery&quot;,&quot;DOI&quot;:&quot;10.1016/j.clineuro.2020.105900&quot;,&quot;ISSN&quot;:&quot;03038467&quot;,&quot;issued&quot;:{&quot;date-parts&quot;:[[2020,8]]},&quot;page&quot;:&quot;105900&quot;,&quot;volume&quot;:&quot;195&quot;,&quot;container-title-short&quot;:&quot;Clin Neurol Neurosurg&quot;},&quot;isTemporary&quot;:false}]},{&quot;citationID&quot;:&quot;MENDELEY_CITATION_ceda2f39-a996-495d-8084-3af78d964c66&quot;,&quot;properties&quot;:{&quot;noteIndex&quot;:0},&quot;isEdited&quot;:false,&quot;manualOverride&quot;:{&quot;isManuallyOverridden&quot;:false,&quot;citeprocText&quot;:&quot;&lt;span style=\&quot;baseline\&quot;&gt;[24,25]&lt;/span&gt;&quot;,&quot;manualOverrideText&quot;:&quot;&quot;},&quot;citationTag&quot;:&quot;MENDELEY_CITATION_v3_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&quot;,&quot;citationItems&quot;:[{&quot;id&quot;:&quot;0083f28b-c2bb-3606-81ed-9000fd720dbd&quot;,&quot;itemData&quot;:{&quot;type&quot;:&quot;article-journal&quot;,&quot;id&quot;:&quot;0083f28b-c2bb-3606-81ed-9000fd720dbd&quot;,&quot;title&quot;:&quot;Different routes of administration in chronic migraine prevention lead to different placebo responses: a meta-analysis&quot;,&quot;groupId&quot;:&quot;3aa96894-0c7a-3d8a-a238-141af06dd8f9&quot;,&quot;author&quot;:[{&quot;family&quot;:&quot;Swerts&quot;,&quot;given&quot;:&quot;Diego Belandrino&quot;,&quot;parse-names&quot;:false,&quot;dropping-particle&quot;:&quot;&quot;,&quot;non-dropping-particle&quot;:&quot;&quot;},{&quot;family&quot;:&quot;Benedetti&quot;,&quot;given&quot;:&quot;Fabrizio&quot;,&quot;parse-names&quot;:false,&quot;dropping-particle&quot;:&quot;&quot;,&quot;non-dropping-particle&quot;:&quot;&quot;},{&quot;family&quot;:&quot;Peres&quot;,&quot;given&quot;:&quot;Mario Fernando Prieto&quot;,&quot;parse-names&quot;:false,&quot;dropping-particle&quot;:&quot;&quot;,&quot;non-dropping-particle&quot;:&quot;&quot;}],&quot;container-title&quot;:&quot;Pain&quot;,&quot;DOI&quot;:&quot;10.1097/j.pain.0000000000002365&quot;,&quot;ISSN&quot;:&quot;0304-3959&quot;,&quot;issued&quot;:{&quot;date-parts&quot;:[[2022,3]]},&quot;page&quot;:&quot;415-424&quot;,&quot;issue&quot;:&quot;3&quot;,&quot;volume&quot;:&quot;163&quot;,&quot;container-title-short&quot;:&quot;Pain&quot;},&quot;isTemporary&quot;:false},{&quot;id&quot;:&quot;b48b7b7b-67e2-3ab3-8b0b-4ff9c494a518&quot;,&quot;itemData&quot;:{&quot;type&quot;:&quot;report&quot;,&quot;id&quot;:&quot;b48b7b7b-67e2-3ab3-8b0b-4ff9c494a518&quot;,&quot;title&quot;:&quot;5.06 FREMANEZUMAB, Injection 225 mg in 1.5 mL pre-filled syringe, Ajovy®, Teva Pharma Australia Pty Ltd&quot;,&quot;author&quot;:[{&quot;family&quot;:&quot;Australian Government Department of Health and Aged Care&quot;,&quot;given&quot;:&quot;&quot;,&quot;parse-names&quot;:false,&quot;dropping-particle&quot;:&quot;&quot;,&quot;non-dropping-particle&quot;:&quot;&quot;}],&quot;accessed&quot;:{&quot;date-parts&quot;:[[2022,7,10]]},&quot;URL&quot;:&quot;https://www.pbs.gov.au/industry/listing/elements/pbac-meetings/psd/2019-11/files/fremanezumab-psd-november-2019.pdf&quot;,&quot;issued&quot;:{&quot;date-parts&quot;:[[2019,11]]},&quot;number-of-pages&quot;:&quot;1-42&quot;,&quot;container-title-short&quot;:&quot;&quot;},&quot;isTemporary&quot;:false}]},{&quot;citationID&quot;:&quot;MENDELEY_CITATION_e7fc29bf-24e5-44d1-a67a-3e46e685e518&quot;,&quot;properties&quot;:{&quot;noteIndex&quot;:0},&quot;isEdited&quot;:false,&quot;manualOverride&quot;:{&quot;isManuallyOverridden&quot;:false,&quot;citeprocText&quot;:&quot;&lt;span style=\&quot;baseline\&quot;&gt;[17,26–30]&lt;/span&gt;&quot;,&quot;manualOverrideText&quot;:&quot;&quot;},&quot;citationTag&quot;:&quot;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&quot;,&quot;citationItems&quot;:[{&quot;id&quot;:&quot;d41b616e-69b5-3bb5-b612-aade8b12ed35&quot;,&quot;itemData&quot;:{&quot;type&quot;:&quot;article-journal&quot;,&quot;id&quot;:&quot;d41b616e-69b5-3bb5-b612-aade8b12ed35&quot;,&quot;title&quot;:&quot;ARISE: a phase 3 randomized trial of erenumab for episodic migraine&quot;,&quot;groupId&quot;:&quot;3aa96894-0c7a-3d8a-a238-141af06dd8f9&quot;,&quot;author&quot;:[{&quot;family&quot;:&quot;Dodick&quot;,&quot;given&quot;:&quot;D W&quot;,&quot;parse-names&quot;:false,&quot;dropping-particle&quot;:&quot;&quot;,&quot;non-dropping-particle&quot;:&quot;&quot;},{&quot;family&quot;:&quot;Ashina&quot;,&quot;given&quot;:&quot;M&quot;,&quot;parse-names&quot;:false,&quot;dropping-particle&quot;:&quot;&quot;,&quot;non-dropping-particle&quot;:&quot;&quot;},{&quot;family&quot;:&quot;Brandes&quot;,&quot;given&quot;:&quot;J L&quot;,&quot;parse-names&quot;:false,&quot;dropping-particle&quot;:&quot;&quot;,&quot;non-dropping-particle&quot;:&quot;&quot;},{&quot;family&quot;:&quot;Kudrow&quot;,&quot;given&quot;:&quot;D&quot;,&quot;parse-names&quot;:false,&quot;dropping-particle&quot;:&quot;&quot;,&quot;non-dropping-particle&quot;:&quot;&quot;},{&quot;family&quot;:&quot;Lanteri-Minet&quot;,&quot;given&quot;:&quot;M&quot;,&quot;parse-names&quot;:false,&quot;dropping-particle&quot;:&quot;&quot;,&quot;non-dropping-particle&quot;:&quot;&quot;},{&quot;family&quot;:&quot;Osipova&quot;,&quot;given&quot;:&quot;V&quot;,&quot;parse-names&quot;:false,&quot;dropping-particle&quot;:&quot;&quot;,&quot;non-dropping-particle&quot;:&quot;&quot;},{&quot;family&quot;:&quot;Palmer&quot;,&quot;given&quot;:&quot;K&quot;,&quot;parse-names&quot;:false,&quot;dropping-particle&quot;:&quot;&quot;,&quot;non-dropping-particle&quot;:&quot;&quot;},{&quot;family&quot;:&quot;Picard&quot;,&quot;given&quot;:&quot;H&quot;,&quot;parse-names&quot;:false,&quot;dropping-particle&quot;:&quot;&quot;,&quot;non-dropping-particle&quot;:&quot;&quot;},{&quot;family&quot;:&quot;Mikol&quot;,&quot;given&quot;:&quot;D D&quot;,&quot;parse-names&quot;:false,&quot;dropping-particle&quot;:&quot;&quot;,&quot;non-dropping-particle&quot;:&quot;&quot;},{&quot;family&quot;:&quot;Lenz&quot;,&quot;given&quot;:&quot;R A&quot;,&quot;parse-names&quot;:false,&quot;dropping-particle&quot;:&quot;&quot;,&quot;non-dropping-particle&quot;:&quot;&quot;}],&quot;container-title&quot;:&quot;Cephalalgia&quot;,&quot;DOI&quot;:&quot;10.1177/0333102418759786&quot;,&quot;ISSN&quot;:&quot;0333-1024&quot;,&quot;PMID&quot;:&quot;29471679&quot;,&quot;issued&quot;:{&quot;date-parts&quot;:[[2018]]},&quot;page&quot;:&quot;1026-1037&quot;,&quot;language&quot;:&quot;eng&quot;,&quot;abstract&quot;:&quot;Background Calcitonin gene-related peptide plays an important role in migraine pathophysiology. Erenumab, a human monoclonal antibody that inhibits the calcitonin gene-related peptide receptor, is being evaluated for migraine prevention. Methods In this randomized, double-blind, placebo-controlled, phase 3 study, 577 adults with episodic migraine were randomized to placebo or 70 mg erenumab; 570 patients were included in efficacy analyses. Primary endpoint was change in monthly migraine days. Secondary endpoints were &gt;/=50% reduction in monthly migraine days, change in acute migraine-specific medication treatment days, and &gt;/=5-point reduction in Physical Impairment and Impact on Everyday Activities domain scores measured by the Migraine Physical Function Impact Diary. All endpoints assessed change from baseline at month 3. Results Patients receiving erenumab experienced -2.9 days change in monthly migraine days, compared with -1.8 days for placebo, least-squares mean (95% CI) treatment difference of -1.0 (-1.6, -0.5) ( p &lt; 0.001). A &gt;/= 50% reduction in monthly migraine days was achieved by 39.7% (erenumab) and 29.5% (placebo) of patients (OR:1.59 (95% CI: 1.12, 2.27) ( p = 0.010). Migraine-specific medication treatment days were reduced by -1.2 (erenumab) and -0.6 (placebo) days, a treatment difference of -0.6 (-1.0, -0.2) ( p = 0.002). The &gt;/=5-point reduction rates in Migraine Physical Function Impact Diary - Physical Impairment were 33.0% and 27.1% (OR:1.33 (0.92, 1.90) ( p = 0.13) and in Migraine Physical Function Impact Diary - Everyday Activities were 40.4% and 35.8% (OR:1.22 (0.87, 1.71) ( p = 0.26). Safety and adverse event profiles of erenumab were similar to placebo. Most frequent adverse events were upper respiratory tract infection, injection site pain, and nasopharyngitis. Conclusions As a preventive treatment of episodic migraine, erenumab at a dosage of 70 mg monthly significantly reduced migraine frequency and acute migraine-specific medication use. (Funded by Amgen). Trial registration ClinicalTrials.gov, NCT02483585.&quot;,&quot;edition&quot;:&quot;2018/02/24&quot;,&quot;issue&quot;:&quot;6&quot;,&quot;volume&quot;:&quot;38&quot;,&quot;container-title-short&quot;:&quot;&quot;},&quot;isTemporary&quot;:false},{&quot;id&quot;:&quot;dcd0bd10-0a8b-3769-91b3-a7d3b0d02f75&quot;,&quot;itemData&quot;:{&quot;type&quot;:&quot;article-journal&quot;,&quot;id&quot;:&quot;dcd0bd10-0a8b-3769-91b3-a7d3b0d02f75&quot;,&quot;title&quot;:&quot;Evaluation of galcanezumab for the prevention of episodic migraine: the EVOLVE-1 randomized clinical trial&quot;,&quot;groupId&quot;:&quot;3aa96894-0c7a-3d8a-a238-141af06dd8f9&quot;,&quot;author&quot;:[{&quot;family&quot;:&quot;Stauffer&quot;,&quot;given&quot;:&quot;V L&quot;,&quot;parse-names&quot;:false,&quot;dropping-particle&quot;:&quot;&quot;,&quot;non-dropping-particle&quot;:&quot;&quot;},{&quot;family&quot;:&quot;Dodick&quot;,&quot;given&quot;:&quot;D W&quot;,&quot;parse-names&quot;:false,&quot;dropping-particle&quot;:&quot;&quot;,&quot;non-dropping-particle&quot;:&quot;&quot;},{&quot;family&quot;:&quot;Zhang&quot;,&quot;given&quot;:&quot;Q&quot;,&quot;parse-names&quot;:false,&quot;dropping-particle&quot;:&quot;&quot;,&quot;non-dropping-particle&quot;:&quot;&quot;},{&quot;family&quot;:&quot;Carter&quot;,&quot;given&quot;:&quot;J N&quot;,&quot;parse-names&quot;:false,&quot;dropping-particle&quot;:&quot;&quot;,&quot;non-dropping-particle&quot;:&quot;&quot;},{&quot;family&quot;:&quot;Ailani&quot;,&quot;given&quot;:&quot;J&quot;,&quot;parse-names&quot;:false,&quot;dropping-particle&quot;:&quot;&quot;,&quot;non-dropping-particle&quot;:&quot;&quot;},{&quot;family&quot;:&quot;Conley&quot;,&quot;given&quot;:&quot;R R&quot;,&quot;parse-names&quot;:false,&quot;dropping-particle&quot;:&quot;&quot;,&quot;non-dropping-particle&quot;:&quot;&quot;}],&quot;container-title&quot;:&quot;JAMA Neurology&quot;,&quot;DOI&quot;:&quot;10.1001/jamaneurol.2018.1212&quot;,&quot;ISSN&quot;:&quot;2168-6149&quot;,&quot;issued&quot;:{&quot;date-parts&quot;:[[2018]]},&quot;page&quot;:&quot;1080-1088&quot;,&quot;abstract&quot;:&quot;Importance  Migraine is a disabling neurological disease characterized by severe headache attacks. Treatment options reduce migraine frequency for many patients, but adverse effects lead to discontinuation in many patients.Objective  To demonstrate that galcanezumab is superior to placebo in the prevention of episodic migraine with or without aura.Design, Setting, and Participants  The EVOLVE-1 (Evaluation of LY2951742 in the Prevention of Episodic Migraine 1) trial was a double-blind, randomized, placebo-controlled (January 11, 2016, to March 22, 2017) trial comparing galcanezumab (120 mg and 240 mg) vs placebo. Patients received treatments once monthly for 6 months (subcutaneous injection via prefilled syringe) and were followed up for 5 months after their last injection. It was a multicenter, clinic-based study involving 90 sites in North America. Participants in the study were adults (aged 18 to 65 years) with at least a 1-year history of migraine, 4 to 14 migraine headache days per month and a mean of at least 2 migraine attacks per month within the past 3 months, and were diagnosed prior to age 50 years. During the study, no other preventive medications were allowed. A total of 1671 patients were assessed; 809 did not meet study entry or baseline criteria, and 858 were included in the intent-to-treat population.Interventions  Patients were randomized (2:1:1) to monthly placebo, galcanezumab, 120 mg, and galcanezumab, 240 mg.Main Outcomes and Measures  The primary outcome was overall mean change from baseline in the number of monthly migraine headache days during the treatment period. Secondary measures included at least 50%, at least 75%, and 100% reduction in monthly migraine headache days, migraine headache days with acute medication use, and scores from the Migraine-Specific Quality of Life questionnaire, Patient Global Impression of Severity, and Migraine Disability Assessment. Treatment-emergent adverse events and serious adverse events were reported.Results  Of the 1671 patients assessed, 858 (mean age, 40.7 years; 718 women [83.7%]) met study entry criteria and received at least 1 dose of investigational product. The primary objective was met for both galcanezumab doses; treatment with galcanezumab significantly reduced monthly migraine headache days (both P &amp;lt; .001) by 4.7 days (120 mg) and 4.6 days (240 mg) compared with placebo (2.8 days). All key secondary objectives were also significant after multiplicity adjustment. There were no meaningful differences between 120-mg and 240-mg doses of galcanezumab on measures of efficacy. Completion rate during treatment was high (81.9%; n = 718), and the incidence of discontinuation owing to adverse events was less than 5% across all treatment groups.Conclusions and Relevance  Galcanezumab 120-mg and 240-mg monthly injections provided clinical benefits and improved functioning. The incidence rate of adverse events was low, demonstrating the favorable tolerability profile of galcanezumab.Trial Registration  ClinicalTrials.gov Identifier: NCT02614183&quot;,&quot;issue&quot;:&quot;9&quot;,&quot;volume&quot;:&quot;75&quot;,&quot;container-title-short&quot;:&quot;JAMA Neurol&quot;},&quot;isTemporary&quot;:false},{&quot;id&quot;:&quot;28a9f201-554b-3b9f-859b-7f3f11e0a789&quot;,&quot;itemData&quot;:{&quot;type&quot;:&quot;article-journal&quot;,&quot;id&quot;:&quot;28a9f201-554b-3b9f-859b-7f3f11e0a789&quot;,&quot;title&quot;:&quot;Efficacy and safety of galcanezumab for the prevention of episodic migraine: results of the EVOLVE-2 phase 3 randomized controlled clinical trial&quot;,&quot;groupId&quot;:&quot;3aa96894-0c7a-3d8a-a238-141af06dd8f9&quot;,&quot;author&quot;:[{&quot;family&quot;:&quot;Skljarevski&quot;,&quot;given&quot;:&quot;V&quot;,&quot;parse-names&quot;:false,&quot;dropping-particle&quot;:&quot;&quot;,&quot;non-dropping-particle&quot;:&quot;&quot;},{&quot;family&quot;:&quot;Matharu&quot;,&quot;given&quot;:&quot;M&quot;,&quot;parse-names&quot;:false,&quot;dropping-particle&quot;:&quot;&quot;,&quot;non-dropping-particle&quot;:&quot;&quot;},{&quot;family&quot;:&quot;Millen&quot;,&quot;given&quot;:&quot;B A&quot;,&quot;parse-names&quot;:false,&quot;dropping-particle&quot;:&quot;&quot;,&quot;non-dropping-particle&quot;:&quot;&quot;},{&quot;family&quot;:&quot;Ossipov&quot;,&quot;given&quot;:&quot;M H&quot;,&quot;parse-names&quot;:false,&quot;dropping-particle&quot;:&quot;&quot;,&quot;non-dropping-particle&quot;:&quot;&quot;},{&quot;family&quot;:&quot;Kim&quot;,&quot;given&quot;:&quot;B K&quot;,&quot;parse-names&quot;:false,&quot;dropping-particle&quot;:&quot;&quot;,&quot;non-dropping-particle&quot;:&quot;&quot;},{&quot;family&quot;:&quot;Yang&quot;,&quot;given&quot;:&quot;J Y&quot;,&quot;parse-names&quot;:false,&quot;dropping-particle&quot;:&quot;&quot;,&quot;non-dropping-particle&quot;:&quot;&quot;}],&quot;container-title&quot;:&quot;Cephalalgia&quot;,&quot;DOI&quot;:&quot;10.1177/0333102418779543&quot;,&quot;ISSN&quot;:&quot;0333-1024&quot;,&quot;PMID&quot;:&quot;29848108&quot;,&quot;issued&quot;:{&quot;date-parts&quot;:[[2018]]},&quot;page&quot;:&quot;1442-1454&quot;,&quot;language&quot;:&quot;eng&quot;,&quot;abstract&quot;:&quot;Introduction Galcanezumab is a humanized monoclonal antibody binding calcitonin gene-related peptide, used for migraine prevention. Methods A global, double-blind, 6-month study of patients with episodic migraine was undertaken with 915 intent-to-treat patients randomized to monthly galcanezumab 120 mg (n = 231) or 240 mg (n = 223) or placebo (n = 461) subcutaneous injections. Primary endpoint was overall mean change from baseline in monthly migraine headache days. Key secondary endpoints were &gt;/=50%, &gt;/= 75%, and 100% response rates; monthly migraine headache days with acute migraine medication use; Patient Global Impression of Severity rating; the Role Function-Restrictive score of the Migraine-Specific Quality of Life Questionnaire. Results Mean monthly migraine headache days were reduced by 4.3 and 4.2 days by galcanezumab 120 and 240 mg, respectively, and 2.3 days by placebo. The group differences (95% CIs) versus placebo were 2.0 (-2.6, -1.5) and 1.9 (-2.4, -1.4), respectively. Both doses were superior to placebo for all key secondary endpoints. Injection site pain was the most common treatment-emergent adverse event, reported at similar rates in all treatment groups. Both galcanezumab doses had significantly more injection site reactions and injection site pruritus, and the 240 mg group had significantly more injection site erythema versus placebo. Conclusions Galcanezumab 120 or 240 mg given once monthly was efficacious, safe, and well tolerated. Study identification EVOLVE-2; NCT02614196; https://clinicaltrials.gov/ct2/show/NCT02614196 . Trial Registration NCT02614196.&quot;,&quot;edition&quot;:&quot;2018/06/01&quot;,&quot;issue&quot;:&quot;8&quot;,&quot;volume&quot;:&quot;38&quot;,&quot;container-title-short&quot;:&quot;&quot;},&quot;isTemporary&quot;:false},{&quot;id&quot;:&quot;dadffd5e-7f3c-3d15-b35b-7b6829b19baf&quot;,&quot;itemData&quot;:{&quot;type&quot;:&quot;article-journal&quot;,&quot;id&quot;:&quot;dadffd5e-7f3c-3d15-b35b-7b6829b19baf&quot;,&quot;title&quot;:&quot;Effect of fremanezumab compared with placebo for prevention of episodic migraine: a randomized clinical trial&quot;,&quot;groupId&quot;:&quot;3aa96894-0c7a-3d8a-a238-141af06dd8f9&quot;,&quot;author&quot;:[{&quot;family&quot;:&quot;Dodick&quot;,&quot;given&quot;:&quot;D W&quot;,&quot;parse-names&quot;:false,&quot;dropping-particle&quot;:&quot;&quot;,&quot;non-dropping-particle&quot;:&quot;&quot;},{&quot;family&quot;:&quot;Silberstein&quot;,&quot;given&quot;:&quot;S D&quot;,&quot;parse-names&quot;:false,&quot;dropping-particle&quot;:&quot;&quot;,&quot;non-dropping-particle&quot;:&quot;&quot;},{&quot;family&quot;:&quot;Bigal&quot;,&quot;given&quot;:&quot;M E&quot;,&quot;parse-names&quot;:false,&quot;dropping-particle&quot;:&quot;&quot;,&quot;non-dropping-particle&quot;:&quot;&quot;},{&quot;family&quot;:&quot;Yeung&quot;,&quot;given&quot;:&quot;P P&quot;,&quot;parse-names&quot;:false,&quot;dropping-particle&quot;:&quot;&quot;,&quot;non-dropping-particle&quot;:&quot;&quot;},{&quot;family&quot;:&quot;Goadsby&quot;,&quot;given&quot;:&quot;P J&quot;,&quot;parse-names&quot;:false,&quot;dropping-particle&quot;:&quot;&quot;,&quot;non-dropping-particle&quot;:&quot;&quot;},{&quot;family&quot;:&quot;Blankenbiller&quot;,&quot;given&quot;:&quot;T&quot;,&quot;parse-names&quot;:false,&quot;dropping-particle&quot;:&quot;&quot;,&quot;non-dropping-particle&quot;:&quot;&quot;},{&quot;family&quot;:&quot;Grozinski-Wolff&quot;,&quot;given&quot;:&quot;M&quot;,&quot;parse-names&quot;:false,&quot;dropping-particle&quot;:&quot;&quot;,&quot;non-dropping-particle&quot;:&quot;&quot;},{&quot;family&quot;:&quot;Yang&quot;,&quot;given&quot;:&quot;R&quot;,&quot;parse-names&quot;:false,&quot;dropping-particle&quot;:&quot;&quot;,&quot;non-dropping-particle&quot;:&quot;&quot;},{&quot;family&quot;:&quot;Ma&quot;,&quot;given&quot;:&quot;Y&quot;,&quot;parse-names&quot;:false,&quot;dropping-particle&quot;:&quot;&quot;,&quot;non-dropping-particle&quot;:&quot;&quot;},{&quot;family&quot;:&quot;Aycardi&quot;,&quot;given&quot;:&quot;E&quot;,&quot;parse-names&quot;:false,&quot;dropping-particle&quot;:&quot;&quot;,&quot;non-dropping-particle&quot;:&quot;&quot;}],&quot;container-title&quot;:&quot;JAMA&quot;,&quot;DOI&quot;:&quot;10.1001/jama.2018.4853&quot;,&quot;ISSN&quot;:&quot;0098-7484&quot;,&quot;PMID&quot;:&quot;29800211&quot;,&quot;issued&quot;:{&quot;date-parts&quot;:[[2018]]},&quot;page&quot;:&quot;1999-2008&quot;,&quot;language&quot;:&quot;eng&quot;,&quot;abstract&quot;:&quot;Importance: Fremanezumab, a fully humanized monoclonal antibody that targets calcitonin gene-related peptide, may be effective for treating episodic migraine. Objective: To assess the efficacy of fremanezumab compared with placebo for prevention of episodic migraine with a monthly dosing regimen or a single higher dose. Design and Setting: Randomized, double-blind, placebo-controlled, parallel-group trial conducted at 123 sites in 9 countries from March 23, 2016 (first patient randomized), to April 10, 2017, consisting of a screening visit, 28-day pretreatment period, 12-week treatment period, and final evaluation at week 12. Participants: Study participants were aged 18 to 70 years with episodic migraine (6-14 headache days, with at least 4 migraine days, during 28-day pretreatment period). Patients who had previous treatment failure with 2 classes of migraine-preventive medication were excluded. Interventions: Patients were randomized 1:1:1 to receive subcutaneous monthly dosing of fremanezumab (n = 290; 225 mg at baseline, week 4, and week 8); a single higher dose of fremanezumab, as intended to support a quarterly dose regimen (n = 291; 675 mg of fremanezumab at baseline; placebo at weeks 4 and 8); or placebo (n = 294; at baseline, week 4, and week 8). Main Outcomes and Measures: The primary end point was mean change in mean number of monthly migraine days during the 12-week period after the first dose. Results: Among 875 patients who were randomized (mean age, 41.8 [SD, 12.1] years; 742 women [85%]), 791 (90.4%) completed the trial. From baseline to 12 weeks, mean migraine days per month decreased from 8.9 days to 4.9 days in the fremanezumab monthly dosing group, from 9.2 days to 5.3 days in the fremanezumab single-higher-dose group, and from 9.1 days to 6.5 days in the placebo group. This resulted in a difference with monthly dosing vs placebo of -1.5 days (95% CI, -2.01 to -0.93 days; P &lt; .001) and with single higher dosing vs placebo of -1.3 days (95% CI, -1.79 to -0.72 days; P &lt; .001). The most common adverse events that led to discontinuation were injection site erythema (n = 3), injection site induration (n = 2), diarrhea (n = 2), anxiety (n = 2), and depression (n = 2). Conclusions and Relevance: Among patients with episodic migraine in whom multiple medication classes had not previously failed, subcutaneous fremanezumab, compared with placebo, resulted in a statistically significant 1.3- to 1.5-day reduction in the mean number of monthly migraine days over a 12-week period. Further research is needed to assess effectiveness against other preventive medications and in patients in whom multiple preventive drug classes have failed and to determine long-term safety and efficacy. Trial Registration: clinicaltrials.gov Identifier: NCT02629861.&quot;,&quot;edition&quot;:&quot;2018/05/26&quot;,&quot;issue&quot;:&quot;19&quot;,&quot;volume&quot;:&quot;319&quot;,&quot;container-title-short&quot;:&quot;JAMA&quot;},&quot;isTemporary&quot;:false},{&quot;id&quot;:&quot;3097ccb1-aed7-3b2e-a52c-9ac763d148d1&quot;,&quot;itemData&quot;:{&quot;type&quot;:&quot;article-journal&quot;,&quot;id&quot;:&quot;3097ccb1-aed7-3b2e-a52c-9ac763d148d1&quot;,&quot;title&quot;:&quot;Eptinezumab in episodic migraine: a randomized, double-blind, placebo-controlled study (PROMISE-1)&quot;,&quot;groupId&quot;:&quot;3aa96894-0c7a-3d8a-a238-141af06dd8f9&quot;,&quot;author&quot;:[{&quot;family&quot;:&quot;Ashina&quot;,&quot;given&quot;:&quot;Messoud&quot;,&quot;parse-names&quot;:false,&quot;dropping-particle&quot;:&quot;&quot;,&quot;non-dropping-particle&quot;:&quot;&quot;},{&quot;family&quot;:&quot;Saper&quot;,&quot;given&quot;:&quot;Joel&quot;,&quot;parse-names&quot;:false,&quot;dropping-particle&quot;:&quot;&quot;,&quot;non-dropping-particle&quot;:&quot;&quot;},{&quot;family&quot;:&quot;Cady&quot;,&quot;given&quot;:&quot;Roger&quot;,&quot;parse-names&quot;:false,&quot;dropping-particle&quot;:&quot;&quot;,&quot;non-dropping-particle&quot;:&quot;&quot;},{&quot;family&quot;:&quot;Schaeffler&quot;,&quot;given&quot;:&quot;Barbara&quot;,&quot;parse-names&quot;:false,&quot;dropping-particle&quot;:&quot;&quot;,&quot;non-dropping-particle&quot;:&quot;&quot;},{&quot;family&quot;:&quot;Biondi&quot;,&quot;given&quot;:&quot;David M&quot;,&quot;parse-names&quot;:false,&quot;dropping-particle&quot;:&quot;&quot;,&quot;non-dropping-particle&quot;:&quot;&quot;},{&quot;family&quot;:&quot;Hirman&quot;,&quot;given&quot;:&quot;Joe&quot;,&quot;parse-names&quot;:false,&quot;dropping-particle&quot;:&quot;&quot;,&quot;non-dropping-particle&quot;:&quot;&quot;},{&quot;family&quot;:&quot;Pederson&quot;,&quot;given&quot;:&quot;Susan&quot;,&quot;parse-names&quot;:false,&quot;dropping-particle&quot;:&quot;&quot;,&quot;non-dropping-particle&quot;:&quot;&quot;},{&quot;family&quot;:&quot;Allan&quot;,&quot;given&quot;:&quot;Brent&quot;,&quot;parse-names&quot;:false,&quot;dropping-particle&quot;:&quot;&quot;,&quot;non-dropping-particle&quot;:&quot;&quot;},{&quot;family&quot;:&quot;Smith&quot;,&quot;given&quot;:&quot;Jeff&quot;,&quot;parse-names&quot;:false,&quot;dropping-particle&quot;:&quot;&quot;,&quot;non-dropping-particle&quot;:&quot;&quot;}],&quot;container-title&quot;:&quot;Cephalalgia&quot;,&quot;DOI&quot;:&quot;doi: 10.1177/0333102420905132&quot;,&quot;issued&quot;:{&quot;date-parts&quot;:[[2020]]},&quot;page&quot;:&quot;241-254&quot;,&quot;abstract&quot;:&quot;ObjectiveTo evaluate the efficacy and safety of eptinezumab, a humanized anti-calcitonin gene-related peptide monoclonal antibody, in the preventive treatment of episodic migraine.MethodsThe PRevention Of Migraine via Intravenous ALD403 Safety and Efficacy-1 (PROMISE-1) study was a phase 3, multicenter, randomized, double-blind, placebo-controlled, parallel-group study. Adults with episodic migraine were randomized to eptinezumab 30 mg, 100 mg, 300 mg, or placebo for up to four intravenous (IV) doses administered every 12 weeks. The primary endpoint was change from baseline in monthly migraine days (MMDs) over weeks 1–12.ResultsA total of 888 patients received treatment across 84 study sites. Mean MMDs at baseline was ∼8.6 across treatment groups. Eptinezumab 100 mg and 300 mg met the primary endpoint, significantly reducing MMDs across weeks 1–12 compared with placebo (30 mg, −4.0; 100 mg, −3.9, p = 0.0182; 300 mg, −4.3; placebo, −3.2, p = 0.0001). Treatment-emergent adverse events were reported by 58.4% (30 mg), 63.2% (100 mg), 57.6% (300 mg), and 59.5% (placebo) of patients. Treatment-emergent adverse events reported by ≥2% of eptinezumab-treated patients at an incidence greater than placebo included: upper respiratory tract infection (30 mg, 11.4%; 100 mg, 9.9%; 300 mg, 10.3%; placebo, 7.2%), and fatigue (30 mg, 2.3%; 100 mg, 3.6%; 300 mg, 3.6%; placebo, &lt;1%).ConclusionEptinezumab (100 mg or 300 mg) significantly reduced migraine frequency, was well tolerated, and had an acceptable safety profile when used for the preventive treatment of migraine in adults with episodic migraine.ClinicalTrials.gov identifier: NCT02559895&quot;,&quot;issue&quot;:&quot;3&quot;,&quot;volume&quot;:&quot;40&quot;,&quot;container-title-short&quot;:&quot;&quot;},&quot;isTemporary&quot;:false},{&quot;id&quot;:&quot;45bacb54-8082-3bb3-ac19-9ed355a36d8a&quot;,&quot;itemData&quot;:{&quot;type&quot;:&quot;article-journal&quot;,&quot;id&quot;:&quot;45bacb54-8082-3bb3-ac19-9ed355a36d8a&quot;,&quot;title&quot;:&quot;A controlled trial of erenumab for episodic migraine&quot;,&quot;groupId&quot;:&quot;3aa96894-0c7a-3d8a-a238-141af06dd8f9&quot;,&quot;author&quot;:[{&quot;family&quot;:&quot;Goadsby&quot;,&quot;given&quot;:&quot;P J&quot;,&quot;parse-names&quot;:false,&quot;dropping-particle&quot;:&quot;&quot;,&quot;non-dropping-particle&quot;:&quot;&quot;},{&quot;family&quot;:&quot;Reuter&quot;,&quot;given&quot;:&quot;U&quot;,&quot;parse-names&quot;:false,&quot;dropping-particle&quot;:&quot;&quot;,&quot;non-dropping-particle&quot;:&quot;&quot;},{&quot;family&quot;:&quot;Hallström&quot;,&quot;given&quot;:&quot;Y&quot;,&quot;parse-names&quot;:false,&quot;dropping-particle&quot;:&quot;&quot;,&quot;non-dropping-particle&quot;:&quot;&quot;},{&quot;family&quot;:&quot;Broessner&quot;,&quot;given&quot;:&quot;G&quot;,&quot;parse-names&quot;:false,&quot;dropping-particle&quot;:&quot;&quot;,&quot;non-dropping-particle&quot;:&quot;&quot;},{&quot;family&quot;:&quot;Bonner&quot;,&quot;given&quot;:&quot;J H&quot;,&quot;parse-names&quot;:false,&quot;dropping-particle&quot;:&quot;&quot;,&quot;non-dropping-particle&quot;:&quot;&quot;},{&quot;family&quot;:&quot;Zhang&quot;,&quot;given&quot;:&quot;F&quot;,&quot;parse-names&quot;:false,&quot;dropping-particle&quot;:&quot;&quot;,&quot;non-dropping-particle&quot;:&quot;&quot;},{&quot;family&quot;:&quot;Sapra&quot;,&quot;given&quot;:&quot;S&quot;,&quot;parse-names&quot;:false,&quot;dropping-particle&quot;:&quot;&quot;,&quot;non-dropping-particle&quot;:&quot;&quot;},{&quot;family&quot;:&quot;Picard&quot;,&quot;given&quot;:&quot;H&quot;,&quot;parse-names&quot;:false,&quot;dropping-particle&quot;:&quot;&quot;,&quot;non-dropping-particle&quot;:&quot;&quot;},{&quot;family&quot;:&quot;Mikol&quot;,&quot;given&quot;:&quot;D D&quot;,&quot;parse-names&quot;:false,&quot;dropping-particle&quot;:&quot;&quot;,&quot;non-dropping-particle&quot;:&quot;&quot;},{&quot;family&quot;:&quot;Lenz&quot;,&quot;given&quot;:&quot;R A&quot;,&quot;parse-names&quot;:false,&quot;dropping-particle&quot;:&quot;&quot;,&quot;non-dropping-particle&quot;:&quot;&quot;}],&quot;container-title&quot;:&quot;N Engl J Med&quot;,&quot;DOI&quot;:&quot;10.1056/NEJMoa1705848&quot;,&quot;ISSN&quot;:&quot;0028-4793&quot;,&quot;PMID&quot;:&quot;29171821&quot;,&quot;issued&quot;:{&quot;date-parts&quot;:[[2017]]},&quot;page&quot;:&quot;2123-2132&quot;,&quot;language&quot;:&quot;eng&quot;,&quot;abstract&quot;:&quot;BACKGROUND: We tested erenumab, a fully human monoclonal antibody that inhibits the calcitonin gene-related peptide receptor, for the prevention of episodic migraine. METHODS: We randomly assigned patients to receive a subcutaneous injection of either erenumab, at a dose of 70 mg or 140 mg, or placebo monthly for 6 months. The primary end point was the change from baseline to months 4 through 6 in the mean number of migraine days per month. Secondary end points were a 50% or greater reduction in mean migraine days per month, change in the number of days of use of acute migraine-specific medication, and change in scores on the physical-impairment and everyday-activities domains of the Migraine Physical Function Impact Diary (scale transformed to 0 to 100, with higher scores representing greater migraine burden on functioning). RESULTS: A total of 955 patients underwent randomization: 317 were assigned to the 70-mg erenumab group, 319 to the 140-mg erenumab group, and 319 to the placebo group. The mean number of migraine days per month at baseline was 8.3 in the overall population; by months 4 through 6, the number of days was reduced by 3.2 in the 70-mg erenumab group and by 3.7 in the 140-mg erenumab group, as compared with 1.8 days in the placebo group (P&lt;0.001 for each dose vs. placebo). A 50% or greater reduction in the mean number of migraine days per month was achieved for 43.3% of patients in the 70-mg erenumab group and 50.0% of patients in the 140-mg erenumab group, as compared with 26.6% in the placebo group (P&lt;0.001 for each dose vs. placebo), and the number of days of use of acute migraine-specific medication was reduced by 1.1 days in the 70-mg erenumab group and by 1.6 days in the 140-mg erenumab group, as compared with 0.2 days in the placebo group (P&lt;0.001 for each dose vs. placebo). Physical-impairment scores improved by 4.2 and 4.8 points in the 70-mg and 140-mg erenumab groups, respectively, as compared with 2.4 points in the placebo group (P&lt;0.001 for each dose vs. placebo), and everyday-activities scores improved by 5.5 and 5.9 points in the 70-mg and 140-mg erenumab groups, respectively, as compared with 3.3 points in the placebo group (P&lt;0.001 for each dose vs. placebo). The rates of adverse events were similar between erenumab and placebo. CONCLUSIONS: Erenumab administered subcutaneously at a monthly dose of 70 mg or 140 mg significantly reduced migraine frequency, the effects of migraines on daily activities, and the use of acute migraine-specific medication over a period of 6 months. The long-term safety and durability of the effect of erenumab require further study. (Funded by Amgen and Novartis; STRIVE ClinicalTrials.gov number, NCT02456740 .).&quot;,&quot;edition&quot;:&quot;2017/11/25&quot;,&quot;issue&quot;:&quot;22&quot;,&quot;volume&quot;:&quot;377&quot;,&quot;container-title-short&quot;:&quot;&quot;},&quot;isTemporary&quot;:false}]},{&quot;citationID&quot;:&quot;MENDELEY_CITATION_f5c224d0-a7a2-447b-bd97-b05b8c8bf1fa&quot;,&quot;properties&quot;:{&quot;noteIndex&quot;:0},&quot;isEdited&quot;:false,&quot;manualOverride&quot;:{&quot;isManuallyOverridden&quot;:false,&quot;citeprocText&quot;:&quot;&lt;span style=\&quot;baseline\&quot;&gt;[18,31–33]&lt;/span&gt;&quot;,&quot;manualOverrideText&quot;:&quot;&quot;},&quot;citationTag&quot;:&quot;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&quot;,&quot;citationItems&quot;:[{&quot;id&quot;:&quot;e2ff3cd7-d97a-3339-878d-26173e0a26ec&quot;,&quot;itemData&quot;:{&quot;type&quot;:&quot;article-journal&quot;,&quot;id&quot;:&quot;e2ff3cd7-d97a-3339-878d-26173e0a26ec&quot;,&quot;title&quot;:&quot;Fremanezumab for the preventive treatment of chronic migraine&quot;,&quot;groupId&quot;:&quot;3aa96894-0c7a-3d8a-a238-141af06dd8f9&quot;,&quot;author&quot;:[{&quot;family&quot;:&quot;Silberstein&quot;,&quot;given&quot;:&quot;S D&quot;,&quot;parse-names&quot;:false,&quot;dropping-particle&quot;:&quot;&quot;,&quot;non-dropping-particle&quot;:&quot;&quot;},{&quot;family&quot;:&quot;Dodick&quot;,&quot;given&quot;:&quot;D W&quot;,&quot;parse-names&quot;:false,&quot;dropping-particle&quot;:&quot;&quot;,&quot;non-dropping-particle&quot;:&quot;&quot;},{&quot;family&quot;:&quot;Bigal&quot;,&quot;given&quot;:&quot;M E&quot;,&quot;parse-names&quot;:false,&quot;dropping-particle&quot;:&quot;&quot;,&quot;non-dropping-particle&quot;:&quot;&quot;},{&quot;family&quot;:&quot;Yeung&quot;,&quot;given&quot;:&quot;P P&quot;,&quot;parse-names&quot;:false,&quot;dropping-particle&quot;:&quot;&quot;,&quot;non-dropping-particle&quot;:&quot;&quot;},{&quot;family&quot;:&quot;Goadsby&quot;,&quot;given&quot;:&quot;P J&quot;,&quot;parse-names&quot;:false,&quot;dropping-particle&quot;:&quot;&quot;,&quot;non-dropping-particle&quot;:&quot;&quot;},{&quot;family&quot;:&quot;Blankenbiller&quot;,&quot;given&quot;:&quot;T&quot;,&quot;parse-names&quot;:false,&quot;dropping-particle&quot;:&quot;&quot;,&quot;non-dropping-particle&quot;:&quot;&quot;},{&quot;family&quot;:&quot;Grozinski-Wolff&quot;,&quot;given&quot;:&quot;M&quot;,&quot;parse-names&quot;:false,&quot;dropping-particle&quot;:&quot;&quot;,&quot;non-dropping-particle&quot;:&quot;&quot;},{&quot;family&quot;:&quot;Yang&quot;,&quot;given&quot;:&quot;R&quot;,&quot;parse-names&quot;:false,&quot;dropping-particle&quot;:&quot;&quot;,&quot;non-dropping-particle&quot;:&quot;&quot;},{&quot;family&quot;:&quot;Ma&quot;,&quot;given&quot;:&quot;Y&quot;,&quot;parse-names&quot;:false,&quot;dropping-particle&quot;:&quot;&quot;,&quot;non-dropping-particle&quot;:&quot;&quot;},{&quot;family&quot;:&quot;Aycardi&quot;,&quot;given&quot;:&quot;E&quot;,&quot;parse-names&quot;:false,&quot;dropping-particle&quot;:&quot;&quot;,&quot;non-dropping-particle&quot;:&quot;&quot;}],&quot;container-title&quot;:&quot;N Engl J Med&quot;,&quot;DOI&quot;:&quot;10.1056/NEJMoa1709038&quot;,&quot;ISSN&quot;:&quot;0028-4793&quot;,&quot;PMID&quot;:&quot;29171818&quot;,&quot;issued&quot;:{&quot;date-parts&quot;:[[2017]]},&quot;page&quot;:&quot;2113-2122&quot;,&quot;language&quot;:&quot;eng&quot;,&quot;abstract&quot;:&quot;BACKGROUND: Fremanezumab, a humanized monoclonal antibody targeting calcitonin gene-related peptide (CGRP), is being investigated as a preventive treatment for migraine. We compared two fremanezumab dose regimens with placebo for the prevention of chronic migraine. METHODS: In this phase 3 trial, we randomly assigned patients with chronic migraine (defined as headache of any duration or severity on &gt;/=15 days per month and migraine on &gt;/=8 days per month) in a 1:1:1 ratio to receive fremanezumab quarterly (a single dose of 675 mg at baseline and placebo at weeks 4 and 8), fremanezumab monthly (675 mg at baseline and 225 mg at weeks 4 and 8), or matching placebo. Both fremanezumab and placebo were administered by means of subcutaneous injection. The primary end point was the mean change from baseline in the average number of headache days (defined as days in which headache pain lasted &gt;/=4 consecutive hours and had a peak severity of at least a moderate level or days in which acute migraine-specific medication [triptans or ergots] was used to treat a headache of any severity or duration) per month during the 12 weeks after the first dose. RESULTS: Of 1130 patients enrolled, 376 were randomly assigned to fremanezumab quarterly, 379 to fremanezumab monthly, and 375 to placebo. The mean number of baseline headache days (as defined above) per month was 13.2, 12.8, and 13.3, respectively. The least-squares mean (+/-SE) reduction in the average number of headache days per month was 4.3+/-0.3 with fremanezumab quarterly, 4.6+/-0.3 with fremanezumab monthly, and 2.5+/-0.3 with placebo (P&lt;0.001 for both comparisons with placebo). The percentage of patients with a reduction of at least 50% in the average number of headache days per month was 38% in the fremanezumab-quarterly group, 41% in the fremanezumab-monthly group, and 18% in the placebo group (P&lt;0.001 for both comparisons with placebo). Abnormalities of hepatic function occurred in 5 patients in each fremanezumab group (1%) and 3 patients in the placebo group (&lt;1%). CONCLUSIONS: Fremanezumab as a preventive treatment for chronic migraine resulted in a lower frequency of headache than placebo in this 12-week trial. Injection-site reactions to the drug were common. The long-term durability and safety of fremanezumab require further study. (Funded by Teva Pharmaceuticals; ClinicalTrials.gov number, NCT02621931 .).&quot;,&quot;edition&quot;:&quot;2017/11/25&quot;,&quot;issue&quot;:&quot;22&quot;,&quot;volume&quot;:&quot;377&quot;,&quot;container-title-short&quot;:&quot;&quot;},&quot;isTemporary&quot;:false},{&quot;id&quot;:&quot;30284dae-766d-31d7-b443-0d5874fb8d6f&quot;,&quot;itemData&quot;:{&quot;type&quot;:&quot;article-journal&quot;,&quot;id&quot;:&quot;30284dae-766d-31d7-b443-0d5874fb8d6f&quot;,&quot;title&quot;:&quot;Galcanezumab in chronic migraine: the randomized, double-blind, placebo-controlled REGAIN study&quot;,&quot;groupId&quot;:&quot;3aa96894-0c7a-3d8a-a238-141af06dd8f9&quot;,&quot;author&quot;:[{&quot;family&quot;:&quot;Detke&quot;,&quot;given&quot;:&quot;H C&quot;,&quot;parse-names&quot;:false,&quot;dropping-particle&quot;:&quot;&quot;,&quot;non-dropping-particle&quot;:&quot;&quot;},{&quot;family&quot;:&quot;Goadsby&quot;,&quot;given&quot;:&quot;P J&quot;,&quot;parse-names&quot;:false,&quot;dropping-particle&quot;:&quot;&quot;,&quot;non-dropping-particle&quot;:&quot;&quot;},{&quot;family&quot;:&quot;Wang&quot;,&quot;given&quot;:&quot;S&quot;,&quot;parse-names&quot;:false,&quot;dropping-particle&quot;:&quot;&quot;,&quot;non-dropping-particle&quot;:&quot;&quot;},{&quot;family&quot;:&quot;Friedman&quot;,&quot;given&quot;:&quot;D I&quot;,&quot;parse-names&quot;:false,&quot;dropping-particle&quot;:&quot;&quot;,&quot;non-dropping-particle&quot;:&quot;&quot;},{&quot;family&quot;:&quot;Selzler&quot;,&quot;given&quot;:&quot;K J&quot;,&quot;parse-names&quot;:false,&quot;dropping-particle&quot;:&quot;&quot;,&quot;non-dropping-particle&quot;:&quot;&quot;},{&quot;family&quot;:&quot;Aurora&quot;,&quot;given&quot;:&quot;S K&quot;,&quot;parse-names&quot;:false,&quot;dropping-particle&quot;:&quot;&quot;,&quot;non-dropping-particle&quot;:&quot;&quot;}],&quot;container-title&quot;:&quot;Neurology&quot;,&quot;DOI&quot;:&quot;10.1212/wnl.0000000000006640&quot;,&quot;ISSN&quot;:&quot;0028-3878&quot;,&quot;PMID&quot;:&quot;30446596&quot;,&quot;issued&quot;:{&quot;date-parts&quot;:[[2018]]},&quot;page&quot;:&quot;e2211-e2221&quot;,&quot;language&quot;:&quot;eng&quot;,&quot;abstract&quot;:&quot;OBJECTIVE: To evaluate the efficacy and safety of galcanezumab, a humanized monoclonal antibody that selectively binds to calcitonin gene-related peptide, in the preventive treatment of chronic migraine. METHODS: A phase 3, randomized, double-blind, placebo-controlled study of LY2951742 in patients with chronic migraine (Evaluation of Galcanezumab in the Prevention of Chronic Migraine [REGAIN]) was a phase 3 study with a 3-month double-blind, placebo-controlled treatment phase and a 9-month open-label extension. Eligible patients 18 to 65 years of age with chronic migraine were randomized 2:1:1 to monthly subcutaneous injections of placebo (n = 558), galcanezumab 120 mg (with a 240-mg loading dose, n = 278), or galcanezumab 240 mg (n = 277). The primary endpoint was the overall mean change from baseline in the number of monthly migraine headache days (MHDs) during the 3-month double-blind treatment phase. RESULTS: Mean number of monthly MHDs at baseline was 19.4 for the total sample. Both galcanezumab dose groups demonstrated greater overall mean reduction in the number of monthly MHDs compared to placebo (placebo -2.7, galcanezumab 120 mg -4.8, galcanezumab 240 mg -4.6) (p &lt; 0.001 for each dose compared to placebo). There were no clinically meaningful differences between galcanezumab doses and placebo on any safety or tolerability outcome except for a higher incidence of treatment-emergent injection-site reaction (p &lt; 0.01), injection-site erythema (p &lt; 0.001), injection-site pruritus (p &lt; 0.01), and sinusitis (p &lt; 0.05) in the galcanezumab 240-mg group relative to placebo. CONCLUSIONS: Both doses of galcanezumab were superior to placebo in reducing the number of monthly MHDs. Galcanezumab appears efficacious, safe, and well tolerated for the preventive treatment of chronic migraine. CLINICALTRIALSGOV IDENTIFIER: NCT02614261. CLASSIFICATION OF EVIDENCE: This interventional study provides Class I evidence that galcanezumab is superior to placebo in the reduction of the number of monthly MHDs.&quot;,&quot;edition&quot;:&quot;2018/11/18&quot;,&quot;issue&quot;:&quot;24&quot;,&quot;volume&quot;:&quot;91&quot;,&quot;container-title-short&quot;:&quot;Neurology&quot;},&quot;isTemporary&quot;:false},{&quot;id&quot;:&quot;690c9dee-873f-3da1-b6ac-0ed65d593549&quot;,&quot;itemData&quot;:{&quot;type&quot;:&quot;article-journal&quot;,&quot;id&quot;:&quot;690c9dee-873f-3da1-b6ac-0ed65d593549&quot;,&quot;title&quot;:&quot;Efficacy and safety of eptinezumab in patients with chronic migraine: PROMISE-2&quot;,&quot;groupId&quot;:&quot;3aa96894-0c7a-3d8a-a238-141af06dd8f9&quot;,&quot;author&quot;:[{&quot;family&quot;:&quot;Lipton&quot;,&quot;given&quot;:&quot;Richard B&quot;,&quot;parse-names&quot;:false,&quot;dropping-particle&quot;:&quot;&quot;,&quot;non-dropping-particle&quot;:&quot;&quot;},{&quot;family&quot;:&quot;Goadsby&quot;,&quot;given&quot;:&quot;Peter J&quot;,&quot;parse-names&quot;:false,&quot;dropping-particle&quot;:&quot;&quot;,&quot;non-dropping-particle&quot;:&quot;&quot;},{&quot;family&quot;:&quot;Smith&quot;,&quot;given&quot;:&quot;Jeff&quot;,&quot;parse-names&quot;:false,&quot;dropping-particle&quot;:&quot;&quot;,&quot;non-dropping-particle&quot;:&quot;&quot;},{&quot;family&quot;:&quot;Schaeffler&quot;,&quot;given&quot;:&quot;Barbara A&quot;,&quot;parse-names&quot;:false,&quot;dropping-particle&quot;:&quot;&quot;,&quot;non-dropping-particle&quot;:&quot;&quot;},{&quot;family&quot;:&quot;Biondi&quot;,&quot;given&quot;:&quot;David M&quot;,&quot;parse-names&quot;:false,&quot;dropping-particle&quot;:&quot;&quot;,&quot;non-dropping-particle&quot;:&quot;&quot;},{&quot;family&quot;:&quot;Hirman&quot;,&quot;given&quot;:&quot;Joe&quot;,&quot;parse-names&quot;:false,&quot;dropping-particle&quot;:&quot;&quot;,&quot;non-dropping-particle&quot;:&quot;&quot;},{&quot;family&quot;:&quot;Pederson&quot;,&quot;given&quot;:&quot;Susan&quot;,&quot;parse-names&quot;:false,&quot;dropping-particle&quot;:&quot;&quot;,&quot;non-dropping-particle&quot;:&quot;&quot;},{&quot;family&quot;:&quot;Allan&quot;,&quot;given&quot;:&quot;Brent&quot;,&quot;parse-names&quot;:false,&quot;dropping-particle&quot;:&quot;&quot;,&quot;non-dropping-particle&quot;:&quot;&quot;},{&quot;family&quot;:&quot;Cady&quot;,&quot;given&quot;:&quot;Roger&quot;,&quot;parse-names&quot;:false,&quot;dropping-particle&quot;:&quot;&quot;,&quot;non-dropping-particle&quot;:&quot;&quot;}],&quot;container-title&quot;:&quot;Neurology&quot;,&quot;DOI&quot;:&quot;10.1212/WNL.0000000000009169&quot;,&quot;issued&quot;:{&quot;date-parts&quot;:[[2020]]},&quot;page&quot;:&quot;e1365-e1377&quot;,&quot;abstract&quot;:&quot;Objective To evaluate the efficacy and safety of eptinezumab, a humanized anti–calcitonin gene-related peptide monoclonal antibody, in the preventive treatment of chronic migraine (CM).Methods The Prevention of Migraine via Intravenous ALD403 Safety and Efficacy–2 (PROMISE-2) study was a phase 3, multicenter, randomized, double-blind, placebo-controlled, parallel-group study. Adults with CM were randomly assigned to receive IV eptinezumab 100 mg, eptinezumab 300 mg, or placebo administered on day 0 and week 12. The primary endpoint was change from baseline in mean monthly migraine days (MMDs) over weeks 1 to 12.Results Among treated participants (n = 1,072), baseline mean number of MMDs was ≈16.1 across groups. Treatment with eptinezumab 100 and 300 mg was associated with significant reductions in MMDs across weeks 1 to 12 compared with placebo (placebo −5.6, 100 mg −7.7, p &amp;lt; 0.0001 vs placebo; 300 mg −8.2, p &amp;lt; 0.0001 vs placebo). Treatment-emergent adverse events (TEAEs) were reported by 43.5% (100 mg), 52.0% (300 mg), and 46.7% (placebo) of patients. Nasopharyngitis was the only TEAE reported for &amp;gt;2% of eptinezumab-treated patients at an incidence of &amp;gt;2% over placebo; it occurred in the 300 mg eptinezumab arm (eptinezumab 9.4%, placebo 6.0%).Conclusion In patients with CM, eptinezumab 100 and 300 mg was associated with a significant reduction in MMDs from the day after IV administration through week 12, was well tolerated, and demonstrated an acceptable safety profile.Classification of evidence This study provides Class I evidence that for patients with CM, a single dose of eptinezumab reduces MMDs over 12 weeks of treatment.ClinicalTrials.gov identifier NCT02974153.&quot;,&quot;issue&quot;:&quot;13&quot;,&quot;volume&quot;:&quot;94&quot;,&quot;container-title-short&quot;:&quot;Neurology&quot;},&quot;isTemporary&quot;:false},{&quot;id&quot;:&quot;880738de-9df2-39e7-aad0-e34022d9addc&quot;,&quot;itemData&quot;:{&quot;type&quot;:&quot;article-journal&quot;,&quot;id&quot;:&quot;880738de-9df2-39e7-aad0-e34022d9addc&quot;,&quot;title&quot;:&quot;Safety and efficacy of erenumab for preventive treatment of chronic migraine: a randomised, double-blind, placebo-controlled phase 2 trial&quot;,&quot;groupId&quot;:&quot;3aa96894-0c7a-3d8a-a238-141af06dd8f9&quot;,&quot;author&quot;:[{&quot;family&quot;:&quot;Tepper&quot;,&quot;given&quot;:&quot;S&quot;,&quot;parse-names&quot;:false,&quot;dropping-particle&quot;:&quot;&quot;,&quot;non-dropping-particle&quot;:&quot;&quot;},{&quot;family&quot;:&quot;Ashina&quot;,&quot;given&quot;:&quot;M&quot;,&quot;parse-names&quot;:false,&quot;dropping-particle&quot;:&quot;&quot;,&quot;non-dropping-particle&quot;:&quot;&quot;},{&quot;family&quot;:&quot;Reuter&quot;,&quot;given&quot;:&quot;U&quot;,&quot;parse-names&quot;:false,&quot;dropping-particle&quot;:&quot;&quot;,&quot;non-dropping-particle&quot;:&quot;&quot;},{&quot;family&quot;:&quot;Brandes&quot;,&quot;given&quot;:&quot;J L&quot;,&quot;parse-names&quot;:false,&quot;dropping-particle&quot;:&quot;&quot;,&quot;non-dropping-particle&quot;:&quot;&quot;},{&quot;family&quot;:&quot;Doležil&quot;,&quot;given&quot;:&quot;D&quot;,&quot;parse-names&quot;:false,&quot;dropping-particle&quot;:&quot;&quot;,&quot;non-dropping-particle&quot;:&quot;&quot;},{&quot;family&quot;:&quot;Silberstein&quot;,&quot;given&quot;:&quot;S&quot;,&quot;parse-names&quot;:false,&quot;dropping-particle&quot;:&quot;&quot;,&quot;non-dropping-particle&quot;:&quot;&quot;},{&quot;family&quot;:&quot;Winner&quot;,&quot;given&quot;:&quot;P&quot;,&quot;parse-names&quot;:false,&quot;dropping-particle&quot;:&quot;&quot;,&quot;non-dropping-particle&quot;:&quot;&quot;},{&quot;family&quot;:&quot;Leonardi&quot;,&quot;given&quot;:&quot;D&quot;,&quot;parse-names&quot;:false,&quot;dropping-particle&quot;:&quot;&quot;,&quot;non-dropping-particle&quot;:&quot;&quot;},{&quot;family&quot;:&quot;Mikol&quot;,&quot;given&quot;:&quot;D&quot;,&quot;parse-names&quot;:false,&quot;dropping-particle&quot;:&quot;&quot;,&quot;non-dropping-particle&quot;:&quot;&quot;},{&quot;family&quot;:&quot;Lenz&quot;,&quot;given&quot;:&quot;R&quot;,&quot;parse-names&quot;:false,&quot;dropping-particle&quot;:&quot;&quot;,&quot;non-dropping-particle&quot;:&quot;&quot;}],&quot;container-title&quot;:&quot;Lancet Neurol&quot;,&quot;DOI&quot;:&quot;10.1016/s1474-4422(17)30083-2&quot;,&quot;ISSN&quot;:&quot;1474-4422&quot;,&quot;PMID&quot;:&quot;28460892&quot;,&quot;issued&quot;:{&quot;date-parts&quot;:[[2017]]},&quot;page&quot;:&quot;425-434&quot;,&quot;language&quot;:&quot;eng&quot;,&quot;abstract&quot;:&quot;BACKGROUND: The calcitonin gene-related peptide (CGRP) pathway is important in migraine pathophysiology. We assessed the efficacy and safety of erenumab, a fully human monoclonal antibody against the CGRP receptor, in patients with chronic migraine. METHODS: This was a phase 2, randomised, double-blind, placebo-controlled, multicentre study of erenumab for adults aged 18-65 years with chronic migraine, enrolled from 69 headache and clinical research centres in North America and Europe. Chronic migraine was defined as 15 or more headache days per month, of which eight or more were migraine days. Patients were randomly assigned (3:2:2) to subcutaneous placebo, erenumab 70 mg, or erenumab 140 mg, given every 4 weeks for 12 weeks. Randomisation was centrally executed using an interactive voice or web response system. Patients, study investigators, and study sponsor personnel were masked to treatment assignment. The primary endpoint was the change in monthly migraine days from baseline to the last 4 weeks of double-blind treatment (weeks 9-12). Safety endpoints were adverse events, clinical laboratory values, vital signs, and anti-erenumab antibodies. The efficacy analysis set included patients who received at least one dose of investigational product and completed at least one post-baseline monthly measurement. The safety analysis set included patients who received at least one dose of investigational product. The study is registered with ClinicalTrials.gov, number NCT02066415. FINDINGS: From April 3, 2014, to Dec 4, 2015, 667 patients were randomly assigned to receive placebo (n=286), erenumab 70 mg (n=191), or erenumab 140 mg (n=190). Erenumab 70 mg and 140 mg reduced monthly migraine days versus placebo (both doses -6·6 days vs placebo -4·2 days; difference -2·5, 95% CI -3·5 to -1·4, p&lt;0·0001). Adverse events were reported in 110 (39%) of 282 patients, 83 (44%) of 190 patients, and 88 (47%) of 188 patients in the placebo, 70 mg, and 140 mg groups, respectively. The most frequent adverse events were injection-site pain, upper respiratory tract infection, and nausea. Serious adverse events were reported by seven (2%), six (3%), and two (1%) patients, respectively; none were reported in more than one patient in any group or led to discontinuation. 11 patients in the 70 mg group and three in the 140 mg group had anti-erenumab binding antibodies; none had anti-erenumab neutralising antibodies. No clinically significant abnormalities in vital signs, laboratory results, or electrocardiogram findings were identified. Of 667 patients randomly assigned to treatment, 637 completed treatment. Four withdrew because of adverse events, two each in the placebo and 140 mg groups. INTERPRETATION: In patients with chronic migraine, erenumab 70 mg and 140 mg reduced the number of monthly migraine days with a safety profile similar to placebo, providing evidence that erenumab could be a potential therapy for migraine prevention. Further research is needed to understand long-term efficacy and safety of erenumab, and the applicability of this study to real-world settings. FUNDING: Amgen.&quot;,&quot;edition&quot;:&quot;2017/05/04&quot;,&quot;issue&quot;:&quot;6&quot;,&quot;volume&quot;:&quot;16&quot;,&quot;container-title-short&quot;:&quot;&quot;},&quot;isTemporary&quot;:false}]},{&quot;citationID&quot;:&quot;MENDELEY_CITATION_7d57c394-2242-4828-b374-3a43fd02bc54&quot;,&quot;properties&quot;:{&quot;noteIndex&quot;:0},&quot;isEdited&quot;:false,&quot;manualOverride&quot;:{&quot;isManuallyOverridden&quot;:false,&quot;citeprocText&quot;:&quot;&lt;span style=\&quot;baseline\&quot;&gt;[34]&lt;/span&gt;&quot;,&quot;manualOverrideText&quot;:&quot;&quot;},&quot;citationTag&quot;:&quot;MENDELEY_CITATION_v3_eyJjaXRhdGlvbklEIjoiTUVOREVMRVlfQ0lUQVRJT05fN2Q1N2MzOTQtMjI0Mi00ODI4LWIzNzQtM2E0M2ZkMDJiYzU0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quot;,&quot;citationItems&quot;:[{&quot;id&quot;:&quot;6e7444ad-900c-3030-b686-bd786be1cfb7&quot;,&quot;itemData&quot;:{&quot;type&quot;:&quot;report&quot;,&quot;id&quot;:&quot;6e7444ad-900c-3030-b686-bd786be1cfb7&quot;,&quot;title&quot;:&quot;Clinical Systematic Literature Review in Migraine Prevention&quot;,&quot;groupId&quot;:&quot;3aa96894-0c7a-3d8a-a238-141af06dd8f9&quot;,&quot;author&quot;:[{&quot;family&quot;:&quot;Costello Medical&quot;,&quot;given&quot;:&quot;&quot;,&quot;parse-names&quot;:false,&quot;dropping-particle&quot;:&quot;&quot;,&quot;non-dropping-particle&quot;:&quot;&quot;}],&quot;issued&quot;:{&quot;date-parts&quot;:[[2021,10]]},&quot;publisher-place&quot;:&quot;Cambridge&quot;,&quot;number-of-pages&quot;:&quot;1-80&quot;,&quot;container-title-short&quot;:&quot;&quot;},&quot;isTemporary&quot;:false}]},{&quot;citationID&quot;:&quot;MENDELEY_CITATION_c6c0b623-1f51-4c67-8a48-0819e2ff4e53&quot;,&quot;properties&quot;:{&quot;noteIndex&quot;:0},&quot;isEdited&quot;:false,&quot;manualOverride&quot;:{&quot;isManuallyOverridden&quot;:false,&quot;citeprocText&quot;:&quot;&lt;span style=\&quot;baseline\&quot;&gt;[35]&lt;/span&gt;&quot;,&quot;manualOverrideText&quot;:&quot;&quot;},&quot;citationTag&quot;:&quot;MENDELEY_CITATION_v3_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&quot;,&quot;citationItems&quot;:[{&quot;id&quot;:&quot;5fc7fffa-9f3e-3c09-9287-f38987ba3896&quot;,&quot;itemData&quot;:{&quot;type&quot;:&quot;article-journal&quot;,&quot;id&quot;:&quot;5fc7fffa-9f3e-3c09-9287-f38987ba3896&quot;,&quot;title&quot;:&quot;Survival analysis for economic evaluations alongside clinical trials - Extrapolation with patient-level data: Inconsistencies, limitations, and a practical guide&quot;,&quot;groupId&quot;:&quot;3aa96894-0c7a-3d8a-a238-141af06dd8f9&quot;,&quot;author&quot;:[{&quot;family&quot;:&quot;Latimer&quot;,&quot;given&quot;:&quot;Nicholas R.&quot;,&quot;parse-names&quot;:false,&quot;dropping-particle&quot;:&quot;&quot;,&quot;non-dropping-particle&quot;:&quot;&quot;}],&quot;container-title&quot;:&quot;Medical Decision Making&quot;,&quot;DOI&quot;:&quot;10.1177/0272989X12472398&quot;,&quot;ISSN&quot;:&quot;0272989X&quot;,&quot;PMID&quot;:&quot;23341049&quot;,&quot;issued&quot;:{&quot;date-parts&quot;:[[2013,8]]},&quot;page&quot;:&quot;743-754&quot;,&quot;abstract&quot;:&quot;Background. In health technology assessments (HTAs) of interventions that affect survival, it is essential to accurately estimate the survival benefit associated with the new treatment. Generally, trial data must be extrapolated, andmany models are available for this purpose. The choice of extrapolation model is critical because different models can lead to very different cost-effectiveness results. A failure to systematically justify the chosen model creates the possibility of bias and inconsistency between HTAs. Objective. To demonstrate the limitations and inconsistencies associated with the survival analysis component of HTAs and to propose a process guide that will help exclude these from future analyses. Methods. We reviewed the survival analysis component of 45 HTAs undertaken for the National Institute for Health and Clinical Excellence (NICE) in the cancer disease area. We drew upon our findings to identify common limitations and to develop a process guide. Results. The chosen survival models were not systematically justified in any of the HTAs reviewed. The range of models considered was usually insufficient, and the rationale for the chosen model was universally limited: In particular, the plausibility of the extrapolated portion of fitted survival curves was very rarely explicitly considered. Limitations. We do not seek to describe and review all methods available for performing survival analysis - several approaches exist that are not mentioned in this article. Instead we seek to analyze methods commonly used in HTAs and limitations associated with their application. Conclusions. Survival analysis has not been conducted systematically in HTAs. A systematic approach such as the one proposed here is required to reduce the possibility of bias in cost-effectiveness results and inconsistency between technology assessments.&quot;,&quot;issue&quot;:&quot;6&quot;,&quot;volume&quot;:&quot;33&quot;,&quot;container-title-short&quot;:&quot;&quot;},&quot;isTemporary&quot;:false}]},{&quot;citationID&quot;:&quot;MENDELEY_CITATION_d230be30-1582-47a7-888b-b0306069144c&quot;,&quot;properties&quot;:{&quot;noteIndex&quot;:0},&quot;isEdited&quot;:false,&quot;manualOverride&quot;:{&quot;isManuallyOverridden&quot;:false,&quot;citeprocText&quot;:&quot;&lt;span style=\&quot;baseline\&quot;&gt;[36–38]&lt;/span&gt;&quot;,&quot;manualOverrideText&quot;:&quot;&quot;},&quot;citationTag&quot;:&quot;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&quot;,&quot;citationItems&quot;:[{&quot;id&quot;:&quot;c9a61393-d44f-3f66-8536-add0e72db090&quot;,&quot;itemData&quot;:{&quot;type&quot;:&quot;article-journal&quot;,&quot;id&quot;:&quot;c9a61393-d44f-3f66-8536-add0e72db090&quot;,&quot;title&quot;:&quot;Enhanced Therapeutic Alliance Modulates Pain Intensity and Muscle Pain Sensitivity in Patients With Chronic Low Back Pain: An Experimental Controlled Study&quot;,&quot;groupId&quot;:&quot;3aa96894-0c7a-3d8a-a238-141af06dd8f9&quot;,&quot;author&quot;:[{&quot;family&quot;:&quot;Fuentes&quot;,&quot;given&quot;:&quot;Jorge&quot;,&quot;parse-names&quot;:false,&quot;dropping-particle&quot;:&quot;&quot;,&quot;non-dropping-particle&quot;:&quot;&quot;},{&quot;family&quot;:&quot;Armijo-Olivo&quot;,&quot;given&quot;:&quot;Susan&quot;,&quot;parse-names&quot;:false,&quot;dropping-particle&quot;:&quot;&quot;,&quot;non-dropping-particle&quot;:&quot;&quot;},{&quot;family&quot;:&quot;Funabashi&quot;,&quot;given&quot;:&quot;Martha&quot;,&quot;parse-names&quot;:false,&quot;dropping-particle&quot;:&quot;&quot;,&quot;non-dropping-particle&quot;:&quot;&quot;},{&quot;family&quot;:&quot;Miciak&quot;,&quot;given&quot;:&quot;Maxi&quot;,&quot;parse-names&quot;:false,&quot;dropping-particle&quot;:&quot;&quot;,&quot;non-dropping-particle&quot;:&quot;&quot;},{&quot;family&quot;:&quot;Dick&quot;,&quot;given&quot;:&quot;Bruce&quot;,&quot;parse-names&quot;:false,&quot;dropping-particle&quot;:&quot;&quot;,&quot;non-dropping-particle&quot;:&quot;&quot;},{&quot;family&quot;:&quot;Warren&quot;,&quot;given&quot;:&quot;Sharon&quot;,&quot;parse-names&quot;:false,&quot;dropping-particle&quot;:&quot;&quot;,&quot;non-dropping-particle&quot;:&quot;&quot;},{&quot;family&quot;:&quot;Rashiq&quot;,&quot;given&quot;:&quot;Saifee&quot;,&quot;parse-names&quot;:false,&quot;dropping-particle&quot;:&quot;&quot;,&quot;non-dropping-particle&quot;:&quot;&quot;},{&quot;family&quot;:&quot;Magee&quot;,&quot;given&quot;:&quot;David J&quot;,&quot;parse-names&quot;:false,&quot;dropping-particle&quot;:&quot;&quot;,&quot;non-dropping-particle&quot;:&quot;&quot;},{&quot;family&quot;:&quot;Gross&quot;,&quot;given&quot;:&quot;Douglas P&quot;,&quot;parse-names&quot;:false,&quot;dropping-particle&quot;:&quot;&quot;,&quot;non-dropping-particle&quot;:&quot;&quot;}],&quot;container-title&quot;:&quot;Physical Therapy&quot;,&quot;issued&quot;:{&quot;date-parts&quot;:[[2014]]},&quot;page&quot;:&quot;477-489&quot;,&quot;issue&quot;:&quot;4&quot;,&quot;volume&quot;:&quot;94&quot;,&quot;container-title-short&quot;:&quot;Phys Ther&quot;},&quot;isTemporary&quot;:false},{&quot;id&quot;:&quot;865b7c71-2d3a-38b9-b408-c8071cb0c361&quot;,&quot;itemData&quot;:{&quot;type&quot;:&quot;article-journal&quot;,&quot;id&quot;:&quot;865b7c71-2d3a-38b9-b408-c8071cb0c361&quot;,&quot;title&quot;:&quot;Harnessing the Placebo Effect: Exploring the Influence of Physician Characteristics on Placebo Response&quot;,&quot;groupId&quot;:&quot;3aa96894-0c7a-3d8a-a238-141af06dd8f9&quot;,&quot;author&quot;:[{&quot;family&quot;:&quot;Howe&quot;,&quot;given&quot;:&quot;Lauren C.&quot;,&quot;parse-names&quot;:false,&quot;dropping-particle&quot;:&quot;&quot;,&quot;non-dropping-particle&quot;:&quot;&quot;},{&quot;family&quot;:&quot;Goyer&quot;,&quot;given&quot;:&quot;J. Parker&quot;,&quot;parse-names&quot;:false,&quot;dropping-particle&quot;:&quot;&quot;,&quot;non-dropping-particle&quot;:&quot;&quot;},{&quot;family&quot;:&quot;Crum&quot;,&quot;given&quot;:&quot;Alia J.&quot;,&quot;parse-names&quot;:false,&quot;dropping-particle&quot;:&quot;&quot;,&quot;non-dropping-particle&quot;:&quot;&quot;}],&quot;container-title&quot;:&quot;Health Psychology&quot;,&quot;DOI&quot;:&quot;10.1037/hea0000499.supp&quot;,&quot;ISSN&quot;:&quot;0278-6133&quot;,&quot;issued&quot;:{&quot;date-parts&quot;:[[2017]]},&quot;page&quot;:&quot;1074-1082&quot;,&quot;abstract&quot;:&quot;Objective: Research on placebo/nocebo effects suggests that expectations can influence treatment outcomes, but placebo/nocebo effects are not always evident. This research demonstrates that a provid-er's social behavior moderates the effect of expectations on physiological outcomes. Methods: After inducing an allergic reaction in participants through a histamine skin prick test, a health care provider administered a cream with no active ingredients and set either positive expectations (cream will reduce reaction) or negative expectations (cream will increase reaction). The provider demonstrated either high or low warmth, or either high or low competence. Results: The impact of expectations on allergic response was enhanced when the provider acted both warmer and more competent and negated when the provider acted colder and less competent. Conclusion: This study suggests that placebo effects should be construed not as a nuisance variable with mysterious impact but instead as a psychological phenomenon that can be understood and harnessed to improve treatment outcomes.&quot;,&quot;publisher&quot;:&quot;American Psychological Association (APA)&quot;,&quot;issue&quot;:&quot;11&quot;,&quot;volume&quot;:&quot;36&quot;,&quot;container-title-short&quot;:&quot;&quot;},&quot;isTemporary&quot;:false},{&quot;id&quot;:&quot;04abe775-8ce4-38b0-9523-1f97c4c05d4b&quot;,&quot;itemData&quot;:{&quot;type&quot;:&quot;article-journal&quot;,&quot;id&quot;:&quot;04abe775-8ce4-38b0-9523-1f97c4c05d4b&quot;,&quot;title&quot;:&quot;Manipulating the Placebo Response in Experimental Pain by Altering Doctor's Performance Style&quot;,&quot;groupId&quot;:&quot;3aa96894-0c7a-3d8a-a238-141af06dd8f9&quot;,&quot;author&quot;:[{&quot;family&quot;:&quot;Czerniak&quot;,&quot;given&quot;:&quot;Efrat&quot;,&quot;parse-names&quot;:false,&quot;dropping-particle&quot;:&quot;&quot;,&quot;non-dropping-particle&quot;:&quot;&quot;},{&quot;family&quot;:&quot;Biegon&quot;,&quot;given&quot;:&quot;Anat&quot;,&quot;parse-names&quot;:false,&quot;dropping-particle&quot;:&quot;&quot;,&quot;non-dropping-particle&quot;:&quot;&quot;},{&quot;family&quot;:&quot;Ziv&quot;,&quot;given&quot;:&quot;Amitai&quot;,&quot;parse-names&quot;:false,&quot;dropping-particle&quot;:&quot;&quot;,&quot;non-dropping-particle&quot;:&quot;&quot;},{&quot;family&quot;:&quot;Karnieli-Miller&quot;,&quot;given&quot;:&quot;Orit&quot;,&quot;parse-names&quot;:false,&quot;dropping-particle&quot;:&quot;&quot;,&quot;non-dropping-particle&quot;:&quot;&quot;},{&quot;family&quot;:&quot;Weiser&quot;,&quot;given&quot;:&quot;Mark&quot;,&quot;parse-names&quot;:false,&quot;dropping-particle&quot;:&quot;&quot;,&quot;non-dropping-particle&quot;:&quot;&quot;},{&quot;family&quot;:&quot;Alon&quot;,&quot;given&quot;:&quot;Uri&quot;,&quot;parse-names&quot;:false,&quot;dropping-particle&quot;:&quot;&quot;,&quot;non-dropping-particle&quot;:&quot;&quot;},{&quot;family&quot;:&quot;Citron&quot;,&quot;given&quot;:&quot;Atay&quot;,&quot;parse-names&quot;:false,&quot;dropping-particle&quot;:&quot;&quot;,&quot;non-dropping-particle&quot;:&quot;&quot;}],&quot;container-title&quot;:&quot;Frontiers in Psychology&quot;,&quot;DOI&quot;:&quot;10.3389/fpsyg.2016.00874&quot;,&quot;ISSN&quot;:&quot;16641078&quot;,&quot;issued&quot;:{&quot;date-parts&quot;:[[2016,6,30]]},&quot;page&quot;:&quot;1-10&quot;,&quot;abstract&quot;:&quot;Background: Performance is paramount in traditional healing rituals. From a Western perspective, such performative behavior can be understood principally as inducing patients' faith in the performer's supernatural healing powers and effecting positive changes through the same mechanisms attributed to the placebo response, which is defined as improvement of clinical outcome in individuals receiving inactive treatment. Here we examined the possibility of using theatrical performance tools, including stage directions and scripting, to reproducibly manipulate the style and content of a simulated doctor-patient encounter and influence the placebo response in experimental pain. Methods: A total of 122 healthy volunteers (18-45 years, 76 men) exposed to experimental pain (the cold pressor test) were assessed for pain threshold and tolerance before and after receiving a placebo cream from a \&quot;doctor\&quot; impersonated by a trained actor. The actor alternated between two distinct scripts and stage directions, i.e., performance styles created by a theater director/playwright, one emulating a standard doctor-patient encounter (scenario A) and the other emphasizing attentiveness and strong suggestion, elements also present in ritual healing (scenario B). The placebo response size was calculated as the %difference in pain threshold and tolerance after exposure relative to baseline. In addition, subjects demonstrating a ≥30% increase in pain threshold or tolerance relative to baseline were defined as responders. Each encounter was videotaped in its entirety. Results: Inspection of the videotapes confirmed the reproducibility and consistency of the distinct scenarios enacted by the \&quot;doctor\&quot;-performer. Furthermore, scenario B resulted in a significant increase in pain threshold relative to scenario A. Interestingly, this increase derived from the placebo responder subgroup; as shown by two-way analysis of variance (performance style, F = 4.30; p = 0.040; η2 = 0.035; style × responder status interaction term, F = 5.21; p = 0.024) followed by post hoc analysis showing a ~60% increase in pain threshold in responders exposed to scenario B (p = 0.020). Conclusion: These results support the hypothesis that structured manipulation of physician's verbal and non-verbal performance, designed to build rapport and increase faith in treatment, is feasible and may have a significant beneficial effect on the size of the response to placebo analgesia. They also demonstrate that subjects, who are not susceptible to placebo, are also not susceptible to performance style.&quot;,&quot;publisher&quot;:&quot;Frontiers Research Foundation&quot;,&quot;volume&quot;:&quot;7&quot;,&quot;container-title-short&quot;:&quot;Front Psychol&quot;},&quot;isTemporary&quot;:false}]},{&quot;citationID&quot;:&quot;MENDELEY_CITATION_85b3a64f-6952-4ec3-a422-6c0c2b086dc5&quot;,&quot;properties&quot;:{&quot;noteIndex&quot;:0},&quot;isEdited&quot;:false,&quot;manualOverride&quot;:{&quot;isManuallyOverridden&quot;:false,&quot;citeprocText&quot;:&quot;&lt;span style=\&quot;baseline\&quot;&gt;[39]&lt;/span&gt;&quot;,&quot;manualOverrideText&quot;:&quot;&quot;},&quot;citationTag&quot;:&quot;MENDELEY_CITATION_v3_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&quot;,&quot;citationItems&quot;:[{&quot;id&quot;:&quot;8a320e44-ff3b-37cb-84f3-73937be86cd7&quot;,&quot;itemData&quot;:{&quot;type&quot;:&quot;article-journal&quot;,&quot;id&quot;:&quot;8a320e44-ff3b-37cb-84f3-73937be86cd7&quot;,&quot;title&quot;:&quot;Methods for Population-Adjusted Indirect Comparisons in Health Technology Appraisal&quot;,&quot;groupId&quot;:&quot;3aa96894-0c7a-3d8a-a238-141af06dd8f9&quot;,&quot;author&quot;:[{&quot;family&quot;:&quot;Phillippo&quot;,&quot;given&quot;:&quot;David M.&quot;,&quot;parse-names&quot;:false,&quot;dropping-particle&quot;:&quot;&quot;,&quot;non-dropping-particle&quot;:&quot;&quot;},{&quot;family&quot;:&quot;Ades&quot;,&quot;given&quot;:&quot;Anthony E.&quot;,&quot;parse-names&quot;:false,&quot;dropping-particle&quot;:&quot;&quot;,&quot;non-dropping-particle&quot;:&quot;&quot;},{&quot;family&quot;:&quot;Dias&quot;,&quot;given&quot;:&quot;Sofia&quot;,&quot;parse-names&quot;:false,&quot;dropping-particle&quot;:&quot;&quot;,&quot;non-dropping-particle&quot;:&quot;&quot;},{&quot;family&quot;:&quot;Palmer&quot;,&quot;given&quot;:&quot;Stephen&quot;,&quot;parse-names&quot;:false,&quot;dropping-particle&quot;:&quot;&quot;,&quot;non-dropping-particle&quot;:&quot;&quot;},{&quot;family&quot;:&quot;Abrams&quot;,&quot;given&quot;:&quot;Keith R.&quot;,&quot;parse-names&quot;:false,&quot;dropping-particle&quot;:&quot;&quot;,&quot;non-dropping-particle&quot;:&quot;&quot;},{&quot;family&quot;:&quot;Welton&quot;,&quot;given&quot;:&quot;Nicky J.&quot;,&quot;parse-names&quot;:false,&quot;dropping-particle&quot;:&quot;&quot;,&quot;non-dropping-particle&quot;:&quot;&quot;}],&quot;container-title&quot;:&quot;Medical Decision Making&quot;,&quot;DOI&quot;:&quot;10.1177/0272989X17725740&quot;,&quot;ISSN&quot;:&quot;1552681X&quot;,&quot;PMID&quot;:&quot;28823204&quot;,&quot;issued&quot;:{&quot;date-parts&quot;:[[2018,2,1]]},&quot;page&quot;:&quot;200-211&quot;,&quot;abstract&quot;:&quot;Standard methods for indirect comparisons and network meta-analysis are based on aggregate data, with the key assumption that there is no difference between the trials in the distribution of effect-modifying variables. Methods which relax this assumption are becoming increasingly common for submissions to reimbursement agencies, such as the National Institute for Health and Care Excellence (NICE). These methods use individual patient data from a subset of trials to form population-adjusted indirect comparisons between treatments, in a specific target population. Recently proposed population adjustment methods include the Matching-Adjusted Indirect Comparison (MAIC) and the Simulated Treatment Comparison (STC). Despite increasing popularity, MAIC and STC remain largely untested. Furthermore, there is a lack of clarity about exactly how and when they should be applied in practice, and even whether the results are relevant to the decision problem. There is therefore a real and present risk that the assumptions being made in one submission to a reimbursement agency are fundamentally different to—or even incompatible with—the assumptions being made in another for the same indication. We describe the assumptions required for population-adjusted indirect comparisons, and demonstrate how these may be used to generate comparisons in any given target population. We distinguish between anchored and unanchored comparisons according to whether a common comparator arm is used or not. Unanchored comparisons make much stronger assumptions, which are widely regarded as infeasible. We provide recommendations on how and when population adjustment methods should be used, and the supporting analyses that are required to provide statistically valid, clinically meaningful, transparent and consistent results for the purposes of health technology appraisal. Simulation studies are needed to examine the properties of population adjustment methods and their robustness to breakdown of assumptions.&quot;,&quot;publisher&quot;:&quot;SAGE Publications Inc.&quot;,&quot;issue&quot;:&quot;2&quot;,&quot;volume&quot;:&quot;38&quot;,&quot;container-title-short&quot;:&quot;&quot;},&quot;isTemporary&quot;:false}]},{&quot;citationID&quot;:&quot;MENDELEY_CITATION_50a2565f-a8f5-46cb-8bd4-3b5beb4f7e55&quot;,&quot;properties&quot;:{&quot;noteIndex&quot;:0},&quot;isEdited&quot;:false,&quot;manualOverride&quot;:{&quot;isManuallyOverridden&quot;:false,&quot;citeprocText&quot;:&quot;&lt;span style=\&quot;baseline\&quot;&gt;[40–43]&lt;/span&gt;&quot;,&quot;manualOverrideText&quot;:&quot;&quot;},&quot;citationTag&quot;:&quot;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&quot;,&quot;citationItems&quot;:[{&quot;id&quot;:&quot;eb9e4c6d-e15d-327b-9eef-d56f5d87e584&quot;,&quot;itemData&quot;:{&quot;type&quot;:&quot;article-journal&quot;,&quot;id&quot;:&quot;eb9e4c6d-e15d-327b-9eef-d56f5d87e584&quot;,&quot;title&quot;:&quot;NICE DSU Technical Support Document 2: A Generalised Linear Modelling Framework for Pairwise and Network Meta-Analysis of Randomised Controlled Trials&quot;,&quot;groupId&quot;:&quot;3aa96894-0c7a-3d8a-a238-141af06dd8f9&quot;,&quot;author&quot;:[{&quot;family&quot;:&quot;Dias&quot;,&quot;given&quot;:&quot;Sofia&quot;,&quot;parse-names&quot;:false,&quot;dropping-particle&quot;:&quot;&quot;,&quot;non-dropping-particle&quot;:&quot;&quot;},{&quot;family&quot;:&quot;Welton&quot;,&quot;given&quot;:&quot;Nicky J&quot;,&quot;parse-names&quot;:false,&quot;dropping-particle&quot;:&quot;&quot;,&quot;non-dropping-particle&quot;:&quot;&quot;},{&quot;family&quot;:&quot;Sutton&quot;,&quot;given&quot;:&quot;Alex J&quot;,&quot;parse-names&quot;:false,&quot;dropping-particle&quot;:&quot;&quot;,&quot;non-dropping-particle&quot;:&quot;&quot;},{&quot;family&quot;:&quot;Ades&quot;,&quot;given&quot;:&quot;AE&quot;,&quot;parse-names&quot;:false,&quot;dropping-particle&quot;:&quot;&quot;,&quot;non-dropping-particle&quot;:&quot;&quot;}],&quot;container-title&quot;:&quot;National Institute for Health and Care Excellence (NICE)&quot;,&quot;issued&quot;:{&quot;date-parts&quot;:[[2011]]},&quot;page&quot;:&quot;1-98&quot;,&quot;container-title-short&quot;:&quot;&quot;},&quot;isTemporary&quot;:false},{&quot;id&quot;:&quot;8bea31a2-79c1-3f94-bc04-72cff5c47beb&quot;,&quot;itemData&quot;:{&quot;type&quot;:&quot;article-journal&quot;,&quot;id&quot;:&quot;8bea31a2-79c1-3f94-bc04-72cff5c47beb&quot;,&quot;title&quot;:&quot;NICE DSU Technical Support Document 18: Methods for Population-Adjusted Indirect Comparisons in Submissions to NICE&quot;,&quot;groupId&quot;:&quot;3aa96894-0c7a-3d8a-a238-141af06dd8f9&quot;,&quot;author&quot;:[{&quot;family&quot;:&quot;Phillippo&quot;,&quot;given&quot;:&quot;David M.&quot;,&quot;parse-names&quot;:false,&quot;dropping-particle&quot;:&quot;&quot;,&quot;non-dropping-particle&quot;:&quot;&quot;},{&quot;family&quot;:&quot;Ades&quot;,&quot;given&quot;:&quot;A.E.&quot;,&quot;parse-names&quot;:false,&quot;dropping-particle&quot;:&quot;&quot;,&quot;non-dropping-particle&quot;:&quot;&quot;},{&quot;family&quot;:&quot;Dias&quot;,&quot;given&quot;:&quot;Sofia&quot;,&quot;parse-names&quot;:false,&quot;dropping-particle&quot;:&quot;&quot;,&quot;non-dropping-particle&quot;:&quot;&quot;},{&quot;family&quot;:&quot;Palmer&quot;,&quot;given&quot;:&quot;Stephen&quot;,&quot;parse-names&quot;:false,&quot;dropping-particle&quot;:&quot;&quot;,&quot;non-dropping-particle&quot;:&quot;&quot;},{&quot;family&quot;:&quot;Abrams&quot;,&quot;given&quot;:&quot;Kieth R.&quot;,&quot;parse-names&quot;:false,&quot;dropping-particle&quot;:&quot;&quot;,&quot;non-dropping-particle&quot;:&quot;&quot;},{&quot;family&quot;:&quot;Welton&quot;,&quot;given&quot;:&quot;Nicky J.&quot;,&quot;parse-names&quot;:false,&quot;dropping-particle&quot;:&quot;&quot;,&quot;non-dropping-particle&quot;:&quot;&quot;}],&quot;container-title&quot;:&quot;National Institute for Health and Care Excellence (NICE)&quot;,&quot;issued&quot;:{&quot;date-parts&quot;:[[2016]]},&quot;page&quot;:&quot;1-82&quot;,&quot;container-title-short&quot;:&quot;&quot;},&quot;isTemporary&quot;:false},{&quot;id&quot;:&quot;be372ab9-96e1-3adf-8d32-f27376692ba9&quot;,&quot;itemData&quot;:{&quot;type&quot;:&quot;article-journal&quot;,&quot;id&quot;:&quot;be372ab9-96e1-3adf-8d32-f27376692ba9&quot;,&quot;title&quot;:&quot;Conducting indirect-treatment-comparison and network-meta-analysis studies: Report of the ISPOR task force on indirect treatment comparisons good research practices: Part 2&quot;,&quot;groupId&quot;:&quot;3aa96894-0c7a-3d8a-a238-141af06dd8f9&quot;,&quot;author&quot;:[{&quot;family&quot;:&quot;Hoaglin&quot;,&quot;given&quot;:&quot;David C.&quot;,&quot;parse-names&quot;:false,&quot;dropping-particle&quot;:&quot;&quot;,&quot;non-dropping-particle&quot;:&quot;&quot;},{&quot;family&quot;:&quot;Hawkins&quot;,&quot;given&quot;:&quot;Neil&quot;,&quot;parse-names&quot;:false,&quot;dropping-particle&quot;:&quot;&quot;,&quot;non-dropping-particle&quot;:&quot;&quot;},{&quot;family&quot;:&quot;Jansen&quot;,&quot;given&quot;:&quot;Jeroen P.&quot;,&quot;parse-names&quot;:false,&quot;dropping-particle&quot;:&quot;&quot;,&quot;non-dropping-particle&quot;:&quot;&quot;},{&quot;family&quot;:&quot;Scott&quot;,&quot;given&quot;:&quot;David A.&quot;,&quot;parse-names&quot;:false,&quot;dropping-particle&quot;:&quot;&quot;,&quot;non-dropping-particle&quot;:&quot;&quot;},{&quot;family&quot;:&quot;Itzler&quot;,&quot;given&quot;:&quot;Robbin&quot;,&quot;parse-names&quot;:false,&quot;dropping-particle&quot;:&quot;&quot;,&quot;non-dropping-particle&quot;:&quot;&quot;},{&quot;family&quot;:&quot;Cappelleri&quot;,&quot;given&quot;:&quot;Joseph C.&quot;,&quot;parse-names&quot;:false,&quot;dropping-particle&quot;:&quot;&quot;,&quot;non-dropping-particle&quot;:&quot;&quot;},{&quot;family&quot;:&quot;Boersma&quot;,&quot;given&quot;:&quot;Cornelis&quot;,&quot;parse-names&quot;:false,&quot;dropping-particle&quot;:&quot;&quot;,&quot;non-dropping-particle&quot;:&quot;&quot;},{&quot;family&quot;:&quot;Thompson&quot;,&quot;given&quot;:&quot;David&quot;,&quot;parse-names&quot;:false,&quot;dropping-particle&quot;:&quot;&quot;,&quot;non-dropping-particle&quot;:&quot;&quot;},{&quot;family&quot;:&quot;Larholt&quot;,&quot;given&quot;:&quot;Kay M.&quot;,&quot;parse-names&quot;:false,&quot;dropping-particle&quot;:&quot;&quot;,&quot;non-dropping-particle&quot;:&quot;&quot;},{&quot;family&quot;:&quot;Diaz&quot;,&quot;given&quot;:&quot;Mireya&quot;,&quot;parse-names&quot;:false,&quot;dropping-particle&quot;:&quot;&quot;,&quot;non-dropping-particle&quot;:&quot;&quot;},{&quot;family&quot;:&quot;Barrett&quot;,&quot;given&quot;:&quot;Annabel&quot;,&quot;parse-names&quot;:false,&quot;dropping-particle&quot;:&quot;&quot;,&quot;non-dropping-particle&quot;:&quot;&quot;}],&quot;container-title&quot;:&quot;Value in Health&quot;,&quot;DOI&quot;:&quot;10.1016/j.jval.2011.01.011&quot;,&quot;ISSN&quot;:&quot;15244733&quot;,&quot;PMID&quot;:&quot;21669367&quot;,&quot;issued&quot;:{&quot;date-parts&quot;:[[2011]]},&quot;page&quot;:&quot;429-437&quot;,&quot;abstract&quot;:&quot;Evidence-based health care decision making requires comparison of all relevant competing interventions. In the absence of randomized controlled trials involving a direct comparison of all treatments of interest, indirect treatment comparisons and network meta-analysis provide useful evidence for judiciously selecting the best treatment(s). Mixed treatment comparisons, a special case of network meta-analysis, combine direct evidence and indirect evidence for particular pairwise comparisons, thereby synthesizing a greater share of the available evidence than traditional meta-analysis. This report from the International Society for Pharmacoeconomics and Outcomes Research Indirect Treatment Comparisons Good Research Practices Task Force provides guidance on technical aspects of conducting network meta-analyses (our use of this term includes most methods that involve meta-analysis in the context of a network of evidence). We start with a discussion of strategies for developing networks of evidence. Next we briefly review assumptions of network meta-analysis. Then we focus on the statistical analysis of the data: objectives, models (fixed-effects and random-effects), frequentist versus Bayesian approaches, and model validation. A checklist highlights key components of network meta-analysis, and substantial examples illustrate indirect treatment comparisons (both frequentist and Bayesian approaches) and network meta-analysis. A further section discusses eight key areas for future research. Copyright © 2011, International Society for Pharmacoeconomics and Outcomes Research (ISPOR).&quot;,&quot;publisher&quot;:&quot;Elsevier Ltd&quot;,&quot;issue&quot;:&quot;4&quot;,&quot;volume&quot;:&quot;14&quot;,&quot;container-title-short&quot;:&quot;&quot;},&quot;isTemporary&quot;:false},{&quot;id&quot;:&quot;d917807c-eeeb-3149-bc85-76ac190b3205&quot;,&quot;itemData&quot;:{&quot;type&quot;:&quot;article-journal&quot;,&quot;id&quot;:&quot;d917807c-eeeb-3149-bc85-76ac190b3205&quot;,&quot;title&quot;:&quot;Interpreting indirect treatment comparisons and network meta-analysis for health-care decision making: Report of the ISPOR task force on indirect treatment comparisons good research practices: Part 1&quot;,&quot;groupId&quot;:&quot;3aa96894-0c7a-3d8a-a238-141af06dd8f9&quot;,&quot;author&quot;:[{&quot;family&quot;:&quot;Jansen&quot;,&quot;given&quot;:&quot;Jeroen P.&quot;,&quot;parse-names&quot;:false,&quot;dropping-particle&quot;:&quot;&quot;,&quot;non-dropping-particle&quot;:&quot;&quot;},{&quot;family&quot;:&quot;Fleurence&quot;,&quot;given&quot;:&quot;Rachael&quot;,&quot;parse-names&quot;:false,&quot;dropping-particle&quot;:&quot;&quot;,&quot;non-dropping-particle&quot;:&quot;&quot;},{&quot;family&quot;:&quot;Devine&quot;,&quot;given&quot;:&quot;Beth&quot;,&quot;parse-names&quot;:false,&quot;dropping-particle&quot;:&quot;&quot;,&quot;non-dropping-particle&quot;:&quot;&quot;},{&quot;family&quot;:&quot;Itzler&quot;,&quot;given&quot;:&quot;Robbin&quot;,&quot;parse-names&quot;:false,&quot;dropping-particle&quot;:&quot;&quot;,&quot;non-dropping-particle&quot;:&quot;&quot;},{&quot;family&quot;:&quot;Barrett&quot;,&quot;given&quot;:&quot;Annabel&quot;,&quot;parse-names&quot;:false,&quot;dropping-particle&quot;:&quot;&quot;,&quot;non-dropping-particle&quot;:&quot;&quot;},{&quot;family&quot;:&quot;Hawkins&quot;,&quot;given&quot;:&quot;Neil&quot;,&quot;parse-names&quot;:false,&quot;dropping-particle&quot;:&quot;&quot;,&quot;non-dropping-particle&quot;:&quot;&quot;},{&quot;family&quot;:&quot;Lee&quot;,&quot;given&quot;:&quot;Karen&quot;,&quot;parse-names&quot;:false,&quot;dropping-particle&quot;:&quot;&quot;,&quot;non-dropping-particle&quot;:&quot;&quot;},{&quot;family&quot;:&quot;Boersma&quot;,&quot;given&quot;:&quot;Cornelis&quot;,&quot;parse-names&quot;:false,&quot;dropping-particle&quot;:&quot;&quot;,&quot;non-dropping-particle&quot;:&quot;&quot;},{&quot;family&quot;:&quot;Annemans&quot;,&quot;given&quot;:&quot;Lieven&quot;,&quot;parse-names&quot;:false,&quot;dropping-particle&quot;:&quot;&quot;,&quot;non-dropping-particle&quot;:&quot;&quot;},{&quot;family&quot;:&quot;Cappelleri&quot;,&quot;given&quot;:&quot;Joseph C.&quot;,&quot;parse-names&quot;:false,&quot;dropping-particle&quot;:&quot;&quot;,&quot;non-dropping-particle&quot;:&quot;&quot;}],&quot;container-title&quot;:&quot;Value in Health&quot;,&quot;DOI&quot;:&quot;10.1016/j.jval.2011.04.002&quot;,&quot;ISSN&quot;:&quot;15244733&quot;,&quot;PMID&quot;:&quot;21669366&quot;,&quot;issued&quot;:{&quot;date-parts&quot;:[[2011]]},&quot;page&quot;:&quot;417-428&quot;,&quot;abstract&quot;:&quot;Evidence-based health-care decision making requires comparisons of all relevant competing interventions. In the absence of randomized, controlled trials involving a direct comparison of all treatments of interest, indirect treatment comparisons and network meta-analysis provide useful evidence for judiciously selecting the best choice(s) of treatment. Mixed treatment comparisons, a special case of network meta-analysis, combine direct and indirect evidence for particular pairwise comparisons, thereby synthesizing a greater share of the available evidence than a traditional meta-analysis. This report from the ISPOR Indirect Treatment Comparisons Good Research Practices Task Force provides guidance on the interpretation of indirect treatment comparisons and network meta-analysis to assist policymakers and health-care professionals in using its findings for decision making. We start with an overview of how networks of randomized, controlled trials allow multiple treatment comparisons of competing interventions. Next,anintroduction to the synthesis of the available evidence with a focus on terminology, assumptions, validity, and statistical methods is provided, followed by advice on critically reviewing and interpreting an indirect treatment comparison or network meta-analysis to inform decision making. We finish with a discussion of what to do if there are no direct or indirect treatment comparisons of randomized, controlled trials possible and a health-care decision still needs to be made. Copyright © 2011, International Society for Pharmacoeconomics and Outcomes Research (ISPOR).&quot;,&quot;publisher&quot;:&quot;Elsevier Ltd&quot;,&quot;issue&quot;:&quot;4&quot;,&quot;volume&quot;:&quot;14&quot;,&quot;container-title-short&quot;:&quot;&quot;},&quot;isTemporary&quot;:false}]},{&quot;citationID&quot;:&quot;MENDELEY_CITATION_d3d080cc-6037-4d63-82aa-f9f56088ed7b&quot;,&quot;properties&quot;:{&quot;noteIndex&quot;:0},&quot;isEdited&quot;:false,&quot;manualOverride&quot;:{&quot;isManuallyOverridden&quot;:false,&quot;citeprocText&quot;:&quot;&lt;span style=\&quot;baseline\&quot;&gt;[40,44]&lt;/span&gt;&quot;,&quot;manualOverrideText&quot;:&quot;&quot;},&quot;citationTag&quot;:&quot;MENDELEY_CITATION_v3_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&quot;,&quot;citationItems&quot;:[{&quot;id&quot;:&quot;eb9e4c6d-e15d-327b-9eef-d56f5d87e584&quot;,&quot;itemData&quot;:{&quot;type&quot;:&quot;article-journal&quot;,&quot;id&quot;:&quot;eb9e4c6d-e15d-327b-9eef-d56f5d87e584&quot;,&quot;title&quot;:&quot;NICE DSU Technical Support Document 2: A Generalised Linear Modelling Framework for Pairwise and Network Meta-Analysis of Randomised Controlled Trials&quot;,&quot;groupId&quot;:&quot;3aa96894-0c7a-3d8a-a238-141af06dd8f9&quot;,&quot;author&quot;:[{&quot;family&quot;:&quot;Dias&quot;,&quot;given&quot;:&quot;Sofia&quot;,&quot;parse-names&quot;:false,&quot;dropping-particle&quot;:&quot;&quot;,&quot;non-dropping-particle&quot;:&quot;&quot;},{&quot;family&quot;:&quot;Welton&quot;,&quot;given&quot;:&quot;Nicky J&quot;,&quot;parse-names&quot;:false,&quot;dropping-particle&quot;:&quot;&quot;,&quot;non-dropping-particle&quot;:&quot;&quot;},{&quot;family&quot;:&quot;Sutton&quot;,&quot;given&quot;:&quot;Alex J&quot;,&quot;parse-names&quot;:false,&quot;dropping-particle&quot;:&quot;&quot;,&quot;non-dropping-particle&quot;:&quot;&quot;},{&quot;family&quot;:&quot;Ades&quot;,&quot;given&quot;:&quot;AE&quot;,&quot;parse-names&quot;:false,&quot;dropping-particle&quot;:&quot;&quot;,&quot;non-dropping-particle&quot;:&quot;&quot;}],&quot;container-title&quot;:&quot;National Institute for Health and Care Excellence (NICE)&quot;,&quot;issued&quot;:{&quot;date-parts&quot;:[[2011]]},&quot;page&quot;:&quot;1-98&quot;,&quot;container-title-short&quot;:&quot;&quot;},&quot;isTemporary&quot;:false},{&quot;id&quot;:&quot;bb45a80b-d301-3c7a-ace9-ffe3870285ae&quot;,&quot;itemData&quot;:{&quot;type&quot;:&quot;book&quot;,&quot;id&quot;:&quot;bb45a80b-d301-3c7a-ace9-ffe3870285ae&quot;,&quot;title&quot;:&quot;The BUGS Book: A Practical Introduction to Bayesian Analysis&quot;,&quot;groupId&quot;:&quot;3aa96894-0c7a-3d8a-a238-141af06dd8f9&quot;,&quot;author&quot;:[{&quot;family&quot;:&quot;Lunn&quot;,&quot;given&quot;:&quot;David&quot;,&quot;parse-names&quot;:false,&quot;dropping-particle&quot;:&quot;&quot;,&quot;non-dropping-particle&quot;:&quot;&quot;},{&quot;family&quot;:&quot;Jackson&quot;,&quot;given&quot;:&quot;Chris&quot;,&quot;parse-names&quot;:false,&quot;dropping-particle&quot;:&quot;&quot;,&quot;non-dropping-particle&quot;:&quot;&quot;},{&quot;family&quot;:&quot;Best&quot;,&quot;given&quot;:&quot;Nicky&quot;,&quot;parse-names&quot;:false,&quot;dropping-particle&quot;:&quot;&quot;,&quot;non-dropping-particle&quot;:&quot;&quot;},{&quot;family&quot;:&quot;Thomas&quot;,&quot;given&quot;:&quot;Andrew&quot;,&quot;parse-names&quot;:false,&quot;dropping-particle&quot;:&quot;&quot;,&quot;non-dropping-particle&quot;:&quot;&quot;},{&quot;family&quot;:&quot;Spiegelhalter&quot;,&quot;given&quot;:&quot;David&quot;,&quot;parse-names&quot;:false,&quot;dropping-particle&quot;:&quot;&quot;,&quot;non-dropping-particle&quot;:&quot;&quot;}],&quot;issued&quot;:{&quot;date-parts&quot;:[[2012,10,2]]},&quot;number-of-pages&quot;:&quot;1-339&quot;,&quot;edition&quot;:&quot;1&quot;,&quot;publisher&quot;:&quot;Chapman and Hall/CRC&quot;,&quot;container-title-short&quot;:&quot;&quot;},&quot;isTemporary&quot;:false}]},{&quot;citationID&quot;:&quot;MENDELEY_CITATION_d23e646d-75a1-453a-8e57-86fac2f50cb7&quot;,&quot;properties&quot;:{&quot;noteIndex&quot;:0},&quot;isEdited&quot;:false,&quot;manualOverride&quot;:{&quot;isManuallyOverridden&quot;:false,&quot;citeprocText&quot;:&quot;&lt;span style=\&quot;baseline\&quot;&gt;[44]&lt;/span&gt;&quot;,&quot;manualOverrideText&quot;:&quot;&quot;},&quot;citationTag&quot;:&quot;MENDELEY_CITATION_v3_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&quot;,&quot;citationItems&quot;:[{&quot;id&quot;:&quot;bb45a80b-d301-3c7a-ace9-ffe3870285ae&quot;,&quot;itemData&quot;:{&quot;type&quot;:&quot;book&quot;,&quot;id&quot;:&quot;bb45a80b-d301-3c7a-ace9-ffe3870285ae&quot;,&quot;title&quot;:&quot;The BUGS Book: A Practical Introduction to Bayesian Analysis&quot;,&quot;groupId&quot;:&quot;3aa96894-0c7a-3d8a-a238-141af06dd8f9&quot;,&quot;author&quot;:[{&quot;family&quot;:&quot;Lunn&quot;,&quot;given&quot;:&quot;David&quot;,&quot;parse-names&quot;:false,&quot;dropping-particle&quot;:&quot;&quot;,&quot;non-dropping-particle&quot;:&quot;&quot;},{&quot;family&quot;:&quot;Jackson&quot;,&quot;given&quot;:&quot;Chris&quot;,&quot;parse-names&quot;:false,&quot;dropping-particle&quot;:&quot;&quot;,&quot;non-dropping-particle&quot;:&quot;&quot;},{&quot;family&quot;:&quot;Best&quot;,&quot;given&quot;:&quot;Nicky&quot;,&quot;parse-names&quot;:false,&quot;dropping-particle&quot;:&quot;&quot;,&quot;non-dropping-particle&quot;:&quot;&quot;},{&quot;family&quot;:&quot;Thomas&quot;,&quot;given&quot;:&quot;Andrew&quot;,&quot;parse-names&quot;:false,&quot;dropping-particle&quot;:&quot;&quot;,&quot;non-dropping-particle&quot;:&quot;&quot;},{&quot;family&quot;:&quot;Spiegelhalter&quot;,&quot;given&quot;:&quot;David&quot;,&quot;parse-names&quot;:false,&quot;dropping-particle&quot;:&quot;&quot;,&quot;non-dropping-particle&quot;:&quot;&quot;}],&quot;issued&quot;:{&quot;date-parts&quot;:[[2012,10,2]]},&quot;number-of-pages&quot;:&quot;1-339&quot;,&quot;edition&quot;:&quot;1&quot;,&quot;publisher&quot;:&quot;Chapman and Hall/CRC&quot;,&quot;container-title-short&quot;:&quot;&quot;},&quot;isTemporary&quot;:false}]},{&quot;citationID&quot;:&quot;MENDELEY_CITATION_1040de71-f0ba-45e4-8ae2-c124ebb93948&quot;,&quot;properties&quot;:{&quot;noteIndex&quot;:0},&quot;isEdited&quot;:false,&quot;manualOverride&quot;:{&quot;isManuallyOverridden&quot;:false,&quot;citeprocText&quot;:&quot;&lt;span style=\&quot;baseline\&quot;&gt;[45]&lt;/span&gt;&quot;,&quot;manualOverrideText&quot;:&quot;&quot;},&quot;citationTag&quot;:&quot;MENDELEY_CITATION_v3_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&quot;,&quot;citationItems&quot;:[{&quot;id&quot;:&quot;39974fac-c9b8-313c-add8-e407694d1366&quot;,&quot;itemData&quot;:{&quot;type&quot;:&quot;article-journal&quot;,&quot;id&quot;:&quot;39974fac-c9b8-313c-add8-e407694d1366&quot;,&quot;title&quot;:&quot;The ASA's Statement on p-Values: Context, Process, and Purpose&quot;,&quot;groupId&quot;:&quot;3aa96894-0c7a-3d8a-a238-141af06dd8f9&quot;,&quot;author&quot;:[{&quot;family&quot;:&quot;Wasserstein&quot;,&quot;given&quot;:&quot;Ronald L.&quot;,&quot;parse-names&quot;:false,&quot;dropping-particle&quot;:&quot;&quot;,&quot;non-dropping-particle&quot;:&quot;&quot;},{&quot;family&quot;:&quot;Lazar&quot;,&quot;given&quot;:&quot;Nicole A.&quot;,&quot;parse-names&quot;:false,&quot;dropping-particle&quot;:&quot;&quot;,&quot;non-dropping-particle&quot;:&quot;&quot;}],&quot;container-title&quot;:&quot;American Statistician&quot;,&quot;accessed&quot;:{&quot;date-parts&quot;:[[2022,3,15]]},&quot;DOI&quot;:&quot;10.1080/00031305.2016.1154108/SUPPL_FILE/UTAS_A_1154108_SM8096.PDF&quot;,&quot;ISSN&quot;:&quot;15372731&quot;,&quot;issued&quot;:{&quot;date-parts&quot;:[[2016,4,2]]},&quot;page&quot;:&quot;129-133&quot;,&quot;publisher&quot;:&quot;American Statistical Association&quot;,&quot;issue&quot;:&quot;2&quot;,&quot;volume&quot;:&quot;70&quot;,&quot;container-title-short&quot;:&quot;&quot;},&quot;isTemporary&quot;:false}]},{&quot;citationID&quot;:&quot;MENDELEY_CITATION_f81de1ed-8410-45b9-8167-73209a5cac8a&quot;,&quot;properties&quot;:{&quot;noteIndex&quot;:0},&quot;isEdited&quot;:false,&quot;manualOverride&quot;:{&quot;isManuallyOverridden&quot;:false,&quot;citeprocText&quot;:&quot;&lt;span style=\&quot;baseline\&quot;&gt;[46]&lt;/span&gt;&quot;,&quot;manualOverrideText&quot;:&quot;&quot;},&quot;citationTag&quot;:&quot;MENDELEY_CITATION_v3_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&quot;,&quot;citationItems&quot;:[{&quot;id&quot;:&quot;feb7e7a5-fa7a-3d57-9b09-95269eeb22e4&quot;,&quot;itemData&quot;:{&quot;type&quot;:&quot;article-journal&quot;,&quot;id&quot;:&quot;feb7e7a5-fa7a-3d57-9b09-95269eeb22e4&quot;,&quot;title&quot;:&quot;Sifting the evidence-what's wrong with significance tests?&quot;,&quot;groupId&quot;:&quot;3aa96894-0c7a-3d8a-a238-141af06dd8f9&quot;,&quot;author&quot;:[{&quot;family&quot;:&quot;Sterne&quot;,&quot;given&quot;:&quot;Jonathan A C&quot;,&quot;parse-names&quot;:false,&quot;dropping-particle&quot;:&quot;&quot;,&quot;non-dropping-particle&quot;:&quot;&quot;},{&quot;family&quot;:&quot;Smith&quot;,&quot;given&quot;:&quot;George Davey&quot;,&quot;parse-names&quot;:false,&quot;dropping-particle&quot;:&quot;&quot;,&quot;non-dropping-particle&quot;:&quot;&quot;}],&quot;container-title&quot;:&quot;BMJ&quot;,&quot;issued&quot;:{&quot;date-parts&quot;:[[2001]]},&quot;page&quot;:&quot;226-231&quot;,&quot;abstract&quot;:&quot;The findings of medical research are often met with considerable scepticism, even when they have apparently come from studies with sound methodologies that have been subjected to appropriate statistical analysis. This is perhaps particularly the case with respect to epidemiological findings that suggest that some aspect of everyday life is bad for people. Indeed, one recent popular history, the medical journalist James Le Fanu's The Rise and Fall of Modern Medicine, went so far as to suggest that the solution to medicine's ills would be the closure of all departments of epidemiology. 1 One contributory factor is that the medical literature shows a strong tendency to accentuate the positive; positive outcomes are more likely to be reported than null results. 2-4 By this means alone a host of purely chance findings will be published, as by conventional reasoning examining 20 associations will produce one result that is \&quot;significant at P = 0.05\&quot; by chance alone. If only positive findings are published then they may be mistakenly considered to be of importance rather than being the necessary chance results produced by the application of criteria for meaningfulness based on statistical significance. As many studies contain long questionnaires collecting information on hundreds of variables, and measure a wide range of potential outcomes, several false positive findings are virtually guaranteed. The high volume and often contradictory nature 5 of medical research findings, however, is not only because of publication bias. A more fundamental problem is the widespread misunderstanding of the nature of statistical significance. In this paper we consider how the practice of significance testing emerged; an arbitrary division of results as \&quot;significant\&quot; or \&quot;non-significant\&quot; (according to the commonly used threshold of P = 0.05) was not the intention of the founders of statistical inference. P values need to be much smaller than 0.05 before they can be considered to provide strong evidence against the null hypothesis; this implies that more powerful studies are needed. Reporting of medical research should continue to move from the idea that results are significant or non-significant to the interpretation of findings in the context of the type of study and other available evidence. Editors of medical journals are in an excellent position to encourage such changes, and we conclude with proposed guidelines for reporting and interpretation.&quot;,&quot;volume&quot;:&quot;322&quot;,&quot;container-title-short&quot;:&quot;&quot;},&quot;isTemporary&quot;:false}]},{&quot;citationID&quot;:&quot;MENDELEY_CITATION_e2b91bc2-a274-49d0-9605-b7bf5a3ebf8d&quot;,&quot;properties&quot;:{&quot;noteIndex&quot;:0},&quot;isEdited&quot;:false,&quot;manualOverride&quot;:{&quot;isManuallyOverridden&quot;:false,&quot;citeprocText&quot;:&quot;&lt;span style=\&quot;baseline\&quot;&gt;[47]&lt;/span&gt;&quot;,&quot;manualOverrideText&quot;:&quot;&quot;},&quot;citationTag&quot;:&quot;MENDELEY_CITATION_v3_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&quot;,&quot;citationItems&quot;:[{&quot;id&quot;:&quot;101eb065-2deb-32ae-a0bc-0c6ec72b7acb&quot;,&quot;itemData&quot;:{&quot;type&quot;:&quot;webpage&quot;,&quot;id&quot;:&quot;101eb065-2deb-32ae-a0bc-0c6ec72b7acb&quot;,&quot;title&quot;:&quot;R: A language and environment for statistical computing&quot;,&quot;groupId&quot;:&quot;3aa96894-0c7a-3d8a-a238-141af06dd8f9&quot;,&quot;author&quot;:[{&quot;family&quot;:&quot;R Core Team&quot;,&quot;given&quot;:&quot;&quot;,&quot;parse-names&quot;:false,&quot;dropping-particle&quot;:&quot;&quot;,&quot;non-dropping-particle&quot;:&quot;&quot;}],&quot;container-title&quot;:&quot;R Foundation for Statistical Computing&quot;,&quot;accessed&quot;:{&quot;date-parts&quot;:[[2022,4,13]]},&quot;URL&quot;:&quot;https://www.r-project.org/&quot;,&quot;issued&quot;:{&quot;date-parts&quot;:[[2022]]},&quot;container-title-short&quot;:&quot;&quot;},&quot;isTemporary&quot;:false}]},{&quot;citationID&quot;:&quot;MENDELEY_CITATION_78bfc737-2d09-48f0-adb2-2d44928088d3&quot;,&quot;properties&quot;:{&quot;noteIndex&quot;:0},&quot;isEdited&quot;:false,&quot;manualOverride&quot;:{&quot;isManuallyOverridden&quot;:false,&quot;citeprocText&quot;:&quot;&lt;span style=\&quot;baseline\&quot;&gt;[48]&lt;/span&gt;&quot;,&quot;manualOverrideText&quot;:&quot;&quot;},&quot;citationTag&quot;:&quot;MENDELEY_CITATION_v3_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&quot;,&quot;citationItems&quot;:[{&quot;id&quot;:&quot;33f9e14a-e54d-34e0-bc32-f62c9ced0aaa&quot;,&quot;itemData&quot;:{&quot;type&quot;:&quot;article-journal&quot;,&quot;id&quot;:&quot;33f9e14a-e54d-34e0-bc32-f62c9ced0aaa&quot;,&quot;title&quot;:&quot;General Package for Meta-Analysis&quot;,&quot;groupId&quot;:&quot;3aa96894-0c7a-3d8a-a238-141af06dd8f9&quot;,&quot;author&quot;:[{&quot;family&quot;:&quot;Schwartzer&quot;,&quot;given&quot;:&quot;Guido&quot;,&quot;parse-names&quot;:false,&quot;dropping-particle&quot;:&quot;&quot;,&quot;non-dropping-particle&quot;:&quot;&quot;}],&quot;container-title&quot;:&quot;CRAN&quot;,&quot;issued&quot;:{&quot;date-parts&quot;:[[2022]]},&quot;page&quot;:&quot;1-243&quot;,&quot;container-title-short&quot;:&quot;&quot;},&quot;isTemporary&quot;:false}]},{&quot;citationID&quot;:&quot;MENDELEY_CITATION_e797e722-d777-4d0f-85e0-85800a1e1d01&quot;,&quot;properties&quot;:{&quot;noteIndex&quot;:0},&quot;isEdited&quot;:false,&quot;manualOverride&quot;:{&quot;isManuallyOverridden&quot;:false,&quot;citeprocText&quot;:&quot;&lt;span style=\&quot;baseline\&quot;&gt;[49]&lt;/span&gt;&quot;,&quot;manualOverrideText&quot;:&quot;&quot;},&quot;citationTag&quot;:&quot;MENDELEY_CITATION_v3_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&quot;,&quot;citationItems&quot;:[{&quot;id&quot;:&quot;62bf738b-e8f8-319a-ac96-1da70871db6a&quot;,&quot;itemData&quot;:{&quot;type&quot;:&quot;article-journal&quot;,&quot;id&quot;:&quot;62bf738b-e8f8-319a-ac96-1da70871db6a&quot;,&quot;title&quot;:&quot;Network meta-analysis: the highest level of medical evidence?&quot;,&quot;groupId&quot;:&quot;3aa96894-0c7a-3d8a-a238-141af06dd8f9&quot;,&quot;author&quot;:[{&quot;family&quot;:&quot;Faltinsen&quot;,&quot;given&quot;:&quot;Erlend G.&quot;,&quot;parse-names&quot;:false,&quot;dropping-particle&quot;:&quot;&quot;,&quot;non-dropping-particle&quot;:&quot;&quot;},{&quot;family&quot;:&quot;Storebø&quot;,&quot;given&quot;:&quot;Ole Jakob&quot;,&quot;parse-names&quot;:false,&quot;dropping-particle&quot;:&quot;&quot;,&quot;non-dropping-particle&quot;:&quot;&quot;},{&quot;family&quot;:&quot;Jakobsen&quot;,&quot;given&quot;:&quot;Janus C.&quot;,&quot;parse-names&quot;:false,&quot;dropping-particle&quot;:&quot;&quot;,&quot;non-dropping-particle&quot;:&quot;&quot;},{&quot;family&quot;:&quot;Boesen&quot;,&quot;given&quot;:&quot;Kim&quot;,&quot;parse-names&quot;:false,&quot;dropping-particle&quot;:&quot;&quot;,&quot;non-dropping-particle&quot;:&quot;&quot;},{&quot;family&quot;:&quot;Lange&quot;,&quot;given&quot;:&quot;Theis&quot;,&quot;parse-names&quot;:false,&quot;dropping-particle&quot;:&quot;&quot;,&quot;non-dropping-particle&quot;:&quot;&quot;},{&quot;family&quot;:&quot;Gluud&quot;,&quot;given&quot;:&quot;Christian&quot;,&quot;parse-names&quot;:false,&quot;dropping-particle&quot;:&quot;&quot;,&quot;non-dropping-particle&quot;:&quot;&quot;}],&quot;container-title&quot;:&quot;BMJ Evid Based Med&quot;,&quot;accessed&quot;:{&quot;date-parts&quot;:[[2022,5,25]]},&quot;DOI&quot;:&quot;10.1136/BMJEBM-2017-110887&quot;,&quot;ISSN&quot;:&quot;2515-446X&quot;,&quot;PMID&quot;:&quot;29595131&quot;,&quot;issued&quot;:{&quot;date-parts&quot;:[[2018,4,1]]},&quot;page&quot;:&quot;56-59&quot;,&quot;abstract&quot;:&quot;Network meta-analyses synthesise networks of direct and indirect comparisons of interventions, and enable researchers to simultaneously assess the effects of more than two interventions for the same condition.1 Indirect evidence refers to estimates from different direct meta-analyses with a common comparator and allows for treatment comparisons that have not been directly compared in a clinical trial.1 Guidelines from the National Institute for Health and Care Excellence (NICE)2 and the Cochrane Collaboration3 typically prefer direct evidence from randomised clinical trials and conventional meta-analyses to indirect evidence. However, the WHO have recently begun using network meta-analyses to inform clinical guidelines,4 the global scientific production of network meta-analyses is increasing rapidly5 and some argue that the methodology should represent the highest level of evidence for instructing clinical decision-making.6 Are we witnessing a shift in what constitutes the highest level of medical evidence?\n\nAs network meta-analyses are becoming more influential in informing clinicians and decision-makers, we need a thorough discussion of reporting standards and methodological concerns. A previous paper published in Evidence-Based Medicine considered several challenges related to heterogeneity and inconsistency (see box 1 for a description of inconsistency) in network meta-analyses.7 The present analysis considers five additional topics relevant to network meta-analyses: quality of evidence, statistical power, random errors, multiplicity issues and treatment rankings. Our aim is to debate methodological and reporting problems for these topics, and their relevance for evidence-based practice. A glossary of key terms used throughout the article is provided in box 1.Box 1 \n### Glossary of terms (concerning network meta-analyses)\n\n#### Direct evidence\n\nEffect estimates from a head-to-head comparison (eg, randomised trial on A vs B). Conventional meta-analyses use direct comparisons from randomised trials.\n\n#### Indirect evidence\n\nEffect estimates from multiple direct comparisons that share a common comparator (eg, randomised trial on A …&quot;,&quot;publisher&quot;:&quot;Royal Society of Medicine&quot;,&quot;issue&quot;:&quot;2&quot;,&quot;volume&quot;:&quot;23&quot;,&quot;container-title-short&quot;:&quot;&quot;},&quot;isTemporary&quot;:false}]},{&quot;citationID&quot;:&quot;MENDELEY_CITATION_6ec35540-f9ea-44e6-91cb-05f64ec9ca33&quot;,&quot;properties&quot;:{&quot;noteIndex&quot;:0},&quot;isEdited&quot;:false,&quot;manualOverride&quot;:{&quot;isManuallyOverridden&quot;:false,&quot;citeprocText&quot;:&quot;&lt;span style=\&quot;baseline\&quot;&gt;[50]&lt;/span&gt;&quot;,&quot;manualOverrideText&quot;:&quot;&quot;},&quot;citationTag&quot;:&quot;MENDELEY_CITATION_v3_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&quot;,&quot;citationItems&quot;:[{&quot;id&quot;:&quot;4cc97a0a-864c-37f7-bcbf-2efda176a327&quot;,&quot;itemData&quot;:{&quot;type&quot;:&quot;article&quot;,&quot;id&quot;:&quot;4cc97a0a-864c-37f7-bcbf-2efda176a327&quot;,&quot;title&quot;:&quot;Efficacy and Contextual (Placebo) Effects of CGRP Antibodies for Migraine: Systematic Review and Meta-analysis&quot;,&quot;groupId&quot;:&quot;3aa96894-0c7a-3d8a-a238-141af06dd8f9&quot;,&quot;author&quot;:[{&quot;family&quot;:&quot;Forbes&quot;,&quot;given&quot;:&quot;Raeburn B.&quot;,&quot;parse-names&quot;:false,&quot;dropping-particle&quot;:&quot;&quot;,&quot;non-dropping-particle&quot;:&quot;&quot;},{&quot;family&quot;:&quot;McCarron&quot;,&quot;given&quot;:&quot;Mark&quot;,&quot;parse-names&quot;:false,&quot;dropping-particle&quot;:&quot;&quot;,&quot;non-dropping-particle&quot;:&quot;&quot;},{&quot;family&quot;:&quot;Cardwell&quot;,&quot;given&quot;:&quot;Chris R.&quot;,&quot;parse-names&quot;:false,&quot;dropping-particle&quot;:&quot;&quot;,&quot;non-dropping-particle&quot;:&quot;&quot;}],&quot;container-title&quot;:&quot;Headache&quot;,&quot;container-title-short&quot;:&quot;Headache&quot;,&quot;DOI&quot;:&quot;10.1111/head.13907&quot;,&quot;ISSN&quot;:&quot;15264610&quot;,&quot;PMID&quot;:&quot;32668023&quot;,&quot;issued&quot;:{&quot;date-parts&quot;:[[2020,9,1]]},&quot;page&quot;:&quot;1542-1557&quot;,&quot;abstract&quot;:&quot;Background: CGRP Antibodies are high-cost newly licensed migraine preventatives. Objective: To calculate the overall reduction in monthly migraine days and the proportion contextual effect (PCE) using meta-analysis. The PCE is the ratio between the reduction in Monthly Migraine Days in the placebo group and the reduction in Monthly Migraine Days in the CGRP-Ab group after 3 months of treatment. Methods: Meta-analysis of randomized double-blind placebo-controlled trials of anti-CGRP antibodies in people with episodic migraine (EM) or chronic migraine (CM) in persons aged 18 or over. Non-randomized trials and trials in persons under 18 years excluded. Search of National Clinical Trials Register 2000-2019, MEDLINE to September 2019, Hand search of major headache conference abstract books 2012-2019. Two investigators used standard proforma to reach consensus. Trial quality assessed using Cochrane Collaboration risk of bias tool. PRISMA guidelines followed. Results: 21 completed trials with 13367 participants (8075 EM, 5292 CM). Compared to placebo, pooled reduction in MMD was 1.50 days in 15 EM trials (95%CI 1.16, 1.84; I2 = 69%, Phetereogeneity &lt;.001) and 2.24 days in 7 CM trials (95%CI 1.82, 2.65, I2 = 15%, Phetereogeneity =.320). In EM trials, pooled PCE was 0.66 (95%CI 0.59,0.75; I2 = 64%, Phetereogeneity =.001). In CM trials the PCE was.68 (95%CI 0.61, 0.75; I2 = 20%, Phetereogeneity =.280). Industry funded every study, but risk of bias was low. Conclusions: CGRPAbs are effective but sixty-six percent of the benefit is from contextual effects, including placebo effect. Contextual effects merit further scrutiny as a means of improving migraine headache.&quot;,&quot;publisher&quot;:&quot;Blackwell Publishing Inc.&quot;,&quot;issue&quot;:&quot;8&quot;,&quot;volume&quot;:&quot;60&quot;},&quot;isTemporary&quot;:false}]},{&quot;citationID&quot;:&quot;MENDELEY_CITATION_340dbbb4-556d-416e-b9e4-4281293e1b85&quot;,&quot;properties&quot;:{&quot;noteIndex&quot;:0},&quot;isEdited&quot;:false,&quot;manualOverride&quot;:{&quot;isManuallyOverridden&quot;:false,&quot;citeprocText&quot;:&quot;&lt;span style=\&quot;baseline\&quot;&gt;[51]&lt;/span&gt;&quot;,&quot;manualOverrideText&quot;:&quot;&quot;},&quot;citationTag&quot;:&quot;MENDELEY_CITATION_v3_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&quot;,&quot;citationItems&quot;:[{&quot;id&quot;:&quot;4a9ed850-3655-30f3-8c30-d5c08ae64c3e&quot;,&quot;itemData&quot;:{&quot;type&quot;:&quot;article-journal&quot;,&quot;id&quot;:&quot;4a9ed850-3655-30f3-8c30-d5c08ae64c3e&quot;,&quot;title&quot;:&quot;Patient preference for early onset of efficacy of preventive migraine treatments&quot;,&quot;groupId&quot;:&quot;3aa96894-0c7a-3d8a-a238-141af06dd8f9&quot;,&quot;author&quot;:[{&quot;family&quot;:&quot;Ailani&quot;,&quot;given&quot;:&quot;Jessica&quot;,&quot;parse-names&quot;:false,&quot;dropping-particle&quot;:&quot;&quot;,&quot;non-dropping-particle&quot;:&quot;&quot;},{&quot;family&quot;:&quot;Winner&quot;,&quot;given&quot;:&quot;Paul&quot;,&quot;parse-names&quot;:false,&quot;dropping-particle&quot;:&quot;&quot;,&quot;non-dropping-particle&quot;:&quot;&quot;},{&quot;family&quot;:&quot;Hartry&quot;,&quot;given&quot;:&quot;Ann&quot;,&quot;parse-names&quot;:false,&quot;dropping-particle&quot;:&quot;&quot;,&quot;non-dropping-particle&quot;:&quot;&quot;},{&quot;family&quot;:&quot;Brevig&quot;,&quot;given&quot;:&quot;Thomas&quot;,&quot;parse-names&quot;:false,&quot;dropping-particle&quot;:&quot;&quot;,&quot;non-dropping-particle&quot;:&quot;&quot;},{&quot;family&quot;:&quot;Bøg&quot;,&quot;given&quot;:&quot;Martin&quot;,&quot;parse-names&quot;:false,&quot;dropping-particle&quot;:&quot;&quot;,&quot;non-dropping-particle&quot;:&quot;&quot;},{&quot;family&quot;:&quot;Lassen&quot;,&quot;given&quot;:&quot;Anders Blædel&quot;,&quot;parse-names&quot;:false,&quot;dropping-particle&quot;:&quot;&quot;,&quot;non-dropping-particle&quot;:&quot;&quot;},{&quot;family&quot;:&quot;Marsh&quot;,&quot;given&quot;:&quot;Kevin&quot;,&quot;parse-names&quot;:false,&quot;dropping-particle&quot;:&quot;&quot;,&quot;non-dropping-particle&quot;:&quot;&quot;},{&quot;family&quot;:&quot;Cutts&quot;,&quot;given&quot;:&quot;Katelyn&quot;,&quot;parse-names&quot;:false,&quot;dropping-particle&quot;:&quot;&quot;,&quot;non-dropping-particle&quot;:&quot;&quot;},{&quot;family&quot;:&quot;Lay&quot;,&quot;given&quot;:&quot;Agathe&quot;,&quot;parse-names&quot;:false,&quot;dropping-particle&quot;:&quot;&quot;,&quot;non-dropping-particle&quot;:&quot;le&quot;}],&quot;container-title&quot;:&quot;Headache&quot;,&quot;container-title-short&quot;:&quot;Headache&quot;,&quot;DOI&quot;:&quot;10.1111/head.14255&quot;,&quot;ISSN&quot;:&quot;15264610&quot;,&quot;PMID&quot;:&quot;35187644&quot;,&quot;issued&quot;:{&quot;date-parts&quot;:[[2022,3,1]]},&quot;page&quot;:&quot;374-382&quot;,&quot;abstract&quot;:&quot;Objective: The objective of this study was to ascertain to what extent adults with migraine value an early onset of efficacy for preventive migraine treatments. Background: In placebo-controlled clinical trials, treatment with eptinezumab resulted in a lower proportion of adults with migraine on the first day following infusion (day 1; 14% point-reduction for chronic migraine [CM] in PROMISE-2 and 8% point-reduction for episodic migraine [EM] in PROMISE-1). Methods: Adults with migraine completed an online preference-elicitation thresholding exercise to ascertain to what extent they value not having a migraine on day 1 postdosing relative to a clinically relevant reduction in number of migraine days during the first month postdosing (≥2 migraine-free days for CM and ≥1 migraine-free days for EM). Results: One hundred and one participants (mean age, 50.6 ± 12.4 years; 81 [80%] women) were included. In participants with CM, 29 of 50 (58%) considered the eptinezumab-generated reduction in the likelihood of migraine on day 1 postdosing to be at least as important as a clinically relevant reduction in number of migraine days the first month postdosing, whereas 37 of 50 (74%) considered a clinically relevant reduction of migraine days the first month postdosing to have a value equivalent to the eptinezumab-generated reduction in the likelihood of migraine on day 1 postdosing. In participants with EM, 18 of 35 (51%) considered the eptinezumab-generated reduction in the likelihood of migraine on day 1 postdosing to be at least as important as a clinically relevant reduction in migraine days the first month postdosing, whereas 24 of 35 (69%) considered a clinically relevant reduction of migraine days the first month postdosing to have a value equivalent to the eptinezumab-generated reduction in the likelihood of migraine on day 1 postdosing. Conclusion: Most participants considered the reduction in the likelihood of migraine offered by eptinezumab on day 1 postdosing to be at least as important as a clinically relevant reduction in migraine days the first month postdosing.&quot;,&quot;publisher&quot;:&quot;John Wiley and Sons Inc&quot;,&quot;issue&quot;:&quot;3&quot;,&quot;volume&quot;:&quot;62&quot;},&quot;isTemporary&quot;:false}]},{&quot;citationID&quot;:&quot;MENDELEY_CITATION_37e04b6f-cff3-4842-becb-acab4677c04b&quot;,&quot;properties&quot;:{&quot;noteIndex&quot;:0},&quot;isEdited&quot;:false,&quot;manualOverride&quot;:{&quot;isManuallyOverridden&quot;:false,&quot;citeprocText&quot;:&quot;&lt;span style=\&quot;baseline\&quot;&gt;[39]&lt;/span&gt;&quot;,&quot;manualOverrideText&quot;:&quot;&quot;},&quot;citationTag&quot;:&quot;MENDELEY_CITATION_v3_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&quot;,&quot;citationItems&quot;:[{&quot;id&quot;:&quot;8a320e44-ff3b-37cb-84f3-73937be86cd7&quot;,&quot;itemData&quot;:{&quot;type&quot;:&quot;article-journal&quot;,&quot;id&quot;:&quot;8a320e44-ff3b-37cb-84f3-73937be86cd7&quot;,&quot;title&quot;:&quot;Methods for Population-Adjusted Indirect Comparisons in Health Technology Appraisal&quot;,&quot;groupId&quot;:&quot;3aa96894-0c7a-3d8a-a238-141af06dd8f9&quot;,&quot;author&quot;:[{&quot;family&quot;:&quot;Phillippo&quot;,&quot;given&quot;:&quot;David M.&quot;,&quot;parse-names&quot;:false,&quot;dropping-particle&quot;:&quot;&quot;,&quot;non-dropping-particle&quot;:&quot;&quot;},{&quot;family&quot;:&quot;Ades&quot;,&quot;given&quot;:&quot;Anthony E.&quot;,&quot;parse-names&quot;:false,&quot;dropping-particle&quot;:&quot;&quot;,&quot;non-dropping-particle&quot;:&quot;&quot;},{&quot;family&quot;:&quot;Dias&quot;,&quot;given&quot;:&quot;Sofia&quot;,&quot;parse-names&quot;:false,&quot;dropping-particle&quot;:&quot;&quot;,&quot;non-dropping-particle&quot;:&quot;&quot;},{&quot;family&quot;:&quot;Palmer&quot;,&quot;given&quot;:&quot;Stephen&quot;,&quot;parse-names&quot;:false,&quot;dropping-particle&quot;:&quot;&quot;,&quot;non-dropping-particle&quot;:&quot;&quot;},{&quot;family&quot;:&quot;Abrams&quot;,&quot;given&quot;:&quot;Keith R.&quot;,&quot;parse-names&quot;:false,&quot;dropping-particle&quot;:&quot;&quot;,&quot;non-dropping-particle&quot;:&quot;&quot;},{&quot;family&quot;:&quot;Welton&quot;,&quot;given&quot;:&quot;Nicky J.&quot;,&quot;parse-names&quot;:false,&quot;dropping-particle&quot;:&quot;&quot;,&quot;non-dropping-particle&quot;:&quot;&quot;}],&quot;container-title&quot;:&quot;Medical Decision Making&quot;,&quot;DOI&quot;:&quot;10.1177/0272989X17725740&quot;,&quot;ISSN&quot;:&quot;1552681X&quot;,&quot;PMID&quot;:&quot;28823204&quot;,&quot;issued&quot;:{&quot;date-parts&quot;:[[2018,2,1]]},&quot;page&quot;:&quot;200-211&quot;,&quot;abstract&quot;:&quot;Standard methods for indirect comparisons and network meta-analysis are based on aggregate data, with the key assumption that there is no difference between the trials in the distribution of effect-modifying variables. Methods which relax this assumption are becoming increasingly common for submissions to reimbursement agencies, such as the National Institute for Health and Care Excellence (NICE). These methods use individual patient data from a subset of trials to form population-adjusted indirect comparisons between treatments, in a specific target population. Recently proposed population adjustment methods include the Matching-Adjusted Indirect Comparison (MAIC) and the Simulated Treatment Comparison (STC). Despite increasing popularity, MAIC and STC remain largely untested. Furthermore, there is a lack of clarity about exactly how and when they should be applied in practice, and even whether the results are relevant to the decision problem. There is therefore a real and present risk that the assumptions being made in one submission to a reimbursement agency are fundamentally different to—or even incompatible with—the assumptions being made in another for the same indication. We describe the assumptions required for population-adjusted indirect comparisons, and demonstrate how these may be used to generate comparisons in any given target population. We distinguish between anchored and unanchored comparisons according to whether a common comparator arm is used or not. Unanchored comparisons make much stronger assumptions, which are widely regarded as infeasible. We provide recommendations on how and when population adjustment methods should be used, and the supporting analyses that are required to provide statistically valid, clinically meaningful, transparent and consistent results for the purposes of health technology appraisal. Simulation studies are needed to examine the properties of population adjustment methods and their robustness to breakdown of assumptions.&quot;,&quot;publisher&quot;:&quot;SAGE Publications Inc.&quot;,&quot;issue&quot;:&quot;2&quot;,&quot;volume&quot;:&quot;38&quot;,&quot;container-title-short&quot;:&quot;&quot;},&quot;isTemporary&quot;:false}]},{&quot;citationID&quot;:&quot;MENDELEY_CITATION_e14ec278-62dc-491c-95df-45c9ec557e94&quot;,&quot;properties&quot;:{&quot;noteIndex&quot;:0},&quot;isEdited&quot;:false,&quot;manualOverride&quot;:{&quot;isManuallyOverridden&quot;:false,&quot;citeprocText&quot;:&quot;&lt;span style=\&quot;baseline\&quot;&gt;[52]&lt;/span&gt;&quot;,&quot;manualOverrideText&quot;:&quot;&quot;},&quot;citationTag&quot;:&quot;MENDELEY_CITATION_v3_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&quot;,&quot;citationItems&quot;:[{&quot;id&quot;:&quot;3a9e150e-f16f-31c5-a5d4-ae3418bb0a91&quot;,&quot;itemData&quot;:{&quot;type&quot;:&quot;article-journal&quot;,&quot;id&quot;:&quot;3a9e150e-f16f-31c5-a5d4-ae3418bb0a91&quot;,&quot;title&quot;:&quot;New Generation Gepants: Migraine Acute and Preventive Medications&quot;,&quot;groupId&quot;:&quot;3aa96894-0c7a-3d8a-a238-141af06dd8f9&quot;,&quot;author&quot;:[{&quot;family&quot;:&quot;Moreno-Ajona&quot;,&quot;given&quot;:&quot;David&quot;,&quot;parse-names&quot;:false,&quot;dropping-particle&quot;:&quot;&quot;,&quot;non-dropping-particle&quot;:&quot;&quot;},{&quot;family&quot;:&quot;Villar-Martínez&quot;,&quot;given&quot;:&quot;María Dolores&quot;,&quot;parse-names&quot;:false,&quot;dropping-particle&quot;:&quot;&quot;,&quot;non-dropping-particle&quot;:&quot;&quot;},{&quot;family&quot;:&quot;Goadsby&quot;,&quot;given&quot;:&quot;Peter J.&quot;,&quot;parse-names&quot;:false,&quot;dropping-particle&quot;:&quot;&quot;,&quot;non-dropping-particle&quot;:&quot;&quot;}],&quot;container-title&quot;:&quot;Journal of Clinical Medicine&quot;,&quot;container-title-short&quot;:&quot;J Clin Med&quot;,&quot;DOI&quot;:&quot;10.3390/jcm11061656&quot;,&quot;ISSN&quot;:&quot;2077-0383&quot;,&quot;issued&quot;:{&quot;date-parts&quot;:[[2022,3,16]]},&quot;page&quot;:&quot;1656&quot;,&quot;abstract&quot;:&quot;&lt;p&gt;Migraine is a debilitating disease whose clinical and social impact is out of debate. Tolerability issues, interactions, contraindications, and inefficacy of the available medications make new options necessary. The calcitonin-gene-related peptide (CGRP) pathway has shown its importance in migraine pathophysiology and specific medications targeting this have become available. The first-generation CGRP receptor antagonists or gepants, have undergone clinical trials but their development was stopped because of hepatotoxicity. The new generation of gepants, however, are efficacious, safe, and well tolerated as per recent clinical trials. This led to the FDA-approval of rimegepant, ubrogepant, and atogepant. The clinical trials of the available gepants and some of the newer CGRP-antagonists are reviewed in this article.&lt;/p&gt;&quot;,&quot;issue&quot;:&quot;6&quot;,&quot;volume&quot;:&quot;11&quot;},&quot;isTemporary&quot;:false}]},{&quot;citationID&quot;:&quot;MENDELEY_CITATION_ca9f82bd-c8fb-4ca6-bfad-a5c25362679c&quot;,&quot;properties&quot;:{&quot;noteIndex&quot;:0},&quot;isEdited&quot;:false,&quot;manualOverride&quot;:{&quot;isManuallyOverridden&quot;:false,&quot;citeprocText&quot;:&quot;&lt;span style=\&quot;baseline\&quot;&gt;[53]&lt;/span&gt;&quot;,&quot;manualOverrideText&quot;:&quot;&quot;},&quot;citationTag&quot;:&quot;MENDELEY_CITATION_v3_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&quot;,&quot;citationItems&quot;:[{&quot;id&quot;:&quot;93bf5fcc-5919-3446-8519-5393578c464e&quot;,&quot;itemData&quot;:{&quot;type&quot;:&quot;article-journal&quot;,&quot;id&quot;:&quot;93bf5fcc-5919-3446-8519-5393578c464e&quot;,&quot;title&quot;:&quot;Method of Injection of OnabotulinumtoxinA for Chronic Migraine: A Safe, Well-Tolerated, and Effective Treatment Paradigm Based on the PREEMPT Clinical Program&quot;,&quot;groupId&quot;:&quot;3aa96894-0c7a-3d8a-a238-141af06dd8f9&quot;,&quot;author&quot;:[{&quot;family&quot;:&quot;Blumenfeld&quot;,&quot;given&quot;:&quot;Andrew&quot;,&quot;parse-names&quot;:false,&quot;dropping-particle&quot;:&quot;&quot;,&quot;non-dropping-particle&quot;:&quot;&quot;},{&quot;family&quot;:&quot;Silberstein&quot;,&quot;given&quot;:&quot;Stephen D.&quot;,&quot;parse-names&quot;:false,&quot;dropping-particle&quot;:&quot;&quot;,&quot;non-dropping-particle&quot;:&quot;&quot;},{&quot;family&quot;:&quot;Dodick&quot;,&quot;given&quot;:&quot;David W.&quot;,&quot;parse-names&quot;:false,&quot;dropping-particle&quot;:&quot;&quot;,&quot;non-dropping-particle&quot;:&quot;&quot;},{&quot;family&quot;:&quot;Aurora&quot;,&quot;given&quot;:&quot;Sheena K.&quot;,&quot;parse-names&quot;:false,&quot;dropping-particle&quot;:&quot;&quot;,&quot;non-dropping-particle&quot;:&quot;&quot;},{&quot;family&quot;:&quot;Turkel&quot;,&quot;given&quot;:&quot;Catherine C.&quot;,&quot;parse-names&quot;:false,&quot;dropping-particle&quot;:&quot;&quot;,&quot;non-dropping-particle&quot;:&quot;&quot;},{&quot;family&quot;:&quot;Binder&quot;,&quot;given&quot;:&quot;William J.&quot;,&quot;parse-names&quot;:false,&quot;dropping-particle&quot;:&quot;&quot;,&quot;non-dropping-particle&quot;:&quot;&quot;}],&quot;container-title&quot;:&quot;Headache: The Journal of Head and Face Pain&quot;,&quot;DOI&quot;:&quot;10.1111/j.1526-4610.2010.01766.x&quot;,&quot;ISSN&quot;:&quot;00178748&quot;,&quot;issued&quot;:{&quot;date-parts&quot;:[[2010,10]]},&quot;page&quot;:&quot;1406-1418&quot;,&quot;issue&quot;:&quot;9&quot;,&quot;volume&quot;:&quot;50&quot;,&quot;container-title-short&quot;:&quot;&quot;},&quot;isTemporary&quot;:false}]},{&quot;citationID&quot;:&quot;MENDELEY_CITATION_3d222115-a77b-4c00-8c61-83e31a819eeb&quot;,&quot;properties&quot;:{&quot;noteIndex&quot;:0},&quot;isEdited&quot;:false,&quot;manualOverride&quot;:{&quot;isManuallyOverridden&quot;:false,&quot;citeprocText&quot;:&quot;&lt;span style=\&quot;baseline\&quot;&gt;[54]&lt;/span&gt;&quot;,&quot;manualOverrideText&quot;:&quot;&quot;},&quot;citationTag&quot;:&quot;MENDELEY_CITATION_v3_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&quot;,&quot;citationItems&quot;:[{&quot;id&quot;:&quot;472f93be-a98d-3644-b52b-bc3287496595&quot;,&quot;itemData&quot;:{&quot;type&quot;:&quot;article-journal&quot;,&quot;id&quot;:&quot;472f93be-a98d-3644-b52b-bc3287496595&quot;,&quot;title&quot;:&quot;OnabotulinumtoxinA for treatment of chronic migraine: Results from the double-blind, randomized, placebo-controlled phase of the PREEMPT 1 trial&quot;,&quot;groupId&quot;:&quot;3aa96894-0c7a-3d8a-a238-141af06dd8f9&quot;,&quot;author&quot;:[{&quot;family&quot;:&quot;Aurora&quot;,&quot;given&quot;:&quot;S. K.&quot;,&quot;parse-names&quot;:false,&quot;dropping-particle&quot;:&quot;&quot;,&quot;non-dropping-particle&quot;:&quot;&quot;},{&quot;family&quot;:&quot;Dodick&quot;,&quot;given&quot;:&quot;D. W.&quot;,&quot;parse-names&quot;:false,&quot;dropping-particle&quot;:&quot;&quot;,&quot;non-dropping-particle&quot;:&quot;&quot;},{&quot;family&quot;:&quot;Turkel&quot;,&quot;given&quot;:&quot;C. C.&quot;,&quot;parse-names&quot;:false,&quot;dropping-particle&quot;:&quot;&quot;,&quot;non-dropping-particle&quot;:&quot;&quot;},{&quot;family&quot;:&quot;Degryse&quot;,&quot;given&quot;:&quot;R. E.&quot;,&quot;parse-names&quot;:false,&quot;dropping-particle&quot;:&quot;&quot;,&quot;non-dropping-particle&quot;:&quot;&quot;},{&quot;family&quot;:&quot;Silberstein&quot;,&quot;given&quot;:&quot;S. D.&quot;,&quot;parse-names&quot;:false,&quot;dropping-particle&quot;:&quot;&quot;,&quot;non-dropping-particle&quot;:&quot;&quot;},{&quot;family&quot;:&quot;Lipton&quot;,&quot;given&quot;:&quot;R. B.&quot;,&quot;parse-names&quot;:false,&quot;dropping-particle&quot;:&quot;&quot;,&quot;non-dropping-particle&quot;:&quot;&quot;},{&quot;family&quot;:&quot;Diener&quot;,&quot;given&quot;:&quot;H. C.&quot;,&quot;parse-names&quot;:false,&quot;dropping-particle&quot;:&quot;&quot;,&quot;non-dropping-particle&quot;:&quot;&quot;},{&quot;family&quot;:&quot;Brin&quot;,&quot;given&quot;:&quot;M. F.&quot;,&quot;parse-names&quot;:false,&quot;dropping-particle&quot;:&quot;&quot;,&quot;non-dropping-particle&quot;:&quot;&quot;}],&quot;container-title&quot;:&quot;Cephalalgia&quot;,&quot;DOI&quot;:&quot;10.1177/0333102410364676&quot;,&quot;ISSN&quot;:&quot;03331024&quot;,&quot;PMID&quot;:&quot;20647170&quot;,&quot;issued&quot;:{&quot;date-parts&quot;:[[2010,7]]},&quot;page&quot;:&quot;793-803&quot;,&quot;abstract&quot;:&quot;Objectives: This is the first of a pair of studies designed to assess efficacy, safety and tolerability of onabotulinumtoxinA (BOTOX®) as headache prophylaxis in adults with chronic migraine. Methods: The Phase III REsearch Evaluating Migraine Prophylaxis Therapy 1 (PREEMPT 1) is a phase 3 study, with a 24-week, double-blind, parallel-group, placebo-controlled phase followed by a 32-week, open-label phase. Subjects were randomized (1:1) to injections every 12 weeks of onabotulinumtoxinA (155 U-195 U; n = 341) or placebo (n = 338) (two cycles). The primary endpoint was mean change from baseline in headache episode frequency at week 24. Results: No significant between-group difference for onabotulinumtoxinA versus placebo was observed for the primary endpoint, headache episodes (-5.2 vs.-5.3; p = 0.344). Large within-group decreases from baseline were observed for all efficacy variables. Significant between-group differences for onabotulinumtoxinA were observed for the secondary endpoints, headache days (p =.006) and migraine days (p = 0.002). OnabotulinumtoxinA was safe and well tolerated, with few treatment-related adverse events. Few subjects discontinued due to adverse events. Conclusions: There was no between-group difference for the primary endpoint, headache episodes. However, significant reductions from baseline were observed for onabotulinumtoxinA for headache and migraine days, cumulative hours of headache on headache days and frequency of moderate/severe headache days, which in turn reduced the burden of illness in adults with disabling chronic migraine. © International Headache Society 2010.&quot;,&quot;issue&quot;:&quot;7&quot;,&quot;volume&quot;:&quot;30&quot;,&quot;container-title-short&quot;:&quot;&quot;},&quot;isTemporary&quot;:false}]},{&quot;citationID&quot;:&quot;MENDELEY_CITATION_07b4113b-5694-4cf7-95a9-dd47e99ce6e5&quot;,&quot;properties&quot;:{&quot;noteIndex&quot;:0},&quot;isEdited&quot;:false,&quot;manualOverride&quot;:{&quot;isManuallyOverridden&quot;:false,&quot;citeprocText&quot;:&quot;&lt;span style=\&quot;baseline\&quot;&gt;[55]&lt;/span&gt;&quot;,&quot;manualOverrideText&quot;:&quot;&quot;},&quot;citationTag&quot;:&quot;MENDELEY_CITATION_v3_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&quot;,&quot;citationItems&quot;:[{&quot;id&quot;:&quot;0107cb44-8958-36b7-8483-40ce892641d8&quot;,&quot;itemData&quot;:{&quot;type&quot;:&quot;article-journal&quot;,&quot;id&quot;:&quot;0107cb44-8958-36b7-8483-40ce892641d8&quot;,&quot;title&quot;:&quot;OnabotulinumtoxinA for treatment of chronic migraine: Results from the double-blind, randomized, placebo-controlled phase of the PREEMPT 2 trial&quot;,&quot;groupId&quot;:&quot;3aa96894-0c7a-3d8a-a238-141af06dd8f9&quot;,&quot;author&quot;:[{&quot;family&quot;:&quot;Diener&quot;,&quot;given&quot;:&quot;H. C.&quot;,&quot;parse-names&quot;:false,&quot;dropping-particle&quot;:&quot;&quot;,&quot;non-dropping-particle&quot;:&quot;&quot;},{&quot;family&quot;:&quot;Dodick&quot;,&quot;given&quot;:&quot;D. W.&quot;,&quot;parse-names&quot;:false,&quot;dropping-particle&quot;:&quot;&quot;,&quot;non-dropping-particle&quot;:&quot;&quot;},{&quot;family&quot;:&quot;Aurora&quot;,&quot;given&quot;:&quot;S. K.&quot;,&quot;parse-names&quot;:false,&quot;dropping-particle&quot;:&quot;&quot;,&quot;non-dropping-particle&quot;:&quot;&quot;},{&quot;family&quot;:&quot;Turkel&quot;,&quot;given&quot;:&quot;C. C.&quot;,&quot;parse-names&quot;:false,&quot;dropping-particle&quot;:&quot;&quot;,&quot;non-dropping-particle&quot;:&quot;&quot;},{&quot;family&quot;:&quot;Degryse&quot;,&quot;given&quot;:&quot;R. E.&quot;,&quot;parse-names&quot;:false,&quot;dropping-particle&quot;:&quot;&quot;,&quot;non-dropping-particle&quot;:&quot;&quot;},{&quot;family&quot;:&quot;Lipton&quot;,&quot;given&quot;:&quot;R. B.&quot;,&quot;parse-names&quot;:false,&quot;dropping-particle&quot;:&quot;&quot;,&quot;non-dropping-particle&quot;:&quot;&quot;},{&quot;family&quot;:&quot;Silberstein&quot;,&quot;given&quot;:&quot;S. D.&quot;,&quot;parse-names&quot;:false,&quot;dropping-particle&quot;:&quot;&quot;,&quot;non-dropping-particle&quot;:&quot;&quot;},{&quot;family&quot;:&quot;Brin&quot;,&quot;given&quot;:&quot;M. F.&quot;,&quot;parse-names&quot;:false,&quot;dropping-particle&quot;:&quot;&quot;,&quot;non-dropping-particle&quot;:&quot;&quot;}],&quot;container-title&quot;:&quot;Cephalalgia&quot;,&quot;DOI&quot;:&quot;10.1177/0333102410364677&quot;,&quot;ISSN&quot;:&quot;03331024&quot;,&quot;PMID&quot;:&quot;20647171&quot;,&quot;issued&quot;:{&quot;date-parts&quot;:[[2010,7]]},&quot;page&quot;:&quot;804-814&quot;,&quot;abstract&quot;:&quot;Objectives: This is the second of a pair of studies designed to evaluate the efficacy and safety of onabotulinumtoxinA (BOTOX®) for prophylaxis of headaches in adults with chronic migraine. Methods: PREEMPT 2 was a phase 3 study, with a 24-week, double-blind, placebo-controlled phase, followed by a 32-week, open-label phase. Subjects were randomized (1:1) to injections of onabotulinumtoxinA (155U-195U; n = 347) or placebo (n = 358) every 12 weeks for two cycles. The primary efficacy endpoint was mean change in headache days per 28 days from baseline to weeks 21-24 post-treatment. Results: OnabotulinumtoxinA was statistically significantly superior to placebo for the primary endpoint, frequency of headache days per 28 days relative to baseline (-9.0 onabotulinumtoxinA/-6.7 placebo, p &lt;.001). OnabotulinumtoxinA was significantly favoured in all secondary endpoint comparisons. OnabotulinumtoxinA was safe and well tolerated, with few treatment-related adverse events. Few patients (3.5% onabotulinumtoxinA/1.4% placebo) discontinued due to adverse events. Conclusions: The results of PREEMPT 2 demonstrate that onabotulinumtoxinA is effective for prophylaxis of headache in adults with chronic migraine. Repeated onabotulinumtoxinA treatments were safe and well tolerated. © International Headache Society 2010.&quot;,&quot;issue&quot;:&quot;7&quot;,&quot;volume&quot;:&quot;30&quot;,&quot;container-title-short&quot;:&quot;&quot;},&quot;isTemporary&quot;:false}]},{&quot;citationID&quot;:&quot;MENDELEY_CITATION_6bee2ca9-c4c8-4ee8-8a6b-b66f3bcae885&quot;,&quot;properties&quot;:{&quot;noteIndex&quot;:0},&quot;isEdited&quot;:false,&quot;manualOverride&quot;:{&quot;isManuallyOverridden&quot;:false,&quot;citeprocText&quot;:&quot;&lt;span style=\&quot;baseline\&quot;&gt;[56]&lt;/span&gt;&quot;,&quot;manualOverrideText&quot;:&quot;&quot;},&quot;citationTag&quot;:&quot;MENDELEY_CITATION_v3_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&quot;,&quot;citationItems&quot;:[{&quot;id&quot;:&quot;40161a7b-4a76-3b70-a1a3-527d0e3c8290&quot;,&quot;itemData&quot;:{&quot;type&quot;:&quot;article-journal&quot;,&quot;id&quot;:&quot;40161a7b-4a76-3b70-a1a3-527d0e3c8290&quot;,&quot;title&quot;:&quot;Botulinum toxin for the treatment of chronic migraine: the placebo effect&quot;,&quot;groupId&quot;:&quot;3aa96894-0c7a-3d8a-a238-141af06dd8f9&quot;,&quot;author&quot;:[{&quot;family&quot;:&quot;Solomon&quot;,&quot;given&quot;:&quot;Seymour&quot;,&quot;parse-names&quot;:false,&quot;dropping-particle&quot;:&quot;&quot;,&quot;non-dropping-particle&quot;:&quot;&quot;}],&quot;container-title&quot;:&quot;Headache&quot;,&quot;container-title-short&quot;:&quot;Headache&quot;,&quot;accessed&quot;:{&quot;date-parts&quot;:[[2022,5,25]]},&quot;DOI&quot;:&quot;10.1111/J.1526-4610.2011.01915.X&quot;,&quot;ISSN&quot;:&quot;1526-4610&quot;,&quot;PMID&quot;:&quot;21631480&quot;,&quot;issued&quot;:{&quot;date-parts&quot;:[[2011,6]]},&quot;page&quot;:&quot;980-984&quot;,&quot;abstract&quot;:&quot;Botulinum toxin A used to treat headache evokes prominent placebo effects and it is likely that these effects are solely responsible for its apparent effectiveness. © 2011 American Headache Society.&quot;,&quot;publisher&quot;:&quot;Headache&quot;,&quot;issue&quot;:&quot;6&quot;,&quot;volume&quot;:&quot;51&quot;},&quot;isTemporary&quot;:false}]},{&quot;citationID&quot;:&quot;MENDELEY_CITATION_a589818b-59b0-41d5-8d24-631abfecb62f&quot;,&quot;properties&quot;:{&quot;noteIndex&quot;:0},&quot;isEdited&quot;:false,&quot;manualOverride&quot;:{&quot;isManuallyOverridden&quot;:false,&quot;citeprocText&quot;:&quot;&lt;span style=\&quot;baseline\&quot;&gt;[56,57]&lt;/span&gt;&quot;,&quot;manualOverrideText&quot;:&quot;&quot;},&quot;citationTag&quot;:&quot;MENDELEY_CITATION_v3_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&quot;,&quot;citationItems&quot;:[{&quot;id&quot;:&quot;40161a7b-4a76-3b70-a1a3-527d0e3c8290&quot;,&quot;itemData&quot;:{&quot;type&quot;:&quot;article-journal&quot;,&quot;id&quot;:&quot;40161a7b-4a76-3b70-a1a3-527d0e3c8290&quot;,&quot;title&quot;:&quot;Botulinum toxin for the treatment of chronic migraine: the placebo effect&quot;,&quot;groupId&quot;:&quot;3aa96894-0c7a-3d8a-a238-141af06dd8f9&quot;,&quot;author&quot;:[{&quot;family&quot;:&quot;Solomon&quot;,&quot;given&quot;:&quot;Seymour&quot;,&quot;parse-names&quot;:false,&quot;dropping-particle&quot;:&quot;&quot;,&quot;non-dropping-particle&quot;:&quot;&quot;}],&quot;container-title&quot;:&quot;Headache&quot;,&quot;container-title-short&quot;:&quot;Headache&quot;,&quot;accessed&quot;:{&quot;date-parts&quot;:[[2022,5,25]]},&quot;DOI&quot;:&quot;10.1111/J.1526-4610.2011.01915.X&quot;,&quot;ISSN&quot;:&quot;1526-4610&quot;,&quot;PMID&quot;:&quot;21631480&quot;,&quot;issued&quot;:{&quot;date-parts&quot;:[[2011,6]]},&quot;page&quot;:&quot;980-984&quot;,&quot;abstract&quot;:&quot;Botulinum toxin A used to treat headache evokes prominent placebo effects and it is likely that these effects are solely responsible for its apparent effectiveness. © 2011 American Headache Society.&quot;,&quot;publisher&quot;:&quot;Headache&quot;,&quot;issue&quot;:&quot;6&quot;,&quot;volume&quot;:&quot;51&quot;},&quot;isTemporary&quot;:false},{&quot;id&quot;:&quot;eaa5b9ce-d6df-3485-a93d-ed910fb473a7&quot;,&quot;itemData&quot;:{&quot;type&quot;:&quot;article-journal&quot;,&quot;id&quot;:&quot;eaa5b9ce-d6df-3485-a93d-ed910fb473a7&quot;,&quot;title&quot;:&quot;Differential effectiveness of placebo treatments: a systematic review of migraine prophylaxis&quot;,&quot;groupId&quot;:&quot;3aa96894-0c7a-3d8a-a238-141af06dd8f9&quot;,&quot;author&quot;:[{&quot;family&quot;:&quot;Meissner&quot;,&quot;given&quot;:&quot;K&quot;,&quot;parse-names&quot;:false,&quot;dropping-particle&quot;:&quot;&quot;,&quot;non-dropping-particle&quot;:&quot;&quot;},{&quot;family&quot;:&quot;Fässler&quot;,&quot;given&quot;:&quot;M&quot;,&quot;parse-names&quot;:false,&quot;dropping-particle&quot;:&quot;&quot;,&quot;non-dropping-particle&quot;:&quot;&quot;},{&quot;family&quot;:&quot;Rücker&quot;,&quot;given&quot;:&quot;G&quot;,&quot;parse-names&quot;:false,&quot;dropping-particle&quot;:&quot;&quot;,&quot;non-dropping-particle&quot;:&quot;&quot;},{&quot;family&quot;:&quot;et al.&quot;,&quot;given&quot;:&quot;&quot;,&quot;parse-names&quot;:false,&quot;dropping-particle&quot;:&quot;&quot;,&quot;non-dropping-particle&quot;:&quot;&quot;}],&quot;container-title&quot;:&quot;JAMA Internal Medicine&quot;,&quot;container-title-short&quot;:&quot;JAMA Intern Med&quot;,&quot;DOI&quot;:&quot;10.1001/jamainternmed.2013.10391&quot;,&quot;ISSN&quot;:&quot;2168-6106&quot;,&quot;issued&quot;:{&quot;date-parts&quot;:[[2013]]},&quot;page&quot;:&quot;1941-1951&quot;,&quot;abstract&quot;:&quot;Importance  When analyzing results of randomized clinical trials, the treatment with the greatest specific effect compared with its placebo control is considered to be the most effective one. Although systematic variations of improvements in placebo control groups would have important implications for the interpretation of placebo-controlled trials, the knowledge base on the subject is weak.Objective  To investigate whether different types of placebo treatments are associated with different responses using the studies of migraine prophylaxis for this analysis.Design, Setting, and Participants  We searched relevant sources through February 2012 and contacted the authors to identify randomized clinical trials on the prophylaxis of migraine with an observation period of at least 8 weeks after randomization that compared an experimental treatment with a placebo control group. We calculated pooled random-effects estimates according to the type of placebo for the proportions of treatment response. We performed meta-regression analyses to identify sources of heterogeneity. In a network meta-analysis, direct and indirect comparisons within and across trials were combined. Additional analyses were performed for continuous outcomes.Exposure  Active migraine treatment and the placebo control conditions.Main Outcomes and Measures  Proportion of treatment responders, defined as having an attack frequency reduction of at least 50%. Other available outcomes in order of preference included a reduction of 50% or greater in migraine days, the number of headache days, or headache score or a significant improvement as assessed by the patients or their physicians. Results  Of the 102 eligible trials, 23 could not be included in the meta-analyses owing to insufficient data. Sham acupuncture (proportion of responders, 0.38 [95% CI, 0.30-0.47]) and sham surgery (0.58 [0.37-0.77]) were associated with a more pronounced reduction of migraine frequency than oral pharmacological placebos (0.22 [0.17-0.28]) and were the only significant predictors of response in placebo groups in multivariable analyses (P = .005 and P = .001, respectively). Network meta-analysis confirmed that more patients reported response in sham acupuncture groups than in oral pharmacological placebo groups (odds ratio, 1.88 [95% CI, 1.30-2.72]). Corresponding analyses for continuous outcomes showed similar findings.Conclusions and Relevance  Sham acupuncture and sham surgery are associated with higher responder ratios than oral pharmacological placebos. Clinicians who treat patients with migraine should be aware that a relevant part of the overall effect they observe in practice might be due to nonspecific effects and that the size of such effects might differ between treatment modalities.&quot;,&quot;issue&quot;:&quot;21&quot;,&quot;volume&quot;:&quot;173&quot;},&quot;isTemporary&quot;:false}]},{&quot;citationID&quot;:&quot;MENDELEY_CITATION_86ec1061-a5c7-4150-ab2c-b641eedcb142&quot;,&quot;properties&quot;:{&quot;noteIndex&quot;:0},&quot;isEdited&quot;:false,&quot;manualOverride&quot;:{&quot;isManuallyOverridden&quot;:false,&quot;citeprocText&quot;:&quot;&lt;span style=\&quot;baseline\&quot;&gt;[58]&lt;/span&gt;&quot;,&quot;manualOverrideText&quot;:&quot;&quot;},&quot;citationTag&quot;:&quot;MENDELEY_CITATION_v3_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&quot;,&quot;citationItems&quot;:[{&quot;id&quot;:&quot;04ebd885-470e-3359-93f8-53a98354b276&quot;,&quot;itemData&quot;:{&quot;type&quot;:&quot;article-journal&quot;,&quot;id&quot;:&quot;04ebd885-470e-3359-93f8-53a98354b276&quot;,&quot;title&quot;:&quot;Personality trait predictors of placebo analgesia and neurobiological correlates&quot;,&quot;groupId&quot;:&quot;3aa96894-0c7a-3d8a-a238-141af06dd8f9&quot;,&quot;author&quot;:[{&quot;family&quot;:&quot;Peciña&quot;,&quot;given&quot;:&quot;Marta&quot;,&quot;parse-names&quot;:false,&quot;dropping-particle&quot;:&quot;&quot;,&quot;non-dropping-particle&quot;:&quot;&quot;},{&quot;family&quot;:&quot;Azhar&quot;,&quot;given&quot;:&quot;Hamdan&quot;,&quot;parse-names&quot;:false,&quot;dropping-particle&quot;:&quot;&quot;,&quot;non-dropping-particle&quot;:&quot;&quot;},{&quot;family&quot;:&quot;Love&quot;,&quot;given&quot;:&quot;Tiffany M.&quot;,&quot;parse-names&quot;:false,&quot;dropping-particle&quot;:&quot;&quot;,&quot;non-dropping-particle&quot;:&quot;&quot;},{&quot;family&quot;:&quot;Lu&quot;,&quot;given&quot;:&quot;Tingting&quot;,&quot;parse-names&quot;:false,&quot;dropping-particle&quot;:&quot;&quot;,&quot;non-dropping-particle&quot;:&quot;&quot;},{&quot;family&quot;:&quot;Fredrickson&quot;,&quot;given&quot;:&quot;Barbara L.&quot;,&quot;parse-names&quot;:false,&quot;dropping-particle&quot;:&quot;&quot;,&quot;non-dropping-particle&quot;:&quot;&quot;},{&quot;family&quot;:&quot;Stohler&quot;,&quot;given&quot;:&quot;Christian S.&quot;,&quot;parse-names&quot;:false,&quot;dropping-particle&quot;:&quot;&quot;,&quot;non-dropping-particle&quot;:&quot;&quot;},{&quot;family&quot;:&quot;Zubieta&quot;,&quot;given&quot;:&quot;Jon Kar&quot;,&quot;parse-names&quot;:false,&quot;dropping-particle&quot;:&quot;&quot;,&quot;non-dropping-particle&quot;:&quot;&quot;}],&quot;container-title&quot;:&quot;Neuropsychopharmacology&quot;,&quot;DOI&quot;:&quot;10.1038/npp.2012.227&quot;,&quot;ISSN&quot;:&quot;0893133X&quot;,&quot;PMID&quot;:&quot;23187726&quot;,&quot;issued&quot;:{&quot;date-parts&quot;:[[2013,3]]},&quot;page&quot;:&quot;639-646&quot;,&quot;abstract&quot;:&quot;Personality traits have been shown to interact with environmental cues to modulate biological responses including treatment responses, and potentially having a role in the formation of placebo effects. Here, we assessed psychological traits in 50 healthy controls as to their capacity to predict placebo analgesic effects, placebo-induced activation of μ-opioid neurotransmission and changes in cortisol plasma levels during a sustained experimental pain challenge (hypertonic saline infused in the masseter muscle) with and without placebo administration. Statistical analyses showed that an aggregate of scores from Ego-Resiliency, NEO Altruism, NEO Straightforwardness (positive predictors) and NEO Angry Hostility (negative predictor) scales accounted for 25% of the variance in placebo analgesic responses. Molecular imaging showed that subjects scoring above the median in a composite of those trait measures also presented greater placebo-induced activation of μ-opioid neurotransmission in the subgenual and dorsal anterior cingulate cortex (ACC), orbitofrontal cortex, insula, nucleus accumbens, amygdala and periaqueductal gray (PAG). Endogenous opioid release in the dorsal ACC and PAG was positively correlated with placebo-induced reductions in pain ratings. Significant reductions in cortisol levels were observed during placebo administration and were positively correlated with decreases in pain ratings, μ-opioid system activation in the dorsal ACC and PAG, and as a trend, negatively with NEO Angry Hostility scores. Our results show that personality traits explain a substantial proportion of the variance in placebo analgesic responses and are further associated with activations in endogenous opioid neurotransmission, and as a trend cortisol plasma levels. This initial data, if replicated in larger sample, suggest that simple trait measures easily deployable in the field could be utilized to reduce variability in clinical trials, but may also point to measures of individual resiliency in the face of aversive stimuli such as persistent pain and potentially other stressors. © 2013 American College of Neuropsychopharmacology. All rights reserved.&quot;,&quot;issue&quot;:&quot;4&quot;,&quot;volume&quot;:&quot;38&quot;,&quot;container-title-short&quot;:&quot;&quot;},&quot;isTemporary&quot;:false}]},{&quot;citationID&quot;:&quot;MENDELEY_CITATION_50864c57-9300-4eee-ad48-9dc0e16cfdd9&quot;,&quot;properties&quot;:{&quot;noteIndex&quot;:0},&quot;isEdited&quot;:false,&quot;manualOverride&quot;:{&quot;isManuallyOverridden&quot;:false,&quot;citeprocText&quot;:&quot;&lt;span style=\&quot;baseline\&quot;&gt;[59]&lt;/span&gt;&quot;,&quot;manualOverrideText&quot;:&quot;&quot;},&quot;citationTag&quot;:&quot;MENDELEY_CITATION_v3_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&quot;,&quot;citationItems&quot;:[{&quot;id&quot;:&quot;21585b64-2a54-3f54-9a80-f1d344c006d3&quot;,&quot;itemData&quot;:{&quot;type&quot;:&quot;article-journal&quot;,&quot;id&quot;:&quot;21585b64-2a54-3f54-9a80-f1d344c006d3&quot;,&quot;title&quot;:&quot;Can psychological expectation models be adapted for placebo research?&quot;,&quot;groupId&quot;:&quot;3aa96894-0c7a-3d8a-a238-141af06dd8f9&quot;,&quot;author&quot;:[{&quot;family&quot;:&quot;Rief&quot;,&quot;given&quot;:&quot;Winfried&quot;,&quot;parse-names&quot;:false,&quot;dropping-particle&quot;:&quot;&quot;,&quot;non-dropping-particle&quot;:&quot;&quot;},{&quot;family&quot;:&quot;Petrie&quot;,&quot;given&quot;:&quot;Keith J.&quot;,&quot;parse-names&quot;:false,&quot;dropping-particle&quot;:&quot;&quot;,&quot;non-dropping-particle&quot;:&quot;&quot;}],&quot;container-title&quot;:&quot;Frontiers in Psychology&quot;,&quot;container-title-short&quot;:&quot;Front Psychol&quot;,&quot;DOI&quot;:&quot;10.3389/fpsyg.2016.01876&quot;,&quot;ISSN&quot;:&quot;16641078&quot;,&quot;issued&quot;:{&quot;date-parts&quot;:[[2016,11,28]]},&quot;page&quot;:&quot;1876&quot;,&quot;abstract&quot;:&quot;Placebo responses contribute substantially to the effect and clinical outcome of medical treatments. Patients' expectations have been identified as one of the major mechanisms contributing to placebo effects. However, to date a general theoretical framework to better understand how patient expectations interact with features of medical treatment has not been developed. In this paper we outline an expectation model that can be used as framework for experimental studies on both placebo and nocebo mechanisms. This model is based on psychological concepts of expectation development, expectation maintenance, and expectation change within the typical paradigms used in placebo research. This theoretical framework reflects the dynamic aspects of the interaction between expectations and medical treatment, and offers a platform to combine psychological and neurophysiological research activities. Moreover, this model can be used to identify important future research questions. For example, we argue that the dynamic processes of expectation maintenance vs. expectation changes are not sufficiently addressed in current research on placebo mechanisms. Therefore, the question about how to change and optimize patients' expectations prior to treatment should be a special focus of future clinical research.&quot;,&quot;publisher&quot;:&quot;Frontiers Media S.A.&quot;,&quot;volume&quot;:&quot;7&quot;},&quot;isTemporary&quot;:false}]},{&quot;citationID&quot;:&quot;MENDELEY_CITATION_39ece781-fdba-48a6-92aa-60d2d12fe8f7&quot;,&quot;properties&quot;:{&quot;noteIndex&quot;:0},&quot;isEdited&quot;:false,&quot;manualOverride&quot;:{&quot;isManuallyOverridden&quot;:false,&quot;citeprocText&quot;:&quot;&lt;span style=\&quot;baseline\&quot;&gt;[5,60]&lt;/span&gt;&quot;,&quot;manualOverrideText&quot;:&quot;&quot;},&quot;citationTag&quot;:&quot;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&quot;,&quot;citationItems&quot;:[{&quot;id&quot;:&quot;9b496c78-385d-38b4-b5b8-e93d08ea483d&quot;,&quot;itemData&quot;:{&quot;type&quot;:&quot;article&quot;,&quot;id&quot;:&quot;9b496c78-385d-38b4-b5b8-e93d08ea483d&quot;,&quot;title&quot;:&quot;Pain, placebo, and test of treatment efficacy: a narrative review&quot;,&quot;groupId&quot;:&quot;3aa96894-0c7a-3d8a-a238-141af06dd8f9&quot;,&quot;author&quot;:[{&quot;family&quot;:&quot;Vase&quot;,&quot;given&quot;:&quot;Lene&quot;,&quot;parse-names&quot;:false,&quot;dropping-particle&quot;:&quot;&quot;,&quot;non-dropping-particle&quot;:&quot;&quot;},{&quot;family&quot;:&quot;Wartolowska&quot;,&quot;given&quot;:&quot;Karolina&quot;,&quot;parse-names&quot;:false,&quot;dropping-particle&quot;:&quot;&quot;,&quot;non-dropping-particle&quot;:&quot;&quot;}],&quot;container-title&quot;:&quot;British Journal of Anaesthesia&quot;,&quot;container-title-short&quot;:&quot;Br J Anaesth&quot;,&quot;DOI&quot;:&quot;10.1016/j.bja.2019.01.040&quot;,&quot;ISSN&quot;:&quot;14716771&quot;,&quot;PMID&quot;:&quot;30915982&quot;,&quot;issued&quot;:{&quot;date-parts&quot;:[[2019,8,1]]},&quot;page&quot;:&quot;e254-e262&quot;,&quot;abstract&quot;:&quot;Over the past decade, the mechanisms underlying placebo effects have begun to be identified. At the same time, the placebo response appears to have increased in pharmacological trials and marked placebo effects are found in neurostimulation and surgical trials, thereby posing the question whether non-pharmacological interventions should be placebo-controlled to a greater extent. In this narrative review we discuss how the knowledge of placebo mechanisms may help to improve placebo control in pharmacological and non-pharmacological trials. We review the psychological, neurobiological, and genetic mechanisms underlying placebo analgesia and outline the current problems and potential solutions to the challenges with placebo control in trials on pharmacological, neurostimulation, and surgical interventions. We particularly focus on how patients' perception of the therapeutic intervention, and their expectations towards treatment efficacy may help develop more precise placebo controls and blinding procedures and account for the contribution of placebo factors to the efficacy of active treatments. Finally, we discuss how systematic investigations into placebo mechanisms across various pain conditions and types of treatment are needed in order to ‘personalise’ the placebo control to the specific pathophysiology and interventions, which may ultimately lead to identification of more effective treatment for pain patients. In conclusion this review shows that it is important to understand how patients' perception and expectations influence the efficacy of active and placebo treatments in order to improve the test of new treatments. Importantly, this applies not only to assessment of drug efficacy but also to non-pharmacological trials on surgeries and stimulation procedures.&quot;,&quot;publisher&quot;:&quot;Elsevier Ltd&quot;,&quot;issue&quot;:&quot;2&quot;,&quot;volume&quot;:&quot;123&quot;},&quot;isTemporary&quot;:false},{&quot;id&quot;:&quot;f65291d2-a700-322a-9bf4-a8122edfe850&quot;,&quot;itemData&quot;:{&quot;type&quot;:&quot;article-journal&quot;,&quot;id&quot;:&quot;f65291d2-a700-322a-9bf4-a8122edfe850&quot;,&quot;title&quot;:&quot;Predictors of the placebo analgesia response in randomized controlled trials of chronic pain: a meta-analysis of the individual data from nine industrially sponsored trials&quot;,&quot;groupId&quot;:&quot;3aa96894-0c7a-3d8a-a238-141af06dd8f9&quot;,&quot;author&quot;:[{&quot;family&quot;:&quot;Vase&quot;,&quot;given&quot;:&quot;Lene&quot;,&quot;parse-names&quot;:false,&quot;dropping-particle&quot;:&quot;&quot;,&quot;non-dropping-particle&quot;:&quot;&quot;},{&quot;family&quot;:&quot;Vollert&quot;,&quot;given&quot;:&quot;Jan&quot;,&quot;parse-names&quot;:false,&quot;dropping-particle&quot;:&quot;&quot;,&quot;non-dropping-particle&quot;:&quot;&quot;},{&quot;family&quot;:&quot;Finnerup&quot;,&quot;given&quot;:&quot;Nanna B.&quot;,&quot;parse-names&quot;:false,&quot;dropping-particle&quot;:&quot;&quot;,&quot;non-dropping-particle&quot;:&quot;&quot;},{&quot;family&quot;:&quot;Miao&quot;,&quot;given&quot;:&quot;Xiaopeng&quot;,&quot;parse-names&quot;:false,&quot;dropping-particle&quot;:&quot;&quot;,&quot;non-dropping-particle&quot;:&quot;&quot;},{&quot;family&quot;:&quot;Atkinson&quot;,&quot;given&quot;:&quot;Gary&quot;,&quot;parse-names&quot;:false,&quot;dropping-particle&quot;:&quot;&quot;,&quot;non-dropping-particle&quot;:&quot;&quot;},{&quot;family&quot;:&quot;Marshall&quot;,&quot;given&quot;:&quot;Scott&quot;,&quot;parse-names&quot;:false,&quot;dropping-particle&quot;:&quot;&quot;,&quot;non-dropping-particle&quot;:&quot;&quot;},{&quot;family&quot;:&quot;Nemeth&quot;,&quot;given&quot;:&quot;Robert&quot;,&quot;parse-names&quot;:false,&quot;dropping-particle&quot;:&quot;&quot;,&quot;non-dropping-particle&quot;:&quot;&quot;},{&quot;family&quot;:&quot;Lange&quot;,&quot;given&quot;:&quot;Bernd&quot;,&quot;parse-names&quot;:false,&quot;dropping-particle&quot;:&quot;&quot;,&quot;non-dropping-particle&quot;:&quot;&quot;},{&quot;family&quot;:&quot;Liss&quot;,&quot;given&quot;:&quot;Charlie&quot;,&quot;parse-names&quot;:false,&quot;dropping-particle&quot;:&quot;&quot;,&quot;non-dropping-particle&quot;:&quot;&quot;},{&quot;family&quot;:&quot;Price&quot;,&quot;given&quot;:&quot;Donald D.&quot;,&quot;parse-names&quot;:false,&quot;dropping-particle&quot;:&quot;&quot;,&quot;non-dropping-particle&quot;:&quot;&quot;},{&quot;family&quot;:&quot;Maier&quot;,&quot;given&quot;:&quot;Christoph&quot;,&quot;parse-names&quot;:false,&quot;dropping-particle&quot;:&quot;&quot;,&quot;non-dropping-particle&quot;:&quot;&quot;},{&quot;family&quot;:&quot;Jensen&quot;,&quot;given&quot;:&quot;Troels S.&quot;,&quot;parse-names&quot;:false,&quot;dropping-particle&quot;:&quot;&quot;,&quot;non-dropping-particle&quot;:&quot;&quot;},{&quot;family&quot;:&quot;Segerdahl&quot;,&quot;given&quot;:&quot;Märta&quot;,&quot;parse-names&quot;:false,&quot;dropping-particle&quot;:&quot;&quot;,&quot;non-dropping-particle&quot;:&quot;&quot;}],&quot;container-title&quot;:&quot;Pain&quot;,&quot;container-title-short&quot;:&quot;Pain&quot;,&quot;DOI&quot;:&quot;10.1097/j.pain.0000000000000217&quot;,&quot;ISSN&quot;:&quot;18726623&quot;,&quot;PMID&quot;:&quot;25955965&quot;,&quot;issued&quot;:{&quot;date-parts&quot;:[[2015,9,1]]},&quot;page&quot;:&quot;1795-1802&quot;,&quot;abstract&quot;:&quot;A large number of analgesics have failed to prove superiority over placebo in randomized controlled trials (RCTs), and as this has been related to increasing placebo responses, there is currently an interest in specifying predictors of the placebo response. The literature on placebo mechanisms suggests that factors related to patients' expectations of treatment efficacy are pivotal for the placebo response. Also, general characteristics of RCTs have been suggested to influence the placebo response. Yet, only few meta-analyses have directly tested these hypotheses. Placebo data from 9 industrially sponsored, randomized, double-blind, placebo-controlled, multicenter phase III trials in 2017 adult patients suffering from chronic painful osteoarthritis (hip or knee) or low back pain were included. The primary outcome was pain intensity. Based on previous studies, we chose 3 expectancy-related primary predictors: type of active medication, randomization ratio, and number of planned face-to-face visits. In addition, explorative analyses tested whether RCT and patients' characteristics predicted the placebo response. Opioid trials, a high number of planned face-to-face visits, and randomization ratio predicted the magnitude of the placebo response, thereby supporting the expectancy hypothesis. Exploratory models with baseline pain intensity, age, washout length, and discontinuation because of adverse events accounted for approximately 10% of the variability in the placebo response. Based on these results and previous mechanisms studies, we think that patients' perception of treatment allocation and expectations toward treatment efficacy could potently predict outcomes of RCTs.&quot;,&quot;publisher&quot;:&quot;Lippincott Williams and Wilkins&quot;,&quot;issue&quot;:&quot;9&quot;,&quot;volume&quot;:&quot;156&quot;},&quot;isTemporary&quot;:false}]},{&quot;citationID&quot;:&quot;MENDELEY_CITATION_4711d9c9-98ed-4b0c-b523-495f6af666e3&quot;,&quot;properties&quot;:{&quot;noteIndex&quot;:0},&quot;isEdited&quot;:false,&quot;manualOverride&quot;:{&quot;isManuallyOverridden&quot;:false,&quot;citeprocText&quot;:&quot;&lt;span style=\&quot;baseline\&quot;&gt;[51]&lt;/span&gt;&quot;,&quot;manualOverrideText&quot;:&quot;&quot;},&quot;citationTag&quot;:&quot;MENDELEY_CITATION_v3_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&quot;,&quot;citationItems&quot;:[{&quot;id&quot;:&quot;4a9ed850-3655-30f3-8c30-d5c08ae64c3e&quot;,&quot;itemData&quot;:{&quot;type&quot;:&quot;article-journal&quot;,&quot;id&quot;:&quot;4a9ed850-3655-30f3-8c30-d5c08ae64c3e&quot;,&quot;title&quot;:&quot;Patient preference for early onset of efficacy of preventive migraine treatments&quot;,&quot;groupId&quot;:&quot;3aa96894-0c7a-3d8a-a238-141af06dd8f9&quot;,&quot;author&quot;:[{&quot;family&quot;:&quot;Ailani&quot;,&quot;given&quot;:&quot;Jessica&quot;,&quot;parse-names&quot;:false,&quot;dropping-particle&quot;:&quot;&quot;,&quot;non-dropping-particle&quot;:&quot;&quot;},{&quot;family&quot;:&quot;Winner&quot;,&quot;given&quot;:&quot;Paul&quot;,&quot;parse-names&quot;:false,&quot;dropping-particle&quot;:&quot;&quot;,&quot;non-dropping-particle&quot;:&quot;&quot;},{&quot;family&quot;:&quot;Hartry&quot;,&quot;given&quot;:&quot;Ann&quot;,&quot;parse-names&quot;:false,&quot;dropping-particle&quot;:&quot;&quot;,&quot;non-dropping-particle&quot;:&quot;&quot;},{&quot;family&quot;:&quot;Brevig&quot;,&quot;given&quot;:&quot;Thomas&quot;,&quot;parse-names&quot;:false,&quot;dropping-particle&quot;:&quot;&quot;,&quot;non-dropping-particle&quot;:&quot;&quot;},{&quot;family&quot;:&quot;Bøg&quot;,&quot;given&quot;:&quot;Martin&quot;,&quot;parse-names&quot;:false,&quot;dropping-particle&quot;:&quot;&quot;,&quot;non-dropping-particle&quot;:&quot;&quot;},{&quot;family&quot;:&quot;Lassen&quot;,&quot;given&quot;:&quot;Anders Blædel&quot;,&quot;parse-names&quot;:false,&quot;dropping-particle&quot;:&quot;&quot;,&quot;non-dropping-particle&quot;:&quot;&quot;},{&quot;family&quot;:&quot;Marsh&quot;,&quot;given&quot;:&quot;Kevin&quot;,&quot;parse-names&quot;:false,&quot;dropping-particle&quot;:&quot;&quot;,&quot;non-dropping-particle&quot;:&quot;&quot;},{&quot;family&quot;:&quot;Cutts&quot;,&quot;given&quot;:&quot;Katelyn&quot;,&quot;parse-names&quot;:false,&quot;dropping-particle&quot;:&quot;&quot;,&quot;non-dropping-particle&quot;:&quot;&quot;},{&quot;family&quot;:&quot;Lay&quot;,&quot;given&quot;:&quot;Agathe&quot;,&quot;parse-names&quot;:false,&quot;dropping-particle&quot;:&quot;&quot;,&quot;non-dropping-particle&quot;:&quot;le&quot;}],&quot;container-title&quot;:&quot;Headache&quot;,&quot;container-title-short&quot;:&quot;Headache&quot;,&quot;DOI&quot;:&quot;10.1111/head.14255&quot;,&quot;ISSN&quot;:&quot;15264610&quot;,&quot;PMID&quot;:&quot;35187644&quot;,&quot;issued&quot;:{&quot;date-parts&quot;:[[2022,3,1]]},&quot;page&quot;:&quot;374-382&quot;,&quot;abstract&quot;:&quot;Objective: The objective of this study was to ascertain to what extent adults with migraine value an early onset of efficacy for preventive migraine treatments. Background: In placebo-controlled clinical trials, treatment with eptinezumab resulted in a lower proportion of adults with migraine on the first day following infusion (day 1; 14% point-reduction for chronic migraine [CM] in PROMISE-2 and 8% point-reduction for episodic migraine [EM] in PROMISE-1). Methods: Adults with migraine completed an online preference-elicitation thresholding exercise to ascertain to what extent they value not having a migraine on day 1 postdosing relative to a clinically relevant reduction in number of migraine days during the first month postdosing (≥2 migraine-free days for CM and ≥1 migraine-free days for EM). Results: One hundred and one participants (mean age, 50.6 ± 12.4 years; 81 [80%] women) were included. In participants with CM, 29 of 50 (58%) considered the eptinezumab-generated reduction in the likelihood of migraine on day 1 postdosing to be at least as important as a clinically relevant reduction in number of migraine days the first month postdosing, whereas 37 of 50 (74%) considered a clinically relevant reduction of migraine days the first month postdosing to have a value equivalent to the eptinezumab-generated reduction in the likelihood of migraine on day 1 postdosing. In participants with EM, 18 of 35 (51%) considered the eptinezumab-generated reduction in the likelihood of migraine on day 1 postdosing to be at least as important as a clinically relevant reduction in migraine days the first month postdosing, whereas 24 of 35 (69%) considered a clinically relevant reduction of migraine days the first month postdosing to have a value equivalent to the eptinezumab-generated reduction in the likelihood of migraine on day 1 postdosing. Conclusion: Most participants considered the reduction in the likelihood of migraine offered by eptinezumab on day 1 postdosing to be at least as important as a clinically relevant reduction in migraine days the first month postdosing.&quot;,&quot;publisher&quot;:&quot;John Wiley and Sons Inc&quot;,&quot;issue&quot;:&quot;3&quot;,&quot;volume&quot;:&quot;62&quot;},&quot;isTemporary&quot;:false}]},{&quot;citationID&quot;:&quot;MENDELEY_CITATION_11b6f8ff-eb7e-476c-83ba-296c4a5b4949&quot;,&quot;properties&quot;:{&quot;noteIndex&quot;:0},&quot;isEdited&quot;:false,&quot;manualOverride&quot;:{&quot;isManuallyOverridden&quot;:false,&quot;citeprocText&quot;:&quot;&lt;span style=\&quot;baseline\&quot;&gt;[26]&lt;/span&gt;&quot;,&quot;manualOverrideText&quot;:&quot;&quot;},&quot;citationTag&quot;:&quot;MENDELEY_CITATION_v3_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&quot;,&quot;citationItems&quot;:[{&quot;id&quot;:&quot;d41b616e-69b5-3bb5-b612-aade8b12ed35&quot;,&quot;itemData&quot;:{&quot;type&quot;:&quot;article-journal&quot;,&quot;id&quot;:&quot;d41b616e-69b5-3bb5-b612-aade8b12ed35&quot;,&quot;title&quot;:&quot;ARISE: a phase 3 randomized trial of erenumab for episodic migraine&quot;,&quot;groupId&quot;:&quot;3aa96894-0c7a-3d8a-a238-141af06dd8f9&quot;,&quot;author&quot;:[{&quot;family&quot;:&quot;Dodick&quot;,&quot;given&quot;:&quot;D W&quot;,&quot;parse-names&quot;:false,&quot;dropping-particle&quot;:&quot;&quot;,&quot;non-dropping-particle&quot;:&quot;&quot;},{&quot;family&quot;:&quot;Ashina&quot;,&quot;given&quot;:&quot;M&quot;,&quot;parse-names&quot;:false,&quot;dropping-particle&quot;:&quot;&quot;,&quot;non-dropping-particle&quot;:&quot;&quot;},{&quot;family&quot;:&quot;Brandes&quot;,&quot;given&quot;:&quot;J L&quot;,&quot;parse-names&quot;:false,&quot;dropping-particle&quot;:&quot;&quot;,&quot;non-dropping-particle&quot;:&quot;&quot;},{&quot;family&quot;:&quot;Kudrow&quot;,&quot;given&quot;:&quot;D&quot;,&quot;parse-names&quot;:false,&quot;dropping-particle&quot;:&quot;&quot;,&quot;non-dropping-particle&quot;:&quot;&quot;},{&quot;family&quot;:&quot;Lanteri-Minet&quot;,&quot;given&quot;:&quot;M&quot;,&quot;parse-names&quot;:false,&quot;dropping-particle&quot;:&quot;&quot;,&quot;non-dropping-particle&quot;:&quot;&quot;},{&quot;family&quot;:&quot;Osipova&quot;,&quot;given&quot;:&quot;V&quot;,&quot;parse-names&quot;:false,&quot;dropping-particle&quot;:&quot;&quot;,&quot;non-dropping-particle&quot;:&quot;&quot;},{&quot;family&quot;:&quot;Palmer&quot;,&quot;given&quot;:&quot;K&quot;,&quot;parse-names&quot;:false,&quot;dropping-particle&quot;:&quot;&quot;,&quot;non-dropping-particle&quot;:&quot;&quot;},{&quot;family&quot;:&quot;Picard&quot;,&quot;given&quot;:&quot;H&quot;,&quot;parse-names&quot;:false,&quot;dropping-particle&quot;:&quot;&quot;,&quot;non-dropping-particle&quot;:&quot;&quot;},{&quot;family&quot;:&quot;Mikol&quot;,&quot;given&quot;:&quot;D D&quot;,&quot;parse-names&quot;:false,&quot;dropping-particle&quot;:&quot;&quot;,&quot;non-dropping-particle&quot;:&quot;&quot;},{&quot;family&quot;:&quot;Lenz&quot;,&quot;given&quot;:&quot;R A&quot;,&quot;parse-names&quot;:false,&quot;dropping-particle&quot;:&quot;&quot;,&quot;non-dropping-particle&quot;:&quot;&quot;}],&quot;container-title&quot;:&quot;Cephalalgia&quot;,&quot;DOI&quot;:&quot;10.1177/0333102418759786&quot;,&quot;ISSN&quot;:&quot;0333-1024&quot;,&quot;PMID&quot;:&quot;29471679&quot;,&quot;issued&quot;:{&quot;date-parts&quot;:[[2018]]},&quot;page&quot;:&quot;1026-1037&quot;,&quot;language&quot;:&quot;eng&quot;,&quot;abstract&quot;:&quot;Background Calcitonin gene-related peptide plays an important role in migraine pathophysiology. Erenumab, a human monoclonal antibody that inhibits the calcitonin gene-related peptide receptor, is being evaluated for migraine prevention. Methods In this randomized, double-blind, placebo-controlled, phase 3 study, 577 adults with episodic migraine were randomized to placebo or 70 mg erenumab; 570 patients were included in efficacy analyses. Primary endpoint was change in monthly migraine days. Secondary endpoints were &gt;/=50% reduction in monthly migraine days, change in acute migraine-specific medication treatment days, and &gt;/=5-point reduction in Physical Impairment and Impact on Everyday Activities domain scores measured by the Migraine Physical Function Impact Diary. All endpoints assessed change from baseline at month 3. Results Patients receiving erenumab experienced -2.9 days change in monthly migraine days, compared with -1.8 days for placebo, least-squares mean (95% CI) treatment difference of -1.0 (-1.6, -0.5) ( p &lt; 0.001). A &gt;/= 50% reduction in monthly migraine days was achieved by 39.7% (erenumab) and 29.5% (placebo) of patients (OR:1.59 (95% CI: 1.12, 2.27) ( p = 0.010). Migraine-specific medication treatment days were reduced by -1.2 (erenumab) and -0.6 (placebo) days, a treatment difference of -0.6 (-1.0, -0.2) ( p = 0.002). The &gt;/=5-point reduction rates in Migraine Physical Function Impact Diary - Physical Impairment were 33.0% and 27.1% (OR:1.33 (0.92, 1.90) ( p = 0.13) and in Migraine Physical Function Impact Diary - Everyday Activities were 40.4% and 35.8% (OR:1.22 (0.87, 1.71) ( p = 0.26). Safety and adverse event profiles of erenumab were similar to placebo. Most frequent adverse events were upper respiratory tract infection, injection site pain, and nasopharyngitis. Conclusions As a preventive treatment of episodic migraine, erenumab at a dosage of 70 mg monthly significantly reduced migraine frequency and acute migraine-specific medication use. (Funded by Amgen). Trial registration ClinicalTrials.gov, NCT02483585.&quot;,&quot;edition&quot;:&quot;2018/02/24&quot;,&quot;issue&quot;:&quot;6&quot;,&quot;volume&quot;:&quot;38&quot;,&quot;container-title-short&quot;:&quot;&quot;},&quot;isTemporary&quot;:false}]},{&quot;citationID&quot;:&quot;MENDELEY_CITATION_5ada0c82-bb4a-424a-b05f-acc8c08693ee&quot;,&quot;properties&quot;:{&quot;noteIndex&quot;:0},&quot;isEdited&quot;:false,&quot;manualOverride&quot;:{&quot;isManuallyOverridden&quot;:false,&quot;citeprocText&quot;:&quot;&lt;span style=\&quot;baseline\&quot;&gt;[27]&lt;/span&gt;&quot;,&quot;manualOverrideText&quot;:&quot;&quot;},&quot;citationTag&quot;:&quot;MENDELEY_CITATION_v3_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&quot;,&quot;citationItems&quot;:[{&quot;id&quot;:&quot;dcd0bd10-0a8b-3769-91b3-a7d3b0d02f75&quot;,&quot;itemData&quot;:{&quot;type&quot;:&quot;article-journal&quot;,&quot;id&quot;:&quot;dcd0bd10-0a8b-3769-91b3-a7d3b0d02f75&quot;,&quot;title&quot;:&quot;Evaluation of galcanezumab for the prevention of episodic migraine: the EVOLVE-1 randomized clinical trial&quot;,&quot;groupId&quot;:&quot;3aa96894-0c7a-3d8a-a238-141af06dd8f9&quot;,&quot;author&quot;:[{&quot;family&quot;:&quot;Stauffer&quot;,&quot;given&quot;:&quot;V L&quot;,&quot;parse-names&quot;:false,&quot;dropping-particle&quot;:&quot;&quot;,&quot;non-dropping-particle&quot;:&quot;&quot;},{&quot;family&quot;:&quot;Dodick&quot;,&quot;given&quot;:&quot;D W&quot;,&quot;parse-names&quot;:false,&quot;dropping-particle&quot;:&quot;&quot;,&quot;non-dropping-particle&quot;:&quot;&quot;},{&quot;family&quot;:&quot;Zhang&quot;,&quot;given&quot;:&quot;Q&quot;,&quot;parse-names&quot;:false,&quot;dropping-particle&quot;:&quot;&quot;,&quot;non-dropping-particle&quot;:&quot;&quot;},{&quot;family&quot;:&quot;Carter&quot;,&quot;given&quot;:&quot;J N&quot;,&quot;parse-names&quot;:false,&quot;dropping-particle&quot;:&quot;&quot;,&quot;non-dropping-particle&quot;:&quot;&quot;},{&quot;family&quot;:&quot;Ailani&quot;,&quot;given&quot;:&quot;J&quot;,&quot;parse-names&quot;:false,&quot;dropping-particle&quot;:&quot;&quot;,&quot;non-dropping-particle&quot;:&quot;&quot;},{&quot;family&quot;:&quot;Conley&quot;,&quot;given&quot;:&quot;R R&quot;,&quot;parse-names&quot;:false,&quot;dropping-particle&quot;:&quot;&quot;,&quot;non-dropping-particle&quot;:&quot;&quot;}],&quot;container-title&quot;:&quot;JAMA Neurology&quot;,&quot;DOI&quot;:&quot;10.1001/jamaneurol.2018.1212&quot;,&quot;ISSN&quot;:&quot;2168-6149&quot;,&quot;issued&quot;:{&quot;date-parts&quot;:[[2018]]},&quot;page&quot;:&quot;1080-1088&quot;,&quot;abstract&quot;:&quot;Importance  Migraine is a disabling neurological disease characterized by severe headache attacks. Treatment options reduce migraine frequency for many patients, but adverse effects lead to discontinuation in many patients.Objective  To demonstrate that galcanezumab is superior to placebo in the prevention of episodic migraine with or without aura.Design, Setting, and Participants  The EVOLVE-1 (Evaluation of LY2951742 in the Prevention of Episodic Migraine 1) trial was a double-blind, randomized, placebo-controlled (January 11, 2016, to March 22, 2017) trial comparing galcanezumab (120 mg and 240 mg) vs placebo. Patients received treatments once monthly for 6 months (subcutaneous injection via prefilled syringe) and were followed up for 5 months after their last injection. It was a multicenter, clinic-based study involving 90 sites in North America. Participants in the study were adults (aged 18 to 65 years) with at least a 1-year history of migraine, 4 to 14 migraine headache days per month and a mean of at least 2 migraine attacks per month within the past 3 months, and were diagnosed prior to age 50 years. During the study, no other preventive medications were allowed. A total of 1671 patients were assessed; 809 did not meet study entry or baseline criteria, and 858 were included in the intent-to-treat population.Interventions  Patients were randomized (2:1:1) to monthly placebo, galcanezumab, 120 mg, and galcanezumab, 240 mg.Main Outcomes and Measures  The primary outcome was overall mean change from baseline in the number of monthly migraine headache days during the treatment period. Secondary measures included at least 50%, at least 75%, and 100% reduction in monthly migraine headache days, migraine headache days with acute medication use, and scores from the Migraine-Specific Quality of Life questionnaire, Patient Global Impression of Severity, and Migraine Disability Assessment. Treatment-emergent adverse events and serious adverse events were reported.Results  Of the 1671 patients assessed, 858 (mean age, 40.7 years; 718 women [83.7%]) met study entry criteria and received at least 1 dose of investigational product. The primary objective was met for both galcanezumab doses; treatment with galcanezumab significantly reduced monthly migraine headache days (both P &amp;lt; .001) by 4.7 days (120 mg) and 4.6 days (240 mg) compared with placebo (2.8 days). All key secondary objectives were also significant after multiplicity adjustment. There were no meaningful differences between 120-mg and 240-mg doses of galcanezumab on measures of efficacy. Completion rate during treatment was high (81.9%; n = 718), and the incidence of discontinuation owing to adverse events was less than 5% across all treatment groups.Conclusions and Relevance  Galcanezumab 120-mg and 240-mg monthly injections provided clinical benefits and improved functioning. The incidence rate of adverse events was low, demonstrating the favorable tolerability profile of galcanezumab.Trial Registration  ClinicalTrials.gov Identifier: NCT02614183&quot;,&quot;issue&quot;:&quot;9&quot;,&quot;volume&quot;:&quot;75&quot;,&quot;container-title-short&quot;:&quot;JAMA Neurol&quot;},&quot;isTemporary&quot;:false}]},{&quot;citationID&quot;:&quot;MENDELEY_CITATION_41430090-3a05-49e2-80a3-0b7380a928cf&quot;,&quot;properties&quot;:{&quot;noteIndex&quot;:0},&quot;isEdited&quot;:false,&quot;manualOverride&quot;:{&quot;isManuallyOverridden&quot;:false,&quot;citeprocText&quot;:&quot;&lt;span style=\&quot;baseline\&quot;&gt;[28]&lt;/span&gt;&quot;,&quot;manualOverrideText&quot;:&quot;&quot;},&quot;citationTag&quot;:&quot;MENDELEY_CITATION_v3_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&quot;,&quot;citationItems&quot;:[{&quot;id&quot;:&quot;28a9f201-554b-3b9f-859b-7f3f11e0a789&quot;,&quot;itemData&quot;:{&quot;type&quot;:&quot;article-journal&quot;,&quot;id&quot;:&quot;28a9f201-554b-3b9f-859b-7f3f11e0a789&quot;,&quot;title&quot;:&quot;Efficacy and safety of galcanezumab for the prevention of episodic migraine: results of the EVOLVE-2 phase 3 randomized controlled clinical trial&quot;,&quot;groupId&quot;:&quot;3aa96894-0c7a-3d8a-a238-141af06dd8f9&quot;,&quot;author&quot;:[{&quot;family&quot;:&quot;Skljarevski&quot;,&quot;given&quot;:&quot;V&quot;,&quot;parse-names&quot;:false,&quot;dropping-particle&quot;:&quot;&quot;,&quot;non-dropping-particle&quot;:&quot;&quot;},{&quot;family&quot;:&quot;Matharu&quot;,&quot;given&quot;:&quot;M&quot;,&quot;parse-names&quot;:false,&quot;dropping-particle&quot;:&quot;&quot;,&quot;non-dropping-particle&quot;:&quot;&quot;},{&quot;family&quot;:&quot;Millen&quot;,&quot;given&quot;:&quot;B A&quot;,&quot;parse-names&quot;:false,&quot;dropping-particle&quot;:&quot;&quot;,&quot;non-dropping-particle&quot;:&quot;&quot;},{&quot;family&quot;:&quot;Ossipov&quot;,&quot;given&quot;:&quot;M H&quot;,&quot;parse-names&quot;:false,&quot;dropping-particle&quot;:&quot;&quot;,&quot;non-dropping-particle&quot;:&quot;&quot;},{&quot;family&quot;:&quot;Kim&quot;,&quot;given&quot;:&quot;B K&quot;,&quot;parse-names&quot;:false,&quot;dropping-particle&quot;:&quot;&quot;,&quot;non-dropping-particle&quot;:&quot;&quot;},{&quot;family&quot;:&quot;Yang&quot;,&quot;given&quot;:&quot;J Y&quot;,&quot;parse-names&quot;:false,&quot;dropping-particle&quot;:&quot;&quot;,&quot;non-dropping-particle&quot;:&quot;&quot;}],&quot;container-title&quot;:&quot;Cephalalgia&quot;,&quot;DOI&quot;:&quot;10.1177/0333102418779543&quot;,&quot;ISSN&quot;:&quot;0333-1024&quot;,&quot;PMID&quot;:&quot;29848108&quot;,&quot;issued&quot;:{&quot;date-parts&quot;:[[2018]]},&quot;page&quot;:&quot;1442-1454&quot;,&quot;language&quot;:&quot;eng&quot;,&quot;abstract&quot;:&quot;Introduction Galcanezumab is a humanized monoclonal antibody binding calcitonin gene-related peptide, used for migraine prevention. Methods A global, double-blind, 6-month study of patients with episodic migraine was undertaken with 915 intent-to-treat patients randomized to monthly galcanezumab 120 mg (n = 231) or 240 mg (n = 223) or placebo (n = 461) subcutaneous injections. Primary endpoint was overall mean change from baseline in monthly migraine headache days. Key secondary endpoints were &gt;/=50%, &gt;/= 75%, and 100% response rates; monthly migraine headache days with acute migraine medication use; Patient Global Impression of Severity rating; the Role Function-Restrictive score of the Migraine-Specific Quality of Life Questionnaire. Results Mean monthly migraine headache days were reduced by 4.3 and 4.2 days by galcanezumab 120 and 240 mg, respectively, and 2.3 days by placebo. The group differences (95% CIs) versus placebo were 2.0 (-2.6, -1.5) and 1.9 (-2.4, -1.4), respectively. Both doses were superior to placebo for all key secondary endpoints. Injection site pain was the most common treatment-emergent adverse event, reported at similar rates in all treatment groups. Both galcanezumab doses had significantly more injection site reactions and injection site pruritus, and the 240 mg group had significantly more injection site erythema versus placebo. Conclusions Galcanezumab 120 or 240 mg given once monthly was efficacious, safe, and well tolerated. Study identification EVOLVE-2; NCT02614196; https://clinicaltrials.gov/ct2/show/NCT02614196 . Trial Registration NCT02614196.&quot;,&quot;edition&quot;:&quot;2018/06/01&quot;,&quot;issue&quot;:&quot;8&quot;,&quot;volume&quot;:&quot;38&quot;,&quot;container-title-short&quot;:&quot;&quot;},&quot;isTemporary&quot;:false}]},{&quot;citationID&quot;:&quot;MENDELEY_CITATION_b986a2c6-d370-4519-a81a-2a75b501a3ee&quot;,&quot;properties&quot;:{&quot;noteIndex&quot;:0},&quot;isEdited&quot;:false,&quot;manualOverride&quot;:{&quot;isManuallyOverridden&quot;:false,&quot;citeprocText&quot;:&quot;&lt;span style=\&quot;baseline\&quot;&gt;[29]&lt;/span&gt;&quot;,&quot;manualOverrideText&quot;:&quot;&quot;},&quot;citationTag&quot;:&quot;MENDELEY_CITATION_v3_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&quot;,&quot;citationItems&quot;:[{&quot;id&quot;:&quot;dadffd5e-7f3c-3d15-b35b-7b6829b19baf&quot;,&quot;itemData&quot;:{&quot;type&quot;:&quot;article-journal&quot;,&quot;id&quot;:&quot;dadffd5e-7f3c-3d15-b35b-7b6829b19baf&quot;,&quot;title&quot;:&quot;Effect of fremanezumab compared with placebo for prevention of episodic migraine: a randomized clinical trial&quot;,&quot;groupId&quot;:&quot;3aa96894-0c7a-3d8a-a238-141af06dd8f9&quot;,&quot;author&quot;:[{&quot;family&quot;:&quot;Dodick&quot;,&quot;given&quot;:&quot;D W&quot;,&quot;parse-names&quot;:false,&quot;dropping-particle&quot;:&quot;&quot;,&quot;non-dropping-particle&quot;:&quot;&quot;},{&quot;family&quot;:&quot;Silberstein&quot;,&quot;given&quot;:&quot;S D&quot;,&quot;parse-names&quot;:false,&quot;dropping-particle&quot;:&quot;&quot;,&quot;non-dropping-particle&quot;:&quot;&quot;},{&quot;family&quot;:&quot;Bigal&quot;,&quot;given&quot;:&quot;M E&quot;,&quot;parse-names&quot;:false,&quot;dropping-particle&quot;:&quot;&quot;,&quot;non-dropping-particle&quot;:&quot;&quot;},{&quot;family&quot;:&quot;Yeung&quot;,&quot;given&quot;:&quot;P P&quot;,&quot;parse-names&quot;:false,&quot;dropping-particle&quot;:&quot;&quot;,&quot;non-dropping-particle&quot;:&quot;&quot;},{&quot;family&quot;:&quot;Goadsby&quot;,&quot;given&quot;:&quot;P J&quot;,&quot;parse-names&quot;:false,&quot;dropping-particle&quot;:&quot;&quot;,&quot;non-dropping-particle&quot;:&quot;&quot;},{&quot;family&quot;:&quot;Blankenbiller&quot;,&quot;given&quot;:&quot;T&quot;,&quot;parse-names&quot;:false,&quot;dropping-particle&quot;:&quot;&quot;,&quot;non-dropping-particle&quot;:&quot;&quot;},{&quot;family&quot;:&quot;Grozinski-Wolff&quot;,&quot;given&quot;:&quot;M&quot;,&quot;parse-names&quot;:false,&quot;dropping-particle&quot;:&quot;&quot;,&quot;non-dropping-particle&quot;:&quot;&quot;},{&quot;family&quot;:&quot;Yang&quot;,&quot;given&quot;:&quot;R&quot;,&quot;parse-names&quot;:false,&quot;dropping-particle&quot;:&quot;&quot;,&quot;non-dropping-particle&quot;:&quot;&quot;},{&quot;family&quot;:&quot;Ma&quot;,&quot;given&quot;:&quot;Y&quot;,&quot;parse-names&quot;:false,&quot;dropping-particle&quot;:&quot;&quot;,&quot;non-dropping-particle&quot;:&quot;&quot;},{&quot;family&quot;:&quot;Aycardi&quot;,&quot;given&quot;:&quot;E&quot;,&quot;parse-names&quot;:false,&quot;dropping-particle&quot;:&quot;&quot;,&quot;non-dropping-particle&quot;:&quot;&quot;}],&quot;container-title&quot;:&quot;JAMA&quot;,&quot;DOI&quot;:&quot;10.1001/jama.2018.4853&quot;,&quot;ISSN&quot;:&quot;0098-7484&quot;,&quot;PMID&quot;:&quot;29800211&quot;,&quot;issued&quot;:{&quot;date-parts&quot;:[[2018]]},&quot;page&quot;:&quot;1999-2008&quot;,&quot;language&quot;:&quot;eng&quot;,&quot;abstract&quot;:&quot;Importance: Fremanezumab, a fully humanized monoclonal antibody that targets calcitonin gene-related peptide, may be effective for treating episodic migraine. Objective: To assess the efficacy of fremanezumab compared with placebo for prevention of episodic migraine with a monthly dosing regimen or a single higher dose. Design and Setting: Randomized, double-blind, placebo-controlled, parallel-group trial conducted at 123 sites in 9 countries from March 23, 2016 (first patient randomized), to April 10, 2017, consisting of a screening visit, 28-day pretreatment period, 12-week treatment period, and final evaluation at week 12. Participants: Study participants were aged 18 to 70 years with episodic migraine (6-14 headache days, with at least 4 migraine days, during 28-day pretreatment period). Patients who had previous treatment failure with 2 classes of migraine-preventive medication were excluded. Interventions: Patients were randomized 1:1:1 to receive subcutaneous monthly dosing of fremanezumab (n = 290; 225 mg at baseline, week 4, and week 8); a single higher dose of fremanezumab, as intended to support a quarterly dose regimen (n = 291; 675 mg of fremanezumab at baseline; placebo at weeks 4 and 8); or placebo (n = 294; at baseline, week 4, and week 8). Main Outcomes and Measures: The primary end point was mean change in mean number of monthly migraine days during the 12-week period after the first dose. Results: Among 875 patients who were randomized (mean age, 41.8 [SD, 12.1] years; 742 women [85%]), 791 (90.4%) completed the trial. From baseline to 12 weeks, mean migraine days per month decreased from 8.9 days to 4.9 days in the fremanezumab monthly dosing group, from 9.2 days to 5.3 days in the fremanezumab single-higher-dose group, and from 9.1 days to 6.5 days in the placebo group. This resulted in a difference with monthly dosing vs placebo of -1.5 days (95% CI, -2.01 to -0.93 days; P &lt; .001) and with single higher dosing vs placebo of -1.3 days (95% CI, -1.79 to -0.72 days; P &lt; .001). The most common adverse events that led to discontinuation were injection site erythema (n = 3), injection site induration (n = 2), diarrhea (n = 2), anxiety (n = 2), and depression (n = 2). Conclusions and Relevance: Among patients with episodic migraine in whom multiple medication classes had not previously failed, subcutaneous fremanezumab, compared with placebo, resulted in a statistically significant 1.3- to 1.5-day reduction in the mean number of monthly migraine days over a 12-week period. Further research is needed to assess effectiveness against other preventive medications and in patients in whom multiple preventive drug classes have failed and to determine long-term safety and efficacy. Trial Registration: clinicaltrials.gov Identifier: NCT02629861.&quot;,&quot;edition&quot;:&quot;2018/05/26&quot;,&quot;issue&quot;:&quot;19&quot;,&quot;volume&quot;:&quot;319&quot;,&quot;container-title-short&quot;:&quot;JAMA&quot;},&quot;isTemporary&quot;:false}]},{&quot;citationID&quot;:&quot;MENDELEY_CITATION_208fd98f-e322-4d6c-ae0c-855cf94c6d34&quot;,&quot;properties&quot;:{&quot;noteIndex&quot;:0},&quot;isEdited&quot;:false,&quot;manualOverride&quot;:{&quot;isManuallyOverridden&quot;:false,&quot;citeprocText&quot;:&quot;&lt;span style=\&quot;baseline\&quot;&gt;[17]&lt;/span&gt;&quot;,&quot;manualOverrideText&quot;:&quot;&quot;},&quot;citationTag&quot;:&quot;MENDELEY_CITATION_v3_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&quot;,&quot;citationItems&quot;:[{&quot;id&quot;:&quot;3097ccb1-aed7-3b2e-a52c-9ac763d148d1&quot;,&quot;itemData&quot;:{&quot;type&quot;:&quot;article-journal&quot;,&quot;id&quot;:&quot;3097ccb1-aed7-3b2e-a52c-9ac763d148d1&quot;,&quot;title&quot;:&quot;Eptinezumab in episodic migraine: a randomized, double-blind, placebo-controlled study (PROMISE-1)&quot;,&quot;groupId&quot;:&quot;3aa96894-0c7a-3d8a-a238-141af06dd8f9&quot;,&quot;author&quot;:[{&quot;family&quot;:&quot;Ashina&quot;,&quot;given&quot;:&quot;Messoud&quot;,&quot;parse-names&quot;:false,&quot;dropping-particle&quot;:&quot;&quot;,&quot;non-dropping-particle&quot;:&quot;&quot;},{&quot;family&quot;:&quot;Saper&quot;,&quot;given&quot;:&quot;Joel&quot;,&quot;parse-names&quot;:false,&quot;dropping-particle&quot;:&quot;&quot;,&quot;non-dropping-particle&quot;:&quot;&quot;},{&quot;family&quot;:&quot;Cady&quot;,&quot;given&quot;:&quot;Roger&quot;,&quot;parse-names&quot;:false,&quot;dropping-particle&quot;:&quot;&quot;,&quot;non-dropping-particle&quot;:&quot;&quot;},{&quot;family&quot;:&quot;Schaeffler&quot;,&quot;given&quot;:&quot;Barbara&quot;,&quot;parse-names&quot;:false,&quot;dropping-particle&quot;:&quot;&quot;,&quot;non-dropping-particle&quot;:&quot;&quot;},{&quot;family&quot;:&quot;Biondi&quot;,&quot;given&quot;:&quot;David M&quot;,&quot;parse-names&quot;:false,&quot;dropping-particle&quot;:&quot;&quot;,&quot;non-dropping-particle&quot;:&quot;&quot;},{&quot;family&quot;:&quot;Hirman&quot;,&quot;given&quot;:&quot;Joe&quot;,&quot;parse-names&quot;:false,&quot;dropping-particle&quot;:&quot;&quot;,&quot;non-dropping-particle&quot;:&quot;&quot;},{&quot;family&quot;:&quot;Pederson&quot;,&quot;given&quot;:&quot;Susan&quot;,&quot;parse-names&quot;:false,&quot;dropping-particle&quot;:&quot;&quot;,&quot;non-dropping-particle&quot;:&quot;&quot;},{&quot;family&quot;:&quot;Allan&quot;,&quot;given&quot;:&quot;Brent&quot;,&quot;parse-names&quot;:false,&quot;dropping-particle&quot;:&quot;&quot;,&quot;non-dropping-particle&quot;:&quot;&quot;},{&quot;family&quot;:&quot;Smith&quot;,&quot;given&quot;:&quot;Jeff&quot;,&quot;parse-names&quot;:false,&quot;dropping-particle&quot;:&quot;&quot;,&quot;non-dropping-particle&quot;:&quot;&quot;}],&quot;container-title&quot;:&quot;Cephalalgia&quot;,&quot;DOI&quot;:&quot;doi: 10.1177/0333102420905132&quot;,&quot;issued&quot;:{&quot;date-parts&quot;:[[2020]]},&quot;page&quot;:&quot;241-254&quot;,&quot;abstract&quot;:&quot;ObjectiveTo evaluate the efficacy and safety of eptinezumab, a humanized anti-calcitonin gene-related peptide monoclonal antibody, in the preventive treatment of episodic migraine.MethodsThe PRevention Of Migraine via Intravenous ALD403 Safety and Efficacy-1 (PROMISE-1) study was a phase 3, multicenter, randomized, double-blind, placebo-controlled, parallel-group study. Adults with episodic migraine were randomized to eptinezumab 30 mg, 100 mg, 300 mg, or placebo for up to four intravenous (IV) doses administered every 12 weeks. The primary endpoint was change from baseline in monthly migraine days (MMDs) over weeks 1–12.ResultsA total of 888 patients received treatment across 84 study sites. Mean MMDs at baseline was ∼8.6 across treatment groups. Eptinezumab 100 mg and 300 mg met the primary endpoint, significantly reducing MMDs across weeks 1–12 compared with placebo (30 mg, −4.0; 100 mg, −3.9, p = 0.0182; 300 mg, −4.3; placebo, −3.2, p = 0.0001). Treatment-emergent adverse events were reported by 58.4% (30 mg), 63.2% (100 mg), 57.6% (300 mg), and 59.5% (placebo) of patients. Treatment-emergent adverse events reported by ≥2% of eptinezumab-treated patients at an incidence greater than placebo included: upper respiratory tract infection (30 mg, 11.4%; 100 mg, 9.9%; 300 mg, 10.3%; placebo, 7.2%), and fatigue (30 mg, 2.3%; 100 mg, 3.6%; 300 mg, 3.6%; placebo, &lt;1%).ConclusionEptinezumab (100 mg or 300 mg) significantly reduced migraine frequency, was well tolerated, and had an acceptable safety profile when used for the preventive treatment of migraine in adults with episodic migraine.ClinicalTrials.gov identifier: NCT02559895&quot;,&quot;issue&quot;:&quot;3&quot;,&quot;volume&quot;:&quot;40&quot;,&quot;container-title-short&quot;:&quot;&quot;},&quot;isTemporary&quot;:false}]},{&quot;citationID&quot;:&quot;MENDELEY_CITATION_af6828a6-2335-4639-8953-4a713170677a&quot;,&quot;properties&quot;:{&quot;noteIndex&quot;:0},&quot;isEdited&quot;:false,&quot;manualOverride&quot;:{&quot;isManuallyOverridden&quot;:false,&quot;citeprocText&quot;:&quot;&lt;span style=\&quot;baseline\&quot;&gt;[30]&lt;/span&gt;&quot;,&quot;manualOverrideText&quot;:&quot;&quot;},&quot;citationTag&quot;:&quot;MENDELEY_CITATION_v3_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&quot;,&quot;citationItems&quot;:[{&quot;id&quot;:&quot;45bacb54-8082-3bb3-ac19-9ed355a36d8a&quot;,&quot;itemData&quot;:{&quot;type&quot;:&quot;article-journal&quot;,&quot;id&quot;:&quot;45bacb54-8082-3bb3-ac19-9ed355a36d8a&quot;,&quot;title&quot;:&quot;A controlled trial of erenumab for episodic migraine&quot;,&quot;groupId&quot;:&quot;3aa96894-0c7a-3d8a-a238-141af06dd8f9&quot;,&quot;author&quot;:[{&quot;family&quot;:&quot;Goadsby&quot;,&quot;given&quot;:&quot;P J&quot;,&quot;parse-names&quot;:false,&quot;dropping-particle&quot;:&quot;&quot;,&quot;non-dropping-particle&quot;:&quot;&quot;},{&quot;family&quot;:&quot;Reuter&quot;,&quot;given&quot;:&quot;U&quot;,&quot;parse-names&quot;:false,&quot;dropping-particle&quot;:&quot;&quot;,&quot;non-dropping-particle&quot;:&quot;&quot;},{&quot;family&quot;:&quot;Hallström&quot;,&quot;given&quot;:&quot;Y&quot;,&quot;parse-names&quot;:false,&quot;dropping-particle&quot;:&quot;&quot;,&quot;non-dropping-particle&quot;:&quot;&quot;},{&quot;family&quot;:&quot;Broessner&quot;,&quot;given&quot;:&quot;G&quot;,&quot;parse-names&quot;:false,&quot;dropping-particle&quot;:&quot;&quot;,&quot;non-dropping-particle&quot;:&quot;&quot;},{&quot;family&quot;:&quot;Bonner&quot;,&quot;given&quot;:&quot;J H&quot;,&quot;parse-names&quot;:false,&quot;dropping-particle&quot;:&quot;&quot;,&quot;non-dropping-particle&quot;:&quot;&quot;},{&quot;family&quot;:&quot;Zhang&quot;,&quot;given&quot;:&quot;F&quot;,&quot;parse-names&quot;:false,&quot;dropping-particle&quot;:&quot;&quot;,&quot;non-dropping-particle&quot;:&quot;&quot;},{&quot;family&quot;:&quot;Sapra&quot;,&quot;given&quot;:&quot;S&quot;,&quot;parse-names&quot;:false,&quot;dropping-particle&quot;:&quot;&quot;,&quot;non-dropping-particle&quot;:&quot;&quot;},{&quot;family&quot;:&quot;Picard&quot;,&quot;given&quot;:&quot;H&quot;,&quot;parse-names&quot;:false,&quot;dropping-particle&quot;:&quot;&quot;,&quot;non-dropping-particle&quot;:&quot;&quot;},{&quot;family&quot;:&quot;Mikol&quot;,&quot;given&quot;:&quot;D D&quot;,&quot;parse-names&quot;:false,&quot;dropping-particle&quot;:&quot;&quot;,&quot;non-dropping-particle&quot;:&quot;&quot;},{&quot;family&quot;:&quot;Lenz&quot;,&quot;given&quot;:&quot;R A&quot;,&quot;parse-names&quot;:false,&quot;dropping-particle&quot;:&quot;&quot;,&quot;non-dropping-particle&quot;:&quot;&quot;}],&quot;container-title&quot;:&quot;N Engl J Med&quot;,&quot;DOI&quot;:&quot;10.1056/NEJMoa1705848&quot;,&quot;ISSN&quot;:&quot;0028-4793&quot;,&quot;PMID&quot;:&quot;29171821&quot;,&quot;issued&quot;:{&quot;date-parts&quot;:[[2017]]},&quot;page&quot;:&quot;2123-2132&quot;,&quot;language&quot;:&quot;eng&quot;,&quot;abstract&quot;:&quot;BACKGROUND: We tested erenumab, a fully human monoclonal antibody that inhibits the calcitonin gene-related peptide receptor, for the prevention of episodic migraine. METHODS: We randomly assigned patients to receive a subcutaneous injection of either erenumab, at a dose of 70 mg or 140 mg, or placebo monthly for 6 months. The primary end point was the change from baseline to months 4 through 6 in the mean number of migraine days per month. Secondary end points were a 50% or greater reduction in mean migraine days per month, change in the number of days of use of acute migraine-specific medication, and change in scores on the physical-impairment and everyday-activities domains of the Migraine Physical Function Impact Diary (scale transformed to 0 to 100, with higher scores representing greater migraine burden on functioning). RESULTS: A total of 955 patients underwent randomization: 317 were assigned to the 70-mg erenumab group, 319 to the 140-mg erenumab group, and 319 to the placebo group. The mean number of migraine days per month at baseline was 8.3 in the overall population; by months 4 through 6, the number of days was reduced by 3.2 in the 70-mg erenumab group and by 3.7 in the 140-mg erenumab group, as compared with 1.8 days in the placebo group (P&lt;0.001 for each dose vs. placebo). A 50% or greater reduction in the mean number of migraine days per month was achieved for 43.3% of patients in the 70-mg erenumab group and 50.0% of patients in the 140-mg erenumab group, as compared with 26.6% in the placebo group (P&lt;0.001 for each dose vs. placebo), and the number of days of use of acute migraine-specific medication was reduced by 1.1 days in the 70-mg erenumab group and by 1.6 days in the 140-mg erenumab group, as compared with 0.2 days in the placebo group (P&lt;0.001 for each dose vs. placebo). Physical-impairment scores improved by 4.2 and 4.8 points in the 70-mg and 140-mg erenumab groups, respectively, as compared with 2.4 points in the placebo group (P&lt;0.001 for each dose vs. placebo), and everyday-activities scores improved by 5.5 and 5.9 points in the 70-mg and 140-mg erenumab groups, respectively, as compared with 3.3 points in the placebo group (P&lt;0.001 for each dose vs. placebo). The rates of adverse events were similar between erenumab and placebo. CONCLUSIONS: Erenumab administered subcutaneously at a monthly dose of 70 mg or 140 mg significantly reduced migraine frequency, the effects of migraines on daily activities, and the use of acute migraine-specific medication over a period of 6 months. The long-term safety and durability of the effect of erenumab require further study. (Funded by Amgen and Novartis; STRIVE ClinicalTrials.gov number, NCT02456740 .).&quot;,&quot;edition&quot;:&quot;2017/11/25&quot;,&quot;issue&quot;:&quot;22&quot;,&quot;volume&quot;:&quot;377&quot;,&quot;container-title-short&quot;:&quot;&quot;},&quot;isTemporary&quot;:false}]},{&quot;citationID&quot;:&quot;MENDELEY_CITATION_8681b48d-f577-46d4-8e86-69b8eb48c3be&quot;,&quot;properties&quot;:{&quot;noteIndex&quot;:0},&quot;isEdited&quot;:false,&quot;manualOverride&quot;:{&quot;isManuallyOverridden&quot;:false,&quot;citeprocText&quot;:&quot;&lt;span style=\&quot;baseline\&quot;&gt;[31]&lt;/span&gt;&quot;,&quot;manualOverrideText&quot;:&quot;&quot;},&quot;citationTag&quot;:&quot;MENDELEY_CITATION_v3_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&quot;,&quot;citationItems&quot;:[{&quot;id&quot;:&quot;e2ff3cd7-d97a-3339-878d-26173e0a26ec&quot;,&quot;itemData&quot;:{&quot;type&quot;:&quot;article-journal&quot;,&quot;id&quot;:&quot;e2ff3cd7-d97a-3339-878d-26173e0a26ec&quot;,&quot;title&quot;:&quot;Fremanezumab for the preventive treatment of chronic migraine&quot;,&quot;groupId&quot;:&quot;3aa96894-0c7a-3d8a-a238-141af06dd8f9&quot;,&quot;author&quot;:[{&quot;family&quot;:&quot;Silberstein&quot;,&quot;given&quot;:&quot;S D&quot;,&quot;parse-names&quot;:false,&quot;dropping-particle&quot;:&quot;&quot;,&quot;non-dropping-particle&quot;:&quot;&quot;},{&quot;family&quot;:&quot;Dodick&quot;,&quot;given&quot;:&quot;D W&quot;,&quot;parse-names&quot;:false,&quot;dropping-particle&quot;:&quot;&quot;,&quot;non-dropping-particle&quot;:&quot;&quot;},{&quot;family&quot;:&quot;Bigal&quot;,&quot;given&quot;:&quot;M E&quot;,&quot;parse-names&quot;:false,&quot;dropping-particle&quot;:&quot;&quot;,&quot;non-dropping-particle&quot;:&quot;&quot;},{&quot;family&quot;:&quot;Yeung&quot;,&quot;given&quot;:&quot;P P&quot;,&quot;parse-names&quot;:false,&quot;dropping-particle&quot;:&quot;&quot;,&quot;non-dropping-particle&quot;:&quot;&quot;},{&quot;family&quot;:&quot;Goadsby&quot;,&quot;given&quot;:&quot;P J&quot;,&quot;parse-names&quot;:false,&quot;dropping-particle&quot;:&quot;&quot;,&quot;non-dropping-particle&quot;:&quot;&quot;},{&quot;family&quot;:&quot;Blankenbiller&quot;,&quot;given&quot;:&quot;T&quot;,&quot;parse-names&quot;:false,&quot;dropping-particle&quot;:&quot;&quot;,&quot;non-dropping-particle&quot;:&quot;&quot;},{&quot;family&quot;:&quot;Grozinski-Wolff&quot;,&quot;given&quot;:&quot;M&quot;,&quot;parse-names&quot;:false,&quot;dropping-particle&quot;:&quot;&quot;,&quot;non-dropping-particle&quot;:&quot;&quot;},{&quot;family&quot;:&quot;Yang&quot;,&quot;given&quot;:&quot;R&quot;,&quot;parse-names&quot;:false,&quot;dropping-particle&quot;:&quot;&quot;,&quot;non-dropping-particle&quot;:&quot;&quot;},{&quot;family&quot;:&quot;Ma&quot;,&quot;given&quot;:&quot;Y&quot;,&quot;parse-names&quot;:false,&quot;dropping-particle&quot;:&quot;&quot;,&quot;non-dropping-particle&quot;:&quot;&quot;},{&quot;family&quot;:&quot;Aycardi&quot;,&quot;given&quot;:&quot;E&quot;,&quot;parse-names&quot;:false,&quot;dropping-particle&quot;:&quot;&quot;,&quot;non-dropping-particle&quot;:&quot;&quot;}],&quot;container-title&quot;:&quot;N Engl J Med&quot;,&quot;DOI&quot;:&quot;10.1056/NEJMoa1709038&quot;,&quot;ISSN&quot;:&quot;0028-4793&quot;,&quot;PMID&quot;:&quot;29171818&quot;,&quot;issued&quot;:{&quot;date-parts&quot;:[[2017]]},&quot;page&quot;:&quot;2113-2122&quot;,&quot;language&quot;:&quot;eng&quot;,&quot;abstract&quot;:&quot;BACKGROUND: Fremanezumab, a humanized monoclonal antibody targeting calcitonin gene-related peptide (CGRP), is being investigated as a preventive treatment for migraine. We compared two fremanezumab dose regimens with placebo for the prevention of chronic migraine. METHODS: In this phase 3 trial, we randomly assigned patients with chronic migraine (defined as headache of any duration or severity on &gt;/=15 days per month and migraine on &gt;/=8 days per month) in a 1:1:1 ratio to receive fremanezumab quarterly (a single dose of 675 mg at baseline and placebo at weeks 4 and 8), fremanezumab monthly (675 mg at baseline and 225 mg at weeks 4 and 8), or matching placebo. Both fremanezumab and placebo were administered by means of subcutaneous injection. The primary end point was the mean change from baseline in the average number of headache days (defined as days in which headache pain lasted &gt;/=4 consecutive hours and had a peak severity of at least a moderate level or days in which acute migraine-specific medication [triptans or ergots] was used to treat a headache of any severity or duration) per month during the 12 weeks after the first dose. RESULTS: Of 1130 patients enrolled, 376 were randomly assigned to fremanezumab quarterly, 379 to fremanezumab monthly, and 375 to placebo. The mean number of baseline headache days (as defined above) per month was 13.2, 12.8, and 13.3, respectively. The least-squares mean (+/-SE) reduction in the average number of headache days per month was 4.3+/-0.3 with fremanezumab quarterly, 4.6+/-0.3 with fremanezumab monthly, and 2.5+/-0.3 with placebo (P&lt;0.001 for both comparisons with placebo). The percentage of patients with a reduction of at least 50% in the average number of headache days per month was 38% in the fremanezumab-quarterly group, 41% in the fremanezumab-monthly group, and 18% in the placebo group (P&lt;0.001 for both comparisons with placebo). Abnormalities of hepatic function occurred in 5 patients in each fremanezumab group (1%) and 3 patients in the placebo group (&lt;1%). CONCLUSIONS: Fremanezumab as a preventive treatment for chronic migraine resulted in a lower frequency of headache than placebo in this 12-week trial. Injection-site reactions to the drug were common. The long-term durability and safety of fremanezumab require further study. (Funded by Teva Pharmaceuticals; ClinicalTrials.gov number, NCT02621931 .).&quot;,&quot;edition&quot;:&quot;2017/11/25&quot;,&quot;issue&quot;:&quot;22&quot;,&quot;volume&quot;:&quot;377&quot;,&quot;container-title-short&quot;:&quot;&quot;},&quot;isTemporary&quot;:false}]},{&quot;citationID&quot;:&quot;MENDELEY_CITATION_73cf21d7-9a0b-417f-b256-819a842fc27e&quot;,&quot;properties&quot;:{&quot;noteIndex&quot;:0},&quot;isEdited&quot;:false,&quot;manualOverride&quot;:{&quot;isManuallyOverridden&quot;:false,&quot;citeprocText&quot;:&quot;&lt;span style=\&quot;baseline\&quot;&gt;[32]&lt;/span&gt;&quot;,&quot;manualOverrideText&quot;:&quot;&quot;},&quot;citationTag&quot;:&quot;MENDELEY_CITATION_v3_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&quot;,&quot;citationItems&quot;:[{&quot;id&quot;:&quot;30284dae-766d-31d7-b443-0d5874fb8d6f&quot;,&quot;itemData&quot;:{&quot;type&quot;:&quot;article-journal&quot;,&quot;id&quot;:&quot;30284dae-766d-31d7-b443-0d5874fb8d6f&quot;,&quot;title&quot;:&quot;Galcanezumab in chronic migraine: the randomized, double-blind, placebo-controlled REGAIN study&quot;,&quot;groupId&quot;:&quot;3aa96894-0c7a-3d8a-a238-141af06dd8f9&quot;,&quot;author&quot;:[{&quot;family&quot;:&quot;Detke&quot;,&quot;given&quot;:&quot;H C&quot;,&quot;parse-names&quot;:false,&quot;dropping-particle&quot;:&quot;&quot;,&quot;non-dropping-particle&quot;:&quot;&quot;},{&quot;family&quot;:&quot;Goadsby&quot;,&quot;given&quot;:&quot;P J&quot;,&quot;parse-names&quot;:false,&quot;dropping-particle&quot;:&quot;&quot;,&quot;non-dropping-particle&quot;:&quot;&quot;},{&quot;family&quot;:&quot;Wang&quot;,&quot;given&quot;:&quot;S&quot;,&quot;parse-names&quot;:false,&quot;dropping-particle&quot;:&quot;&quot;,&quot;non-dropping-particle&quot;:&quot;&quot;},{&quot;family&quot;:&quot;Friedman&quot;,&quot;given&quot;:&quot;D I&quot;,&quot;parse-names&quot;:false,&quot;dropping-particle&quot;:&quot;&quot;,&quot;non-dropping-particle&quot;:&quot;&quot;},{&quot;family&quot;:&quot;Selzler&quot;,&quot;given&quot;:&quot;K J&quot;,&quot;parse-names&quot;:false,&quot;dropping-particle&quot;:&quot;&quot;,&quot;non-dropping-particle&quot;:&quot;&quot;},{&quot;family&quot;:&quot;Aurora&quot;,&quot;given&quot;:&quot;S K&quot;,&quot;parse-names&quot;:false,&quot;dropping-particle&quot;:&quot;&quot;,&quot;non-dropping-particle&quot;:&quot;&quot;}],&quot;container-title&quot;:&quot;Neurology&quot;,&quot;DOI&quot;:&quot;10.1212/wnl.0000000000006640&quot;,&quot;ISSN&quot;:&quot;0028-3878&quot;,&quot;PMID&quot;:&quot;30446596&quot;,&quot;issued&quot;:{&quot;date-parts&quot;:[[2018]]},&quot;page&quot;:&quot;e2211-e2221&quot;,&quot;language&quot;:&quot;eng&quot;,&quot;abstract&quot;:&quot;OBJECTIVE: To evaluate the efficacy and safety of galcanezumab, a humanized monoclonal antibody that selectively binds to calcitonin gene-related peptide, in the preventive treatment of chronic migraine. METHODS: A phase 3, randomized, double-blind, placebo-controlled study of LY2951742 in patients with chronic migraine (Evaluation of Galcanezumab in the Prevention of Chronic Migraine [REGAIN]) was a phase 3 study with a 3-month double-blind, placebo-controlled treatment phase and a 9-month open-label extension. Eligible patients 18 to 65 years of age with chronic migraine were randomized 2:1:1 to monthly subcutaneous injections of placebo (n = 558), galcanezumab 120 mg (with a 240-mg loading dose, n = 278), or galcanezumab 240 mg (n = 277). The primary endpoint was the overall mean change from baseline in the number of monthly migraine headache days (MHDs) during the 3-month double-blind treatment phase. RESULTS: Mean number of monthly MHDs at baseline was 19.4 for the total sample. Both galcanezumab dose groups demonstrated greater overall mean reduction in the number of monthly MHDs compared to placebo (placebo -2.7, galcanezumab 120 mg -4.8, galcanezumab 240 mg -4.6) (p &lt; 0.001 for each dose compared to placebo). There were no clinically meaningful differences between galcanezumab doses and placebo on any safety or tolerability outcome except for a higher incidence of treatment-emergent injection-site reaction (p &lt; 0.01), injection-site erythema (p &lt; 0.001), injection-site pruritus (p &lt; 0.01), and sinusitis (p &lt; 0.05) in the galcanezumab 240-mg group relative to placebo. CONCLUSIONS: Both doses of galcanezumab were superior to placebo in reducing the number of monthly MHDs. Galcanezumab appears efficacious, safe, and well tolerated for the preventive treatment of chronic migraine. CLINICALTRIALSGOV IDENTIFIER: NCT02614261. CLASSIFICATION OF EVIDENCE: This interventional study provides Class I evidence that galcanezumab is superior to placebo in the reduction of the number of monthly MHDs.&quot;,&quot;edition&quot;:&quot;2018/11/18&quot;,&quot;issue&quot;:&quot;24&quot;,&quot;volume&quot;:&quot;91&quot;,&quot;container-title-short&quot;:&quot;Neurology&quot;},&quot;isTemporary&quot;:false}]},{&quot;citationID&quot;:&quot;MENDELEY_CITATION_05ecd2c6-c1f5-455e-9dab-34110ad9ba10&quot;,&quot;properties&quot;:{&quot;noteIndex&quot;:0},&quot;isEdited&quot;:false,&quot;manualOverride&quot;:{&quot;isManuallyOverridden&quot;:false,&quot;citeprocText&quot;:&quot;&lt;span style=\&quot;baseline\&quot;&gt;[18]&lt;/span&gt;&quot;,&quot;manualOverrideText&quot;:&quot;&quot;},&quot;citationTag&quot;:&quot;MENDELEY_CITATION_v3_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&quot;,&quot;citationItems&quot;:[{&quot;id&quot;:&quot;690c9dee-873f-3da1-b6ac-0ed65d593549&quot;,&quot;itemData&quot;:{&quot;type&quot;:&quot;article-journal&quot;,&quot;id&quot;:&quot;690c9dee-873f-3da1-b6ac-0ed65d593549&quot;,&quot;title&quot;:&quot;Efficacy and safety of eptinezumab in patients with chronic migraine: PROMISE-2&quot;,&quot;groupId&quot;:&quot;3aa96894-0c7a-3d8a-a238-141af06dd8f9&quot;,&quot;author&quot;:[{&quot;family&quot;:&quot;Lipton&quot;,&quot;given&quot;:&quot;Richard B&quot;,&quot;parse-names&quot;:false,&quot;dropping-particle&quot;:&quot;&quot;,&quot;non-dropping-particle&quot;:&quot;&quot;},{&quot;family&quot;:&quot;Goadsby&quot;,&quot;given&quot;:&quot;Peter J&quot;,&quot;parse-names&quot;:false,&quot;dropping-particle&quot;:&quot;&quot;,&quot;non-dropping-particle&quot;:&quot;&quot;},{&quot;family&quot;:&quot;Smith&quot;,&quot;given&quot;:&quot;Jeff&quot;,&quot;parse-names&quot;:false,&quot;dropping-particle&quot;:&quot;&quot;,&quot;non-dropping-particle&quot;:&quot;&quot;},{&quot;family&quot;:&quot;Schaeffler&quot;,&quot;given&quot;:&quot;Barbara A&quot;,&quot;parse-names&quot;:false,&quot;dropping-particle&quot;:&quot;&quot;,&quot;non-dropping-particle&quot;:&quot;&quot;},{&quot;family&quot;:&quot;Biondi&quot;,&quot;given&quot;:&quot;David M&quot;,&quot;parse-names&quot;:false,&quot;dropping-particle&quot;:&quot;&quot;,&quot;non-dropping-particle&quot;:&quot;&quot;},{&quot;family&quot;:&quot;Hirman&quot;,&quot;given&quot;:&quot;Joe&quot;,&quot;parse-names&quot;:false,&quot;dropping-particle&quot;:&quot;&quot;,&quot;non-dropping-particle&quot;:&quot;&quot;},{&quot;family&quot;:&quot;Pederson&quot;,&quot;given&quot;:&quot;Susan&quot;,&quot;parse-names&quot;:false,&quot;dropping-particle&quot;:&quot;&quot;,&quot;non-dropping-particle&quot;:&quot;&quot;},{&quot;family&quot;:&quot;Allan&quot;,&quot;given&quot;:&quot;Brent&quot;,&quot;parse-names&quot;:false,&quot;dropping-particle&quot;:&quot;&quot;,&quot;non-dropping-particle&quot;:&quot;&quot;},{&quot;family&quot;:&quot;Cady&quot;,&quot;given&quot;:&quot;Roger&quot;,&quot;parse-names&quot;:false,&quot;dropping-particle&quot;:&quot;&quot;,&quot;non-dropping-particle&quot;:&quot;&quot;}],&quot;container-title&quot;:&quot;Neurology&quot;,&quot;DOI&quot;:&quot;10.1212/WNL.0000000000009169&quot;,&quot;issued&quot;:{&quot;date-parts&quot;:[[2020]]},&quot;page&quot;:&quot;e1365-e1377&quot;,&quot;abstract&quot;:&quot;Objective To evaluate the efficacy and safety of eptinezumab, a humanized anti–calcitonin gene-related peptide monoclonal antibody, in the preventive treatment of chronic migraine (CM).Methods The Prevention of Migraine via Intravenous ALD403 Safety and Efficacy–2 (PROMISE-2) study was a phase 3, multicenter, randomized, double-blind, placebo-controlled, parallel-group study. Adults with CM were randomly assigned to receive IV eptinezumab 100 mg, eptinezumab 300 mg, or placebo administered on day 0 and week 12. The primary endpoint was change from baseline in mean monthly migraine days (MMDs) over weeks 1 to 12.Results Among treated participants (n = 1,072), baseline mean number of MMDs was ≈16.1 across groups. Treatment with eptinezumab 100 and 300 mg was associated with significant reductions in MMDs across weeks 1 to 12 compared with placebo (placebo −5.6, 100 mg −7.7, p &amp;lt; 0.0001 vs placebo; 300 mg −8.2, p &amp;lt; 0.0001 vs placebo). Treatment-emergent adverse events (TEAEs) were reported by 43.5% (100 mg), 52.0% (300 mg), and 46.7% (placebo) of patients. Nasopharyngitis was the only TEAE reported for &amp;gt;2% of eptinezumab-treated patients at an incidence of &amp;gt;2% over placebo; it occurred in the 300 mg eptinezumab arm (eptinezumab 9.4%, placebo 6.0%).Conclusion In patients with CM, eptinezumab 100 and 300 mg was associated with a significant reduction in MMDs from the day after IV administration through week 12, was well tolerated, and demonstrated an acceptable safety profile.Classification of evidence This study provides Class I evidence that for patients with CM, a single dose of eptinezumab reduces MMDs over 12 weeks of treatment.ClinicalTrials.gov identifier NCT02974153.&quot;,&quot;issue&quot;:&quot;13&quot;,&quot;volume&quot;:&quot;94&quot;,&quot;container-title-short&quot;:&quot;Neurology&quot;},&quot;isTemporary&quot;:false}]},{&quot;citationID&quot;:&quot;MENDELEY_CITATION_4812cdf3-1a8b-410b-88f2-e38602fe24d6&quot;,&quot;properties&quot;:{&quot;noteIndex&quot;:0},&quot;isEdited&quot;:false,&quot;manualOverride&quot;:{&quot;isManuallyOverridden&quot;:false,&quot;citeprocText&quot;:&quot;&lt;span style=\&quot;baseline\&quot;&gt;[33]&lt;/span&gt;&quot;,&quot;manualOverrideText&quot;:&quot;&quot;},&quot;citationTag&quot;:&quot;MENDELEY_CITATION_v3_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&quot;,&quot;citationItems&quot;:[{&quot;id&quot;:&quot;880738de-9df2-39e7-aad0-e34022d9addc&quot;,&quot;itemData&quot;:{&quot;type&quot;:&quot;article-journal&quot;,&quot;id&quot;:&quot;880738de-9df2-39e7-aad0-e34022d9addc&quot;,&quot;title&quot;:&quot;Safety and efficacy of erenumab for preventive treatment of chronic migraine: a randomised, double-blind, placebo-controlled phase 2 trial&quot;,&quot;groupId&quot;:&quot;3aa96894-0c7a-3d8a-a238-141af06dd8f9&quot;,&quot;author&quot;:[{&quot;family&quot;:&quot;Tepper&quot;,&quot;given&quot;:&quot;S&quot;,&quot;parse-names&quot;:false,&quot;dropping-particle&quot;:&quot;&quot;,&quot;non-dropping-particle&quot;:&quot;&quot;},{&quot;family&quot;:&quot;Ashina&quot;,&quot;given&quot;:&quot;M&quot;,&quot;parse-names&quot;:false,&quot;dropping-particle&quot;:&quot;&quot;,&quot;non-dropping-particle&quot;:&quot;&quot;},{&quot;family&quot;:&quot;Reuter&quot;,&quot;given&quot;:&quot;U&quot;,&quot;parse-names&quot;:false,&quot;dropping-particle&quot;:&quot;&quot;,&quot;non-dropping-particle&quot;:&quot;&quot;},{&quot;family&quot;:&quot;Brandes&quot;,&quot;given&quot;:&quot;J L&quot;,&quot;parse-names&quot;:false,&quot;dropping-particle&quot;:&quot;&quot;,&quot;non-dropping-particle&quot;:&quot;&quot;},{&quot;family&quot;:&quot;Doležil&quot;,&quot;given&quot;:&quot;D&quot;,&quot;parse-names&quot;:false,&quot;dropping-particle&quot;:&quot;&quot;,&quot;non-dropping-particle&quot;:&quot;&quot;},{&quot;family&quot;:&quot;Silberstein&quot;,&quot;given&quot;:&quot;S&quot;,&quot;parse-names&quot;:false,&quot;dropping-particle&quot;:&quot;&quot;,&quot;non-dropping-particle&quot;:&quot;&quot;},{&quot;family&quot;:&quot;Winner&quot;,&quot;given&quot;:&quot;P&quot;,&quot;parse-names&quot;:false,&quot;dropping-particle&quot;:&quot;&quot;,&quot;non-dropping-particle&quot;:&quot;&quot;},{&quot;family&quot;:&quot;Leonardi&quot;,&quot;given&quot;:&quot;D&quot;,&quot;parse-names&quot;:false,&quot;dropping-particle&quot;:&quot;&quot;,&quot;non-dropping-particle&quot;:&quot;&quot;},{&quot;family&quot;:&quot;Mikol&quot;,&quot;given&quot;:&quot;D&quot;,&quot;parse-names&quot;:false,&quot;dropping-particle&quot;:&quot;&quot;,&quot;non-dropping-particle&quot;:&quot;&quot;},{&quot;family&quot;:&quot;Lenz&quot;,&quot;given&quot;:&quot;R&quot;,&quot;parse-names&quot;:false,&quot;dropping-particle&quot;:&quot;&quot;,&quot;non-dropping-particle&quot;:&quot;&quot;}],&quot;container-title&quot;:&quot;Lancet Neurol&quot;,&quot;DOI&quot;:&quot;10.1016/s1474-4422(17)30083-2&quot;,&quot;ISSN&quot;:&quot;1474-4422&quot;,&quot;PMID&quot;:&quot;28460892&quot;,&quot;issued&quot;:{&quot;date-parts&quot;:[[2017]]},&quot;page&quot;:&quot;425-434&quot;,&quot;language&quot;:&quot;eng&quot;,&quot;abstract&quot;:&quot;BACKGROUND: The calcitonin gene-related peptide (CGRP) pathway is important in migraine pathophysiology. We assessed the efficacy and safety of erenumab, a fully human monoclonal antibody against the CGRP receptor, in patients with chronic migraine. METHODS: This was a phase 2, randomised, double-blind, placebo-controlled, multicentre study of erenumab for adults aged 18-65 years with chronic migraine, enrolled from 69 headache and clinical research centres in North America and Europe. Chronic migraine was defined as 15 or more headache days per month, of which eight or more were migraine days. Patients were randomly assigned (3:2:2) to subcutaneous placebo, erenumab 70 mg, or erenumab 140 mg, given every 4 weeks for 12 weeks. Randomisation was centrally executed using an interactive voice or web response system. Patients, study investigators, and study sponsor personnel were masked to treatment assignment. The primary endpoint was the change in monthly migraine days from baseline to the last 4 weeks of double-blind treatment (weeks 9-12). Safety endpoints were adverse events, clinical laboratory values, vital signs, and anti-erenumab antibodies. The efficacy analysis set included patients who received at least one dose of investigational product and completed at least one post-baseline monthly measurement. The safety analysis set included patients who received at least one dose of investigational product. The study is registered with ClinicalTrials.gov, number NCT02066415. FINDINGS: From April 3, 2014, to Dec 4, 2015, 667 patients were randomly assigned to receive placebo (n=286), erenumab 70 mg (n=191), or erenumab 140 mg (n=190). Erenumab 70 mg and 140 mg reduced monthly migraine days versus placebo (both doses -6·6 days vs placebo -4·2 days; difference -2·5, 95% CI -3·5 to -1·4, p&lt;0·0001). Adverse events were reported in 110 (39%) of 282 patients, 83 (44%) of 190 patients, and 88 (47%) of 188 patients in the placebo, 70 mg, and 140 mg groups, respectively. The most frequent adverse events were injection-site pain, upper respiratory tract infection, and nausea. Serious adverse events were reported by seven (2%), six (3%), and two (1%) patients, respectively; none were reported in more than one patient in any group or led to discontinuation. 11 patients in the 70 mg group and three in the 140 mg group had anti-erenumab binding antibodies; none had anti-erenumab neutralising antibodies. No clinically significant abnormalities in vital signs, laboratory results, or electrocardiogram findings were identified. Of 667 patients randomly assigned to treatment, 637 completed treatment. Four withdrew because of adverse events, two each in the placebo and 140 mg groups. INTERPRETATION: In patients with chronic migraine, erenumab 70 mg and 140 mg reduced the number of monthly migraine days with a safety profile similar to placebo, providing evidence that erenumab could be a potential therapy for migraine prevention. Further research is needed to understand long-term efficacy and safety of erenumab, and the applicability of this study to real-world settings. FUNDING: Amgen.&quot;,&quot;edition&quot;:&quot;2017/05/04&quot;,&quot;issue&quot;:&quot;6&quot;,&quot;volume&quot;:&quot;16&quot;,&quot;container-title-short&quot;:&quot;&quot;},&quot;isTemporary&quot;:false}]},{&quot;citationID&quot;:&quot;MENDELEY_CITATION_ab7d42ca-0e35-4b4e-a778-bd1b4ca0c358&quot;,&quot;properties&quot;:{&quot;noteIndex&quot;:0},&quot;isEdited&quot;:false,&quot;manualOverride&quot;:{&quot;isManuallyOverridden&quot;:false,&quot;citeprocText&quot;:&quot;&lt;span style=\&quot;baseline\&quot;&gt;[34]&lt;/span&gt;&quot;,&quot;manualOverrideText&quot;:&quot;&quot;},&quot;citationTag&quot;:&quot;MENDELEY_CITATION_v3_eyJjaXRhdGlvbklEIjoiTUVOREVMRVlfQ0lUQVRJT05fYWI3ZDQyY2EtMGUzNS00YjRlLWE3NzgtYmQxYjRjYTBjMzU4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quot;,&quot;citationItems&quot;:[{&quot;id&quot;:&quot;6e7444ad-900c-3030-b686-bd786be1cfb7&quot;,&quot;itemData&quot;:{&quot;type&quot;:&quot;report&quot;,&quot;id&quot;:&quot;6e7444ad-900c-3030-b686-bd786be1cfb7&quot;,&quot;title&quot;:&quot;Clinical Systematic Literature Review in Migraine Prevention&quot;,&quot;groupId&quot;:&quot;3aa96894-0c7a-3d8a-a238-141af06dd8f9&quot;,&quot;author&quot;:[{&quot;family&quot;:&quot;Costello Medical&quot;,&quot;given&quot;:&quot;&quot;,&quot;parse-names&quot;:false,&quot;dropping-particle&quot;:&quot;&quot;,&quot;non-dropping-particle&quot;:&quot;&quot;}],&quot;issued&quot;:{&quot;date-parts&quot;:[[2021,10]]},&quot;publisher-place&quot;:&quot;Cambridge&quot;,&quot;number-of-pages&quot;:&quot;1-80&quot;,&quot;container-title-short&quot;:&quot;&quot;},&quot;isTemporary&quot;:false}]},{&quot;citationID&quot;:&quot;MENDELEY_CITATION_010694f2-02e4-42c9-b382-a89299ce323c&quot;,&quot;properties&quot;:{&quot;noteIndex&quot;:0},&quot;isEdited&quot;:false,&quot;manualOverride&quot;:{&quot;isManuallyOverridden&quot;:false,&quot;citeprocText&quot;:&quot;&lt;span style=\&quot;baseline\&quot;&gt;[34]&lt;/span&gt;&quot;,&quot;manualOverrideText&quot;:&quot;&quot;},&quot;citationTag&quot;:&quot;MENDELEY_CITATION_v3_eyJjaXRhdGlvbklEIjoiTUVOREVMRVlfQ0lUQVRJT05fMDEwNjk0ZjItMDJlNC00MmM5LWIzODItYTg5Mjk5Y2UzMjNj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quot;,&quot;citationItems&quot;:[{&quot;id&quot;:&quot;6e7444ad-900c-3030-b686-bd786be1cfb7&quot;,&quot;itemData&quot;:{&quot;type&quot;:&quot;report&quot;,&quot;id&quot;:&quot;6e7444ad-900c-3030-b686-bd786be1cfb7&quot;,&quot;title&quot;:&quot;Clinical Systematic Literature Review in Migraine Prevention&quot;,&quot;groupId&quot;:&quot;3aa96894-0c7a-3d8a-a238-141af06dd8f9&quot;,&quot;author&quot;:[{&quot;family&quot;:&quot;Costello Medical&quot;,&quot;given&quot;:&quot;&quot;,&quot;parse-names&quot;:false,&quot;dropping-particle&quot;:&quot;&quot;,&quot;non-dropping-particle&quot;:&quot;&quot;}],&quot;issued&quot;:{&quot;date-parts&quot;:[[2021,10]]},&quot;publisher-place&quot;:&quot;Cambridge&quot;,&quot;number-of-pages&quot;:&quot;1-80&quot;,&quot;container-title-short&quot;:&quot;&quot;},&quot;isTemporary&quot;:false}]},{&quot;citationID&quot;:&quot;MENDELEY_CITATION_2dc4f432-eafe-4f75-a27e-ab3dbf6041a3&quot;,&quot;properties&quot;:{&quot;noteIndex&quot;:0},&quot;isEdited&quot;:false,&quot;manualOverride&quot;:{&quot;isManuallyOverridden&quot;:false,&quot;citeprocText&quot;:&quot;&lt;span style=\&quot;baseline\&quot;&gt;[34]&lt;/span&gt;&quot;,&quot;manualOverrideText&quot;:&quot;&quot;},&quot;citationTag&quot;:&quot;MENDELEY_CITATION_v3_eyJjaXRhdGlvbklEIjoiTUVOREVMRVlfQ0lUQVRJT05fMmRjNGY0MzItZWFmZS00Zjc1LWEyN2UtYWIzZGJmNjA0MWEz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quot;,&quot;citationItems&quot;:[{&quot;id&quot;:&quot;6e7444ad-900c-3030-b686-bd786be1cfb7&quot;,&quot;itemData&quot;:{&quot;type&quot;:&quot;report&quot;,&quot;id&quot;:&quot;6e7444ad-900c-3030-b686-bd786be1cfb7&quot;,&quot;title&quot;:&quot;Clinical Systematic Literature Review in Migraine Prevention&quot;,&quot;groupId&quot;:&quot;3aa96894-0c7a-3d8a-a238-141af06dd8f9&quot;,&quot;author&quot;:[{&quot;family&quot;:&quot;Costello Medical&quot;,&quot;given&quot;:&quot;&quot;,&quot;parse-names&quot;:false,&quot;dropping-particle&quot;:&quot;&quot;,&quot;non-dropping-particle&quot;:&quot;&quot;}],&quot;issued&quot;:{&quot;date-parts&quot;:[[2021,10]]},&quot;publisher-place&quot;:&quot;Cambridge&quot;,&quot;number-of-pages&quot;:&quot;1-80&quot;,&quot;container-title-short&quot;:&quot;&quot;},&quot;isTemporary&quot;:false}]},{&quot;citationID&quot;:&quot;MENDELEY_CITATION_6fface27-534c-4858-ad27-93b94d1d5d03&quot;,&quot;properties&quot;:{&quot;noteIndex&quot;:0},&quot;isEdited&quot;:false,&quot;manualOverride&quot;:{&quot;isManuallyOverridden&quot;:false,&quot;citeprocText&quot;:&quot;&lt;span style=\&quot;baseline\&quot;&gt;[34]&lt;/span&gt;&quot;,&quot;manualOverrideText&quot;:&quot;&quot;},&quot;citationTag&quot;:&quot;MENDELEY_CITATION_v3_eyJjaXRhdGlvbklEIjoiTUVOREVMRVlfQ0lUQVRJT05fNmZmYWNlMjctNTM0Yy00ODU4LWFkMjctOTNiOTRkMWQ1ZDAz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quot;,&quot;citationItems&quot;:[{&quot;id&quot;:&quot;6e7444ad-900c-3030-b686-bd786be1cfb7&quot;,&quot;itemData&quot;:{&quot;type&quot;:&quot;report&quot;,&quot;id&quot;:&quot;6e7444ad-900c-3030-b686-bd786be1cfb7&quot;,&quot;title&quot;:&quot;Clinical Systematic Literature Review in Migraine Prevention&quot;,&quot;groupId&quot;:&quot;3aa96894-0c7a-3d8a-a238-141af06dd8f9&quot;,&quot;author&quot;:[{&quot;family&quot;:&quot;Costello Medical&quot;,&quot;given&quot;:&quot;&quot;,&quot;parse-names&quot;:false,&quot;dropping-particle&quot;:&quot;&quot;,&quot;non-dropping-particle&quot;:&quot;&quot;}],&quot;issued&quot;:{&quot;date-parts&quot;:[[2021,10]]},&quot;publisher-place&quot;:&quot;Cambridge&quot;,&quot;number-of-pages&quot;:&quot;1-80&quot;,&quot;container-title-short&quot;:&quot;&quot;},&quot;isTemporary&quot;:false}]},{&quot;citationID&quot;:&quot;MENDELEY_CITATION_02aebd89-9f99-43cc-b1d0-3773da7a2be0&quot;,&quot;properties&quot;:{&quot;noteIndex&quot;:0},&quot;isEdited&quot;:false,&quot;manualOverride&quot;:{&quot;isManuallyOverridden&quot;:false,&quot;citeprocText&quot;:&quot;&lt;span style=\&quot;baseline\&quot;&gt;[34]&lt;/span&gt;&quot;,&quot;manualOverrideText&quot;:&quot;&quot;},&quot;citationTag&quot;:&quot;MENDELEY_CITATION_v3_eyJjaXRhdGlvbklEIjoiTUVOREVMRVlfQ0lUQVRJT05fMDJhZWJkODktOWY5OS00M2NjLWIxZDAtMzc3M2RhN2EyYmUw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quot;,&quot;citationItems&quot;:[{&quot;id&quot;:&quot;6e7444ad-900c-3030-b686-bd786be1cfb7&quot;,&quot;itemData&quot;:{&quot;type&quot;:&quot;report&quot;,&quot;id&quot;:&quot;6e7444ad-900c-3030-b686-bd786be1cfb7&quot;,&quot;title&quot;:&quot;Clinical Systematic Literature Review in Migraine Prevention&quot;,&quot;groupId&quot;:&quot;3aa96894-0c7a-3d8a-a238-141af06dd8f9&quot;,&quot;author&quot;:[{&quot;family&quot;:&quot;Costello Medical&quot;,&quot;given&quot;:&quot;&quot;,&quot;parse-names&quot;:false,&quot;dropping-particle&quot;:&quot;&quot;,&quot;non-dropping-particle&quot;:&quot;&quot;}],&quot;issued&quot;:{&quot;date-parts&quot;:[[2021,10]]},&quot;publisher-place&quot;:&quot;Cambridge&quot;,&quot;number-of-pages&quot;:&quot;1-80&quot;,&quot;container-title-short&quot;:&quot;&quot;},&quot;isTemporary&quot;:false}]},{&quot;citationID&quot;:&quot;MENDELEY_CITATION_8a332351-4a65-460b-b24f-7ed35566a130&quot;,&quot;properties&quot;:{&quot;noteIndex&quot;:0},&quot;isEdited&quot;:false,&quot;manualOverride&quot;:{&quot;isManuallyOverridden&quot;:false,&quot;citeprocText&quot;:&quot;&lt;span style=\&quot;baseline\&quot;&gt;[34]&lt;/span&gt;&quot;,&quot;manualOverrideText&quot;:&quot;&quot;},&quot;citationTag&quot;:&quot;MENDELEY_CITATION_v3_eyJjaXRhdGlvbklEIjoiTUVOREVMRVlfQ0lUQVRJT05fOGEzMzIzNTEtNGE2NS00NjBiLWIyNGYtN2VkMzU1NjZhMTMw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quot;,&quot;citationItems&quot;:[{&quot;id&quot;:&quot;6e7444ad-900c-3030-b686-bd786be1cfb7&quot;,&quot;itemData&quot;:{&quot;type&quot;:&quot;report&quot;,&quot;id&quot;:&quot;6e7444ad-900c-3030-b686-bd786be1cfb7&quot;,&quot;title&quot;:&quot;Clinical Systematic Literature Review in Migraine Prevention&quot;,&quot;groupId&quot;:&quot;3aa96894-0c7a-3d8a-a238-141af06dd8f9&quot;,&quot;author&quot;:[{&quot;family&quot;:&quot;Costello Medical&quot;,&quot;given&quot;:&quot;&quot;,&quot;parse-names&quot;:false,&quot;dropping-particle&quot;:&quot;&quot;,&quot;non-dropping-particle&quot;:&quot;&quot;}],&quot;issued&quot;:{&quot;date-parts&quot;:[[2021,10]]},&quot;publisher-place&quot;:&quot;Cambridge&quot;,&quot;number-of-pages&quot;:&quot;1-80&quot;,&quot;container-title-short&quot;:&quot;&quot;},&quot;isTemporary&quot;:false}]},{&quot;citationID&quot;:&quot;MENDELEY_CITATION_a23bb568-b345-459e-bc8e-351bb8bf7cd5&quot;,&quot;properties&quot;:{&quot;noteIndex&quot;:0},&quot;isEdited&quot;:false,&quot;manualOverride&quot;:{&quot;isManuallyOverridden&quot;:false,&quot;citeprocText&quot;:&quot;&lt;span style=\&quot;baseline\&quot;&gt;[34]&lt;/span&gt;&quot;,&quot;manualOverrideText&quot;:&quot;&quot;},&quot;citationTag&quot;:&quot;MENDELEY_CITATION_v3_eyJjaXRhdGlvbklEIjoiTUVOREVMRVlfQ0lUQVRJT05fYTIzYmI1NjgtYjM0NS00NTllLWJjOGUtMzUxYmI4YmY3Y2Q1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quot;,&quot;citationItems&quot;:[{&quot;id&quot;:&quot;6e7444ad-900c-3030-b686-bd786be1cfb7&quot;,&quot;itemData&quot;:{&quot;type&quot;:&quot;report&quot;,&quot;id&quot;:&quot;6e7444ad-900c-3030-b686-bd786be1cfb7&quot;,&quot;title&quot;:&quot;Clinical Systematic Literature Review in Migraine Prevention&quot;,&quot;groupId&quot;:&quot;3aa96894-0c7a-3d8a-a238-141af06dd8f9&quot;,&quot;author&quot;:[{&quot;family&quot;:&quot;Costello Medical&quot;,&quot;given&quot;:&quot;&quot;,&quot;parse-names&quot;:false,&quot;dropping-particle&quot;:&quot;&quot;,&quot;non-dropping-particle&quot;:&quot;&quot;}],&quot;issued&quot;:{&quot;date-parts&quot;:[[2021,10]]},&quot;publisher-place&quot;:&quot;Cambridge&quot;,&quot;number-of-pages&quot;:&quot;1-80&quot;,&quot;container-title-short&quot;:&quot;&quot;},&quot;isTemporary&quot;:false}]},{&quot;citationID&quot;:&quot;MENDELEY_CITATION_15b0c954-90d8-43dd-8a76-74984bef7cdf&quot;,&quot;properties&quot;:{&quot;noteIndex&quot;:0},&quot;isEdited&quot;:false,&quot;manualOverride&quot;:{&quot;isManuallyOverridden&quot;:false,&quot;citeprocText&quot;:&quot;&lt;span style=\&quot;baseline\&quot;&gt;[34]&lt;/span&gt;&quot;,&quot;manualOverrideText&quot;:&quot;&quot;},&quot;citationTag&quot;:&quot;MENDELEY_CITATION_v3_eyJjaXRhdGlvbklEIjoiTUVOREVMRVlfQ0lUQVRJT05fMTViMGM5NTQtOTBkOC00M2RkLThhNzYtNzQ5ODRiZWY3Y2Rm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quot;,&quot;citationItems&quot;:[{&quot;id&quot;:&quot;6e7444ad-900c-3030-b686-bd786be1cfb7&quot;,&quot;itemData&quot;:{&quot;type&quot;:&quot;report&quot;,&quot;id&quot;:&quot;6e7444ad-900c-3030-b686-bd786be1cfb7&quot;,&quot;title&quot;:&quot;Clinical Systematic Literature Review in Migraine Prevention&quot;,&quot;groupId&quot;:&quot;3aa96894-0c7a-3d8a-a238-141af06dd8f9&quot;,&quot;author&quot;:[{&quot;family&quot;:&quot;Costello Medical&quot;,&quot;given&quot;:&quot;&quot;,&quot;parse-names&quot;:false,&quot;dropping-particle&quot;:&quot;&quot;,&quot;non-dropping-particle&quot;:&quot;&quot;}],&quot;issued&quot;:{&quot;date-parts&quot;:[[2021,10]]},&quot;publisher-place&quot;:&quot;Cambridge&quot;,&quot;number-of-pages&quot;:&quot;1-80&quot;,&quot;container-title-short&quot;:&quot;&quot;},&quot;isTemporary&quot;:false}]},{&quot;citationID&quot;:&quot;MENDELEY_CITATION_bbc34855-58f3-4a80-864d-c4f723b05942&quot;,&quot;properties&quot;:{&quot;noteIndex&quot;:0},&quot;isEdited&quot;:false,&quot;manualOverride&quot;:{&quot;isManuallyOverridden&quot;:false,&quot;citeprocText&quot;:&quot;&lt;span style=\&quot;baseline\&quot;&gt;[34]&lt;/span&gt;&quot;,&quot;manualOverrideText&quot;:&quot;&quot;},&quot;citationTag&quot;:&quot;MENDELEY_CITATION_v3_eyJjaXRhdGlvbklEIjoiTUVOREVMRVlfQ0lUQVRJT05fYmJjMzQ4NTUtNThmMy00YTgwLTg2NGQtYzRmNzIzYjA1OTQy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quot;,&quot;citationItems&quot;:[{&quot;id&quot;:&quot;6e7444ad-900c-3030-b686-bd786be1cfb7&quot;,&quot;itemData&quot;:{&quot;type&quot;:&quot;report&quot;,&quot;id&quot;:&quot;6e7444ad-900c-3030-b686-bd786be1cfb7&quot;,&quot;title&quot;:&quot;Clinical Systematic Literature Review in Migraine Prevention&quot;,&quot;groupId&quot;:&quot;3aa96894-0c7a-3d8a-a238-141af06dd8f9&quot;,&quot;author&quot;:[{&quot;family&quot;:&quot;Costello Medical&quot;,&quot;given&quot;:&quot;&quot;,&quot;parse-names&quot;:false,&quot;dropping-particle&quot;:&quot;&quot;,&quot;non-dropping-particle&quot;:&quot;&quot;}],&quot;issued&quot;:{&quot;date-parts&quot;:[[2021,10]]},&quot;publisher-place&quot;:&quot;Cambridge&quot;,&quot;number-of-pages&quot;:&quot;1-80&quot;,&quot;container-title-short&quot;:&quot;&quot;},&quot;isTemporary&quot;:false}]},{&quot;citationID&quot;:&quot;MENDELEY_CITATION_1c694d12-7193-4e71-aff8-6746d06eb259&quot;,&quot;properties&quot;:{&quot;noteIndex&quot;:0},&quot;isEdited&quot;:false,&quot;manualOverride&quot;:{&quot;isManuallyOverridden&quot;:false,&quot;citeprocText&quot;:&quot;&lt;span style=\&quot;baseline\&quot;&gt;[34]&lt;/span&gt;&quot;,&quot;manualOverrideText&quot;:&quot;&quot;},&quot;citationTag&quot;:&quot;MENDELEY_CITATION_v3_eyJjaXRhdGlvbklEIjoiTUVOREVMRVlfQ0lUQVRJT05fMWM2OTRkMTItNzE5My00ZTcxLWFmZjgtNjc0NmQwNmViMjU5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quot;,&quot;citationItems&quot;:[{&quot;id&quot;:&quot;6e7444ad-900c-3030-b686-bd786be1cfb7&quot;,&quot;itemData&quot;:{&quot;type&quot;:&quot;report&quot;,&quot;id&quot;:&quot;6e7444ad-900c-3030-b686-bd786be1cfb7&quot;,&quot;title&quot;:&quot;Clinical Systematic Literature Review in Migraine Prevention&quot;,&quot;groupId&quot;:&quot;3aa96894-0c7a-3d8a-a238-141af06dd8f9&quot;,&quot;author&quot;:[{&quot;family&quot;:&quot;Costello Medical&quot;,&quot;given&quot;:&quot;&quot;,&quot;parse-names&quot;:false,&quot;dropping-particle&quot;:&quot;&quot;,&quot;non-dropping-particle&quot;:&quot;&quot;}],&quot;issued&quot;:{&quot;date-parts&quot;:[[2021,10]]},&quot;publisher-place&quot;:&quot;Cambridge&quot;,&quot;number-of-pages&quot;:&quot;1-80&quot;,&quot;container-title-short&quot;:&quot;&quot;},&quot;isTemporary&quot;:false}]},{&quot;citationID&quot;:&quot;MENDELEY_CITATION_bf4a91c5-ff3a-4930-a72b-38cfb51f8eea&quot;,&quot;properties&quot;:{&quot;noteIndex&quot;:0},&quot;isEdited&quot;:false,&quot;manualOverride&quot;:{&quot;isManuallyOverridden&quot;:false,&quot;citeprocText&quot;:&quot;&lt;span style=\&quot;baseline\&quot;&gt;[34]&lt;/span&gt;&quot;,&quot;manualOverrideText&quot;:&quot;&quot;},&quot;citationTag&quot;:&quot;MENDELEY_CITATION_v3_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&quot;,&quot;citationItems&quot;:[{&quot;id&quot;:&quot;6e7444ad-900c-3030-b686-bd786be1cfb7&quot;,&quot;itemData&quot;:{&quot;type&quot;:&quot;report&quot;,&quot;id&quot;:&quot;6e7444ad-900c-3030-b686-bd786be1cfb7&quot;,&quot;title&quot;:&quot;Clinical Systematic Literature Review in Migraine Prevention&quot;,&quot;groupId&quot;:&quot;3aa96894-0c7a-3d8a-a238-141af06dd8f9&quot;,&quot;author&quot;:[{&quot;family&quot;:&quot;Costello Medical&quot;,&quot;given&quot;:&quot;&quot;,&quot;parse-names&quot;:false,&quot;dropping-particle&quot;:&quot;&quot;,&quot;non-dropping-particle&quot;:&quot;&quot;}],&quot;issued&quot;:{&quot;date-parts&quot;:[[2021,10]]},&quot;publisher-place&quot;:&quot;Cambridge&quot;,&quot;number-of-pages&quot;:&quot;1-80&quot;,&quot;container-title-short&quot;:&quot;&quot;},&quot;isTemporary&quot;:false}]}]"/>
    <we:property name="MENDELEY_CITATIONS_LOCALE_CODE" value="&quot;en-GB&quot;"/>
    <we:property name="MENDELEY_CITATIONS_STYLE" value="{&quot;id&quot;:&quot;https://www.zotero.org/styles/future-medicine&quot;,&quot;title&quot;:&quot;Future Medicine journals&quot;,&quot;format&quot;:&quot;numeric&quot;,&quot;defaultLocale&quot;:&quot;en-GB&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4ef6fd2-5125-4c23-b935-9d16404da0a5">
      <Terms xmlns="http://schemas.microsoft.com/office/infopath/2007/PartnerControls"/>
    </lcf76f155ced4ddcb4097134ff3c332f>
    <TaxCatchAll xmlns="8c3c43cf-186b-4613-84b4-a4ff23217b56"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FBDAB46CB42E974B8B343136A9C5AD12" ma:contentTypeVersion="13" ma:contentTypeDescription="Create a new document." ma:contentTypeScope="" ma:versionID="25a422b202c789d384141da75485a8e5">
  <xsd:schema xmlns:xsd="http://www.w3.org/2001/XMLSchema" xmlns:xs="http://www.w3.org/2001/XMLSchema" xmlns:p="http://schemas.microsoft.com/office/2006/metadata/properties" xmlns:ns2="34ef6fd2-5125-4c23-b935-9d16404da0a5" xmlns:ns3="8c3c43cf-186b-4613-84b4-a4ff23217b56" targetNamespace="http://schemas.microsoft.com/office/2006/metadata/properties" ma:root="true" ma:fieldsID="f7e7361596997ea76aa1e09bb8d5d0db" ns2:_="" ns3:_="">
    <xsd:import namespace="34ef6fd2-5125-4c23-b935-9d16404da0a5"/>
    <xsd:import namespace="8c3c43cf-186b-4613-84b4-a4ff23217b5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ef6fd2-5125-4c23-b935-9d16404da0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89cbd03e-66a2-4c18-a228-0d90db848384"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c3c43cf-186b-4613-84b4-a4ff23217b5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6212e874-be26-499a-b36a-3e9c3c72934e}" ma:internalName="TaxCatchAll" ma:showField="CatchAllData" ma:web="8c3c43cf-186b-4613-84b4-a4ff23217b5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1096203-2284-4BEE-80B8-96B4E561FD65}">
  <ds:schemaRefs>
    <ds:schemaRef ds:uri="http://schemas.openxmlformats.org/officeDocument/2006/bibliography"/>
  </ds:schemaRefs>
</ds:datastoreItem>
</file>

<file path=customXml/itemProps2.xml><?xml version="1.0" encoding="utf-8"?>
<ds:datastoreItem xmlns:ds="http://schemas.openxmlformats.org/officeDocument/2006/customXml" ds:itemID="{8B95992B-15C7-4A34-83CE-6B2F7BB129A9}">
  <ds:schemaRefs>
    <ds:schemaRef ds:uri="http://schemas.microsoft.com/office/2006/metadata/properties"/>
    <ds:schemaRef ds:uri="http://schemas.microsoft.com/office/infopath/2007/PartnerControls"/>
    <ds:schemaRef ds:uri="http://schemas.microsoft.com/sharepoint/v3"/>
    <ds:schemaRef ds:uri="e1c800f9-bf55-41a8-ab11-e4ba3903dcf1"/>
    <ds:schemaRef ds:uri="81642b16-a38d-4a65-b7ed-4c5cc730b788"/>
  </ds:schemaRefs>
</ds:datastoreItem>
</file>

<file path=customXml/itemProps3.xml><?xml version="1.0" encoding="utf-8"?>
<ds:datastoreItem xmlns:ds="http://schemas.openxmlformats.org/officeDocument/2006/customXml" ds:itemID="{2B26C128-34E8-4483-B960-5F852486FA3E}">
  <ds:schemaRefs>
    <ds:schemaRef ds:uri="http://schemas.microsoft.com/sharepoint/v3/contenttype/forms"/>
  </ds:schemaRefs>
</ds:datastoreItem>
</file>

<file path=customXml/itemProps4.xml><?xml version="1.0" encoding="utf-8"?>
<ds:datastoreItem xmlns:ds="http://schemas.openxmlformats.org/officeDocument/2006/customXml" ds:itemID="{70F4A297-F498-4148-BA0C-868F4E1D9267}"/>
</file>

<file path=docProps/app.xml><?xml version="1.0" encoding="utf-8"?>
<Properties xmlns="http://schemas.openxmlformats.org/officeDocument/2006/extended-properties" xmlns:vt="http://schemas.openxmlformats.org/officeDocument/2006/docPropsVTypes">
  <Template>Normal</Template>
  <TotalTime>9</TotalTime>
  <Pages>19</Pages>
  <Words>3535</Words>
  <Characters>20154</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Medical Writer</dc:creator>
  <cp:keywords/>
  <dc:description/>
  <cp:lastModifiedBy>Emily Bolen</cp:lastModifiedBy>
  <cp:revision>2</cp:revision>
  <cp:lastPrinted>2022-04-26T06:58:00Z</cp:lastPrinted>
  <dcterms:created xsi:type="dcterms:W3CDTF">2023-04-24T16:37:00Z</dcterms:created>
  <dcterms:modified xsi:type="dcterms:W3CDTF">2023-04-24T16:37:00Z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0x010100FBDAB46CB42E974B8B343136A9C5AD12</vt:lpwstr>
  </property>
  <property fmtid="{D5CDD505-2E9C-101B-9397-08002B2CF9AE}" pid="3" name="Order">
    <vt:r8>12129200</vt:r8>
  </property>
  <property fmtid="{D5CDD505-2E9C-101B-9397-08002B2CF9AE}" pid="4" name="MediaServiceImageTags">
    <vt:lpwstr/>
  </property>
</Properties>
</file>